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7A213" w14:textId="6CC1A398" w:rsidR="00903015" w:rsidRPr="00903015" w:rsidRDefault="00A03F7C" w:rsidP="00903015">
      <w:pPr>
        <w:spacing w:line="259" w:lineRule="auto"/>
        <w:ind w:left="360"/>
        <w:jc w:val="center"/>
        <w:rPr>
          <w:rFonts w:ascii="Aptos" w:hAnsi="Aptos" w:cs="Calibri"/>
          <w:b/>
          <w:bCs/>
          <w:kern w:val="0"/>
          <w:sz w:val="32"/>
          <w:szCs w:val="32"/>
          <w:shd w:val="clear" w:color="auto" w:fill="FFFFFF"/>
          <w14:ligatures w14:val="none"/>
        </w:rPr>
      </w:pPr>
      <w:r w:rsidRPr="00903015">
        <w:rPr>
          <w:rFonts w:ascii="Aptos" w:hAnsi="Aptos" w:cs="Calibri"/>
          <w:b/>
          <w:bCs/>
          <w:kern w:val="0"/>
          <w:sz w:val="32"/>
          <w:szCs w:val="32"/>
          <w:shd w:val="clear" w:color="auto" w:fill="FFFFFF"/>
          <w14:ligatures w14:val="none"/>
        </w:rPr>
        <w:t>Biomedical Advanced Research and Development Authority (BARDA)</w:t>
      </w:r>
    </w:p>
    <w:p w14:paraId="3A6F72A8" w14:textId="417AD12A" w:rsidR="00903015" w:rsidRPr="00903015" w:rsidRDefault="00903015" w:rsidP="00E5016E">
      <w:pPr>
        <w:spacing w:line="259" w:lineRule="auto"/>
        <w:ind w:left="360"/>
        <w:jc w:val="center"/>
        <w:rPr>
          <w:rFonts w:ascii="Aptos" w:hAnsi="Aptos" w:cs="Calibri"/>
          <w:b/>
          <w:bCs/>
          <w:kern w:val="0"/>
          <w:sz w:val="32"/>
          <w:szCs w:val="32"/>
          <w:shd w:val="clear" w:color="auto" w:fill="FFFFFF"/>
          <w14:ligatures w14:val="none"/>
        </w:rPr>
      </w:pPr>
      <w:r w:rsidRPr="00903015">
        <w:rPr>
          <w:rFonts w:ascii="Aptos" w:hAnsi="Aptos" w:cs="Calibri"/>
          <w:b/>
          <w:bCs/>
          <w:kern w:val="0"/>
          <w:sz w:val="32"/>
          <w:szCs w:val="32"/>
          <w:shd w:val="clear" w:color="auto" w:fill="FFFFFF"/>
          <w14:ligatures w14:val="none"/>
        </w:rPr>
        <w:t>Biopharmaceutical Manufacturing Preparedness – Consortium (BioMaP-C</w:t>
      </w:r>
      <w:r w:rsidR="00CB1302">
        <w:rPr>
          <w:rFonts w:ascii="Aptos" w:hAnsi="Aptos" w:cs="Calibri"/>
          <w:b/>
          <w:bCs/>
          <w:kern w:val="0"/>
          <w:sz w:val="32"/>
          <w:szCs w:val="32"/>
          <w:shd w:val="clear" w:color="auto" w:fill="FFFFFF"/>
          <w14:ligatures w14:val="none"/>
        </w:rPr>
        <w:t>onsortium</w:t>
      </w:r>
      <w:r w:rsidRPr="00903015">
        <w:rPr>
          <w:rFonts w:ascii="Aptos" w:hAnsi="Aptos" w:cs="Calibri"/>
          <w:b/>
          <w:bCs/>
          <w:kern w:val="0"/>
          <w:sz w:val="32"/>
          <w:szCs w:val="32"/>
          <w:shd w:val="clear" w:color="auto" w:fill="FFFFFF"/>
          <w14:ligatures w14:val="none"/>
        </w:rPr>
        <w:t>)</w:t>
      </w:r>
    </w:p>
    <w:p w14:paraId="4DE065B1" w14:textId="77777777" w:rsidR="00744A06" w:rsidRPr="00903015" w:rsidRDefault="00744A06" w:rsidP="00E5016E">
      <w:pPr>
        <w:spacing w:line="259" w:lineRule="auto"/>
        <w:ind w:left="360"/>
        <w:jc w:val="center"/>
        <w:rPr>
          <w:rFonts w:ascii="Aptos" w:hAnsi="Aptos" w:cs="Calibri"/>
          <w:kern w:val="0"/>
          <w:sz w:val="32"/>
          <w:szCs w:val="32"/>
          <w:shd w:val="clear" w:color="auto" w:fill="FFFFFF"/>
          <w14:ligatures w14:val="none"/>
        </w:rPr>
      </w:pPr>
    </w:p>
    <w:p w14:paraId="01208847" w14:textId="07CD4AD6" w:rsidR="00A03F7C" w:rsidRPr="006A640D" w:rsidRDefault="00A03F7C" w:rsidP="00744A06">
      <w:pPr>
        <w:spacing w:line="259" w:lineRule="auto"/>
        <w:ind w:left="360"/>
        <w:jc w:val="center"/>
        <w:rPr>
          <w:rFonts w:ascii="Aptos" w:hAnsi="Aptos" w:cs="Calibri"/>
          <w:b/>
          <w:bCs/>
          <w:kern w:val="0"/>
          <w:sz w:val="32"/>
          <w:szCs w:val="32"/>
          <w:shd w:val="clear" w:color="auto" w:fill="FFFFFF"/>
          <w14:ligatures w14:val="none"/>
        </w:rPr>
      </w:pPr>
      <w:r w:rsidRPr="006A640D">
        <w:rPr>
          <w:rFonts w:ascii="Aptos" w:hAnsi="Aptos" w:cs="Calibri"/>
          <w:b/>
          <w:bCs/>
          <w:kern w:val="0"/>
          <w:sz w:val="32"/>
          <w:szCs w:val="32"/>
          <w:shd w:val="clear" w:color="auto" w:fill="FFFFFF"/>
          <w14:ligatures w14:val="none"/>
        </w:rPr>
        <w:t>Request for Project Proposals (RPP)</w:t>
      </w:r>
    </w:p>
    <w:p w14:paraId="04624CCA" w14:textId="77777777" w:rsidR="00744A06" w:rsidRPr="00903015" w:rsidRDefault="00744A06" w:rsidP="00744A06">
      <w:pPr>
        <w:spacing w:line="259" w:lineRule="auto"/>
        <w:ind w:left="360"/>
        <w:jc w:val="center"/>
        <w:rPr>
          <w:rFonts w:ascii="Aptos" w:hAnsi="Aptos" w:cs="Calibri"/>
          <w:kern w:val="0"/>
          <w:sz w:val="32"/>
          <w:szCs w:val="32"/>
          <w:shd w:val="clear" w:color="auto" w:fill="FFFFFF"/>
          <w14:ligatures w14:val="none"/>
        </w:rPr>
      </w:pPr>
    </w:p>
    <w:p w14:paraId="3C402B16" w14:textId="23C9D9F6" w:rsidR="00603E55" w:rsidRDefault="00396704" w:rsidP="005B22D9">
      <w:pPr>
        <w:jc w:val="center"/>
        <w:rPr>
          <w:rFonts w:ascii="Aptos" w:hAnsi="Aptos" w:cs="Calibri"/>
          <w:b/>
          <w:bCs/>
          <w:kern w:val="0"/>
          <w:sz w:val="28"/>
          <w:szCs w:val="28"/>
          <w:shd w:val="clear" w:color="auto" w:fill="FFFFFF"/>
          <w14:ligatures w14:val="none"/>
        </w:rPr>
      </w:pPr>
      <w:r w:rsidRPr="00396704">
        <w:rPr>
          <w:rFonts w:ascii="Aptos" w:hAnsi="Aptos" w:cs="Calibri"/>
          <w:b/>
          <w:bCs/>
          <w:kern w:val="0"/>
          <w:sz w:val="28"/>
          <w:szCs w:val="28"/>
          <w:shd w:val="clear" w:color="auto" w:fill="FFFFFF"/>
          <w14:ligatures w14:val="none"/>
        </w:rPr>
        <w:t>Sustainment of PPE Capacities – Nitrile Butadiene Rubber (NBR)</w:t>
      </w:r>
    </w:p>
    <w:p w14:paraId="1A3D1D0F" w14:textId="77777777" w:rsidR="00396704" w:rsidRDefault="00396704" w:rsidP="005B22D9">
      <w:pPr>
        <w:jc w:val="center"/>
      </w:pPr>
    </w:p>
    <w:p w14:paraId="49FE0DD3" w14:textId="43983285" w:rsidR="007F0D75" w:rsidRDefault="00A03F7C" w:rsidP="005B22D9">
      <w:pPr>
        <w:jc w:val="center"/>
      </w:pPr>
      <w:r>
        <w:rPr>
          <w:noProof/>
        </w:rPr>
        <w:drawing>
          <wp:inline distT="0" distB="0" distL="0" distR="0" wp14:anchorId="20EB8740" wp14:editId="1EFA9FA1">
            <wp:extent cx="1667866" cy="1667866"/>
            <wp:effectExtent l="0" t="0" r="8890" b="8890"/>
            <wp:docPr id="1908810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0204" cy="1670204"/>
                    </a:xfrm>
                    <a:prstGeom prst="rect">
                      <a:avLst/>
                    </a:prstGeom>
                    <a:noFill/>
                  </pic:spPr>
                </pic:pic>
              </a:graphicData>
            </a:graphic>
          </wp:inline>
        </w:drawing>
      </w:r>
    </w:p>
    <w:p w14:paraId="48EFE5EB" w14:textId="77777777" w:rsidR="00A03F7C" w:rsidRDefault="00A03F7C" w:rsidP="005B22D9">
      <w:pPr>
        <w:jc w:val="center"/>
      </w:pPr>
    </w:p>
    <w:p w14:paraId="513765B2" w14:textId="1236076B" w:rsidR="00A03F7C" w:rsidRPr="006A640D" w:rsidRDefault="00A03F7C" w:rsidP="006A640D">
      <w:pPr>
        <w:spacing w:after="0"/>
        <w:jc w:val="center"/>
        <w:rPr>
          <w:b/>
          <w:bCs/>
          <w:sz w:val="24"/>
          <w:szCs w:val="24"/>
        </w:rPr>
      </w:pPr>
      <w:r w:rsidRPr="006A640D">
        <w:rPr>
          <w:b/>
          <w:bCs/>
          <w:sz w:val="24"/>
          <w:szCs w:val="24"/>
        </w:rPr>
        <w:t xml:space="preserve">RPP </w:t>
      </w:r>
      <w:r w:rsidR="00744A06" w:rsidRPr="006A640D">
        <w:rPr>
          <w:b/>
          <w:bCs/>
          <w:sz w:val="24"/>
          <w:szCs w:val="24"/>
        </w:rPr>
        <w:t>Identifier</w:t>
      </w:r>
      <w:r w:rsidRPr="006A640D">
        <w:rPr>
          <w:b/>
          <w:bCs/>
          <w:sz w:val="24"/>
          <w:szCs w:val="24"/>
        </w:rPr>
        <w:t>: 2</w:t>
      </w:r>
      <w:r w:rsidR="00C11C91" w:rsidRPr="006A640D">
        <w:rPr>
          <w:b/>
          <w:bCs/>
          <w:sz w:val="24"/>
          <w:szCs w:val="24"/>
        </w:rPr>
        <w:t>6</w:t>
      </w:r>
      <w:r w:rsidRPr="006A640D">
        <w:rPr>
          <w:b/>
          <w:bCs/>
          <w:sz w:val="24"/>
          <w:szCs w:val="24"/>
        </w:rPr>
        <w:t>-</w:t>
      </w:r>
      <w:r w:rsidR="00396704" w:rsidRPr="006A640D">
        <w:rPr>
          <w:b/>
          <w:bCs/>
          <w:sz w:val="24"/>
          <w:szCs w:val="24"/>
        </w:rPr>
        <w:t>04-NBR</w:t>
      </w:r>
    </w:p>
    <w:p w14:paraId="3813D792" w14:textId="77777777" w:rsidR="006A640D" w:rsidRPr="00180594" w:rsidRDefault="006A640D" w:rsidP="006A640D">
      <w:pPr>
        <w:spacing w:after="0"/>
        <w:jc w:val="center"/>
        <w:rPr>
          <w:b/>
          <w:bCs/>
          <w:sz w:val="24"/>
          <w:szCs w:val="24"/>
        </w:rPr>
      </w:pPr>
    </w:p>
    <w:p w14:paraId="2399AA68" w14:textId="7976DAA6" w:rsidR="00A03F7C" w:rsidRDefault="00180594" w:rsidP="006A640D">
      <w:pPr>
        <w:spacing w:after="0"/>
        <w:jc w:val="center"/>
        <w:rPr>
          <w:b/>
          <w:bCs/>
          <w:sz w:val="24"/>
          <w:szCs w:val="24"/>
        </w:rPr>
      </w:pPr>
      <w:r>
        <w:rPr>
          <w:b/>
          <w:bCs/>
          <w:sz w:val="24"/>
          <w:szCs w:val="24"/>
        </w:rPr>
        <w:t xml:space="preserve">RPP </w:t>
      </w:r>
      <w:r w:rsidR="00744A06" w:rsidRPr="006A640D">
        <w:rPr>
          <w:b/>
          <w:bCs/>
          <w:sz w:val="24"/>
          <w:szCs w:val="24"/>
        </w:rPr>
        <w:t>Issue Date</w:t>
      </w:r>
      <w:r w:rsidR="00A03F7C" w:rsidRPr="006A640D">
        <w:rPr>
          <w:b/>
          <w:bCs/>
          <w:sz w:val="24"/>
          <w:szCs w:val="24"/>
        </w:rPr>
        <w:t>:</w:t>
      </w:r>
      <w:r w:rsidR="000039E2" w:rsidRPr="006A640D">
        <w:rPr>
          <w:b/>
          <w:bCs/>
          <w:sz w:val="24"/>
          <w:szCs w:val="24"/>
        </w:rPr>
        <w:t xml:space="preserve"> </w:t>
      </w:r>
      <w:r w:rsidR="009149B5" w:rsidRPr="006A640D">
        <w:rPr>
          <w:b/>
          <w:bCs/>
          <w:sz w:val="24"/>
          <w:szCs w:val="24"/>
        </w:rPr>
        <w:t>August 6</w:t>
      </w:r>
      <w:r w:rsidR="000039E2" w:rsidRPr="006A640D">
        <w:rPr>
          <w:b/>
          <w:bCs/>
          <w:sz w:val="24"/>
          <w:szCs w:val="24"/>
        </w:rPr>
        <w:t>, 202</w:t>
      </w:r>
      <w:r w:rsidR="00C11C91" w:rsidRPr="006A640D">
        <w:rPr>
          <w:b/>
          <w:bCs/>
          <w:sz w:val="24"/>
          <w:szCs w:val="24"/>
        </w:rPr>
        <w:t>6</w:t>
      </w:r>
    </w:p>
    <w:p w14:paraId="5929A533" w14:textId="77777777" w:rsidR="00180594" w:rsidRPr="006A640D" w:rsidRDefault="00180594" w:rsidP="006A640D">
      <w:pPr>
        <w:spacing w:after="0"/>
        <w:jc w:val="center"/>
        <w:rPr>
          <w:b/>
          <w:bCs/>
          <w:sz w:val="24"/>
          <w:szCs w:val="24"/>
        </w:rPr>
      </w:pPr>
    </w:p>
    <w:p w14:paraId="4F882DA3" w14:textId="77777777" w:rsidR="001E091E" w:rsidRPr="001E091E" w:rsidRDefault="001E091E" w:rsidP="001E091E">
      <w:pPr>
        <w:spacing w:after="0"/>
        <w:jc w:val="center"/>
        <w:rPr>
          <w:b/>
          <w:bCs/>
          <w:color w:val="FF0000"/>
          <w:sz w:val="24"/>
          <w:szCs w:val="24"/>
        </w:rPr>
      </w:pPr>
      <w:r w:rsidRPr="001E091E">
        <w:rPr>
          <w:b/>
          <w:bCs/>
          <w:color w:val="FF0000"/>
          <w:sz w:val="24"/>
          <w:szCs w:val="24"/>
        </w:rPr>
        <w:t>Amendment No. 2 Issue Date: September 10, 2026</w:t>
      </w:r>
    </w:p>
    <w:p w14:paraId="364BB542" w14:textId="77777777" w:rsidR="001E091E" w:rsidRPr="001E091E" w:rsidRDefault="001E091E" w:rsidP="001E091E">
      <w:pPr>
        <w:spacing w:after="0"/>
        <w:jc w:val="center"/>
        <w:rPr>
          <w:b/>
          <w:bCs/>
          <w:color w:val="FF0000"/>
          <w:sz w:val="24"/>
          <w:szCs w:val="24"/>
        </w:rPr>
      </w:pPr>
    </w:p>
    <w:p w14:paraId="11758629" w14:textId="77777777" w:rsidR="001E091E" w:rsidRPr="001E091E" w:rsidRDefault="001E091E" w:rsidP="001E091E">
      <w:pPr>
        <w:spacing w:after="0"/>
        <w:jc w:val="center"/>
        <w:rPr>
          <w:b/>
          <w:bCs/>
          <w:sz w:val="24"/>
          <w:szCs w:val="24"/>
        </w:rPr>
      </w:pPr>
      <w:r w:rsidRPr="001E091E">
        <w:rPr>
          <w:b/>
          <w:bCs/>
          <w:sz w:val="24"/>
          <w:szCs w:val="24"/>
        </w:rPr>
        <w:t>Proposal Due Date: October 6, 2026, 1 PM ET</w:t>
      </w:r>
    </w:p>
    <w:p w14:paraId="64A89CEC" w14:textId="77777777" w:rsidR="001E091E" w:rsidRPr="001E091E" w:rsidRDefault="001E091E" w:rsidP="001E091E">
      <w:pPr>
        <w:spacing w:after="0"/>
        <w:jc w:val="center"/>
        <w:rPr>
          <w:b/>
          <w:bCs/>
          <w:color w:val="FF0000"/>
          <w:sz w:val="24"/>
          <w:szCs w:val="24"/>
          <w:u w:val="single"/>
        </w:rPr>
      </w:pPr>
    </w:p>
    <w:p w14:paraId="3398F542" w14:textId="4D30753D" w:rsidR="001E091E" w:rsidRPr="001E091E" w:rsidRDefault="001E091E" w:rsidP="001E091E">
      <w:pPr>
        <w:spacing w:after="0"/>
        <w:jc w:val="center"/>
        <w:rPr>
          <w:b/>
          <w:bCs/>
          <w:color w:val="FF0000"/>
          <w:sz w:val="24"/>
          <w:szCs w:val="24"/>
        </w:rPr>
      </w:pPr>
      <w:r w:rsidRPr="001E091E">
        <w:rPr>
          <w:b/>
          <w:bCs/>
          <w:color w:val="FF0000"/>
          <w:sz w:val="24"/>
          <w:szCs w:val="24"/>
        </w:rPr>
        <w:t xml:space="preserve">Amendment No. 02 </w:t>
      </w:r>
      <w:r>
        <w:rPr>
          <w:b/>
          <w:bCs/>
          <w:color w:val="FF0000"/>
          <w:sz w:val="24"/>
          <w:szCs w:val="24"/>
        </w:rPr>
        <w:t>revises</w:t>
      </w:r>
      <w:r w:rsidRPr="001E091E">
        <w:rPr>
          <w:b/>
          <w:bCs/>
          <w:color w:val="FF0000"/>
          <w:sz w:val="24"/>
          <w:szCs w:val="24"/>
        </w:rPr>
        <w:t xml:space="preserve"> Sections 2 and 4</w:t>
      </w:r>
      <w:r>
        <w:rPr>
          <w:b/>
          <w:bCs/>
          <w:color w:val="FF0000"/>
          <w:sz w:val="24"/>
          <w:szCs w:val="24"/>
        </w:rPr>
        <w:t xml:space="preserve"> of the RPP</w:t>
      </w:r>
      <w:r w:rsidRPr="001E091E">
        <w:rPr>
          <w:b/>
          <w:bCs/>
          <w:color w:val="FF0000"/>
          <w:sz w:val="24"/>
          <w:szCs w:val="24"/>
        </w:rPr>
        <w:t xml:space="preserve"> and Attachment D. Changes are indicated in red font.</w:t>
      </w:r>
    </w:p>
    <w:p w14:paraId="0E05B18F" w14:textId="77777777" w:rsidR="001E091E" w:rsidRPr="001E091E" w:rsidRDefault="001E091E" w:rsidP="001E091E">
      <w:pPr>
        <w:spacing w:after="0"/>
        <w:jc w:val="center"/>
        <w:rPr>
          <w:b/>
          <w:bCs/>
          <w:color w:val="FF0000"/>
          <w:sz w:val="24"/>
          <w:szCs w:val="24"/>
        </w:rPr>
      </w:pPr>
      <w:r w:rsidRPr="001E091E">
        <w:rPr>
          <w:b/>
          <w:bCs/>
          <w:color w:val="FF0000"/>
          <w:sz w:val="24"/>
          <w:szCs w:val="24"/>
        </w:rPr>
        <w:t>All other terms and conditions remain unchanged.</w:t>
      </w:r>
    </w:p>
    <w:p w14:paraId="114CB3F2" w14:textId="77777777" w:rsidR="006A640D" w:rsidRPr="006A640D" w:rsidRDefault="006A640D" w:rsidP="006A640D">
      <w:pPr>
        <w:spacing w:after="0"/>
        <w:jc w:val="center"/>
        <w:rPr>
          <w:b/>
          <w:bCs/>
          <w:sz w:val="24"/>
          <w:szCs w:val="24"/>
        </w:rPr>
      </w:pPr>
    </w:p>
    <w:p w14:paraId="2185BD16" w14:textId="279308F0" w:rsidR="00100D5B" w:rsidRPr="00744A06" w:rsidRDefault="00100D5B" w:rsidP="005B22D9">
      <w:pPr>
        <w:contextualSpacing/>
        <w:jc w:val="center"/>
        <w:rPr>
          <w:sz w:val="24"/>
          <w:szCs w:val="24"/>
        </w:rPr>
      </w:pPr>
      <w:r w:rsidRPr="00744A06">
        <w:rPr>
          <w:sz w:val="24"/>
          <w:szCs w:val="24"/>
        </w:rPr>
        <w:t>Biomedical Advanced Research Development</w:t>
      </w:r>
    </w:p>
    <w:p w14:paraId="660FDEB0" w14:textId="4ECAA2C6" w:rsidR="00100D5B" w:rsidRPr="00744A06" w:rsidRDefault="00100D5B" w:rsidP="005B22D9">
      <w:pPr>
        <w:contextualSpacing/>
        <w:jc w:val="center"/>
        <w:rPr>
          <w:sz w:val="24"/>
          <w:szCs w:val="24"/>
        </w:rPr>
      </w:pPr>
      <w:r w:rsidRPr="00744A06">
        <w:rPr>
          <w:sz w:val="24"/>
          <w:szCs w:val="24"/>
        </w:rPr>
        <w:t>Authority (BARDA) Contracts Management &amp;</w:t>
      </w:r>
    </w:p>
    <w:p w14:paraId="7CA7760F" w14:textId="22B3C817" w:rsidR="00100D5B" w:rsidRPr="00744A06" w:rsidRDefault="00100D5B" w:rsidP="005B22D9">
      <w:pPr>
        <w:contextualSpacing/>
        <w:jc w:val="center"/>
        <w:rPr>
          <w:sz w:val="24"/>
          <w:szCs w:val="24"/>
        </w:rPr>
      </w:pPr>
      <w:r w:rsidRPr="00744A06">
        <w:rPr>
          <w:sz w:val="24"/>
          <w:szCs w:val="24"/>
        </w:rPr>
        <w:t>Acquisition (CMA)</w:t>
      </w:r>
    </w:p>
    <w:p w14:paraId="32CB05CE" w14:textId="3F6929DD" w:rsidR="00A03F7C" w:rsidRPr="00744A06" w:rsidRDefault="00100D5B" w:rsidP="00180594">
      <w:pPr>
        <w:spacing w:after="0"/>
        <w:contextualSpacing/>
        <w:jc w:val="center"/>
        <w:rPr>
          <w:sz w:val="24"/>
          <w:szCs w:val="24"/>
        </w:rPr>
      </w:pPr>
      <w:r w:rsidRPr="00744A06">
        <w:rPr>
          <w:sz w:val="24"/>
          <w:szCs w:val="24"/>
        </w:rPr>
        <w:t>400 7th Street, SW, Washington, DC 20024</w:t>
      </w:r>
    </w:p>
    <w:p w14:paraId="35076A44" w14:textId="44F19DE2" w:rsidR="006A640D" w:rsidRDefault="00100D5B" w:rsidP="0037764C">
      <w:pPr>
        <w:pStyle w:val="Footer"/>
        <w:jc w:val="center"/>
        <w:textAlignment w:val="baseline"/>
      </w:pPr>
      <w:r w:rsidRPr="00744A06">
        <w:rPr>
          <w:rFonts w:cstheme="minorHAnsi"/>
          <w:color w:val="0000FF"/>
          <w:sz w:val="24"/>
          <w:szCs w:val="24"/>
          <w:u w:val="single"/>
        </w:rPr>
        <w:t>MedicalCountermeasures.gov</w:t>
      </w:r>
    </w:p>
    <w:sdt>
      <w:sdtPr>
        <w:rPr>
          <w:rFonts w:asciiTheme="minorHAnsi" w:eastAsiaTheme="minorHAnsi" w:hAnsiTheme="minorHAnsi" w:cstheme="minorBidi"/>
          <w:color w:val="auto"/>
          <w:kern w:val="2"/>
          <w:sz w:val="22"/>
          <w:szCs w:val="22"/>
          <w14:ligatures w14:val="standardContextual"/>
        </w:rPr>
        <w:id w:val="864103295"/>
        <w:docPartObj>
          <w:docPartGallery w:val="Table of Contents"/>
          <w:docPartUnique/>
        </w:docPartObj>
      </w:sdtPr>
      <w:sdtEndPr>
        <w:rPr>
          <w:b/>
          <w:bCs/>
          <w:noProof/>
        </w:rPr>
      </w:sdtEndPr>
      <w:sdtContent>
        <w:p w14:paraId="48638BBD" w14:textId="7318CEC2" w:rsidR="00E323F5" w:rsidRPr="006B580E" w:rsidRDefault="00E323F5">
          <w:pPr>
            <w:pStyle w:val="TOCHeading"/>
            <w:rPr>
              <w:color w:val="215E99" w:themeColor="text2" w:themeTint="BF"/>
            </w:rPr>
          </w:pPr>
          <w:r>
            <w:t>Contents</w:t>
          </w:r>
        </w:p>
        <w:p w14:paraId="5FFA10A7" w14:textId="4BC002F3" w:rsidR="00262683" w:rsidRDefault="00E323F5">
          <w:pPr>
            <w:pStyle w:val="TOC1"/>
            <w:tabs>
              <w:tab w:val="right" w:leader="dot" w:pos="9350"/>
            </w:tabs>
            <w:rPr>
              <w:rFonts w:eastAsiaTheme="minorEastAsia"/>
              <w:noProof/>
              <w:sz w:val="24"/>
              <w:szCs w:val="24"/>
            </w:rPr>
          </w:pPr>
          <w:r>
            <w:fldChar w:fldCharType="begin"/>
          </w:r>
          <w:r>
            <w:instrText xml:space="preserve"> TOC \o "1-3" \h \z \u </w:instrText>
          </w:r>
          <w:r>
            <w:fldChar w:fldCharType="separate"/>
          </w:r>
          <w:hyperlink w:anchor="_Toc239925064" w:history="1">
            <w:r w:rsidR="00262683" w:rsidRPr="00891956">
              <w:rPr>
                <w:rStyle w:val="Hyperlink"/>
                <w:noProof/>
              </w:rPr>
              <w:t>1 Executive Summary</w:t>
            </w:r>
            <w:r w:rsidR="00262683">
              <w:rPr>
                <w:noProof/>
                <w:webHidden/>
              </w:rPr>
              <w:tab/>
            </w:r>
            <w:r w:rsidR="00262683">
              <w:rPr>
                <w:noProof/>
                <w:webHidden/>
              </w:rPr>
              <w:fldChar w:fldCharType="begin"/>
            </w:r>
            <w:r w:rsidR="00262683">
              <w:rPr>
                <w:noProof/>
                <w:webHidden/>
              </w:rPr>
              <w:instrText xml:space="preserve"> PAGEREF _Toc239925064 \h </w:instrText>
            </w:r>
            <w:r w:rsidR="00262683">
              <w:rPr>
                <w:noProof/>
                <w:webHidden/>
              </w:rPr>
            </w:r>
            <w:r w:rsidR="00262683">
              <w:rPr>
                <w:noProof/>
                <w:webHidden/>
              </w:rPr>
              <w:fldChar w:fldCharType="separate"/>
            </w:r>
            <w:r w:rsidR="00262683">
              <w:rPr>
                <w:noProof/>
                <w:webHidden/>
              </w:rPr>
              <w:t>4</w:t>
            </w:r>
            <w:r w:rsidR="00262683">
              <w:rPr>
                <w:noProof/>
                <w:webHidden/>
              </w:rPr>
              <w:fldChar w:fldCharType="end"/>
            </w:r>
          </w:hyperlink>
        </w:p>
        <w:p w14:paraId="175DB54E" w14:textId="060B2DE9" w:rsidR="00262683" w:rsidRDefault="00262683">
          <w:pPr>
            <w:pStyle w:val="TOC2"/>
            <w:tabs>
              <w:tab w:val="left" w:pos="960"/>
              <w:tab w:val="right" w:leader="dot" w:pos="9350"/>
            </w:tabs>
            <w:rPr>
              <w:rFonts w:eastAsiaTheme="minorEastAsia"/>
              <w:noProof/>
              <w:sz w:val="24"/>
              <w:szCs w:val="24"/>
            </w:rPr>
          </w:pPr>
          <w:hyperlink w:anchor="_Toc239925065" w:history="1">
            <w:r w:rsidRPr="00891956">
              <w:rPr>
                <w:rStyle w:val="Hyperlink"/>
                <w:noProof/>
              </w:rPr>
              <w:t>1.1</w:t>
            </w:r>
            <w:r>
              <w:rPr>
                <w:rFonts w:eastAsiaTheme="minorEastAsia"/>
                <w:noProof/>
                <w:sz w:val="24"/>
                <w:szCs w:val="24"/>
              </w:rPr>
              <w:tab/>
            </w:r>
            <w:r w:rsidRPr="00891956">
              <w:rPr>
                <w:rStyle w:val="Hyperlink"/>
                <w:noProof/>
              </w:rPr>
              <w:t>Biopharmaceutical Manufacturing Preparedness Consortium</w:t>
            </w:r>
            <w:r>
              <w:rPr>
                <w:noProof/>
                <w:webHidden/>
              </w:rPr>
              <w:tab/>
            </w:r>
            <w:r>
              <w:rPr>
                <w:noProof/>
                <w:webHidden/>
              </w:rPr>
              <w:fldChar w:fldCharType="begin"/>
            </w:r>
            <w:r>
              <w:rPr>
                <w:noProof/>
                <w:webHidden/>
              </w:rPr>
              <w:instrText xml:space="preserve"> PAGEREF _Toc239925065 \h </w:instrText>
            </w:r>
            <w:r>
              <w:rPr>
                <w:noProof/>
                <w:webHidden/>
              </w:rPr>
            </w:r>
            <w:r>
              <w:rPr>
                <w:noProof/>
                <w:webHidden/>
              </w:rPr>
              <w:fldChar w:fldCharType="separate"/>
            </w:r>
            <w:r>
              <w:rPr>
                <w:noProof/>
                <w:webHidden/>
              </w:rPr>
              <w:t>4</w:t>
            </w:r>
            <w:r>
              <w:rPr>
                <w:noProof/>
                <w:webHidden/>
              </w:rPr>
              <w:fldChar w:fldCharType="end"/>
            </w:r>
          </w:hyperlink>
        </w:p>
        <w:p w14:paraId="010134A0" w14:textId="1D9D9FC6" w:rsidR="00262683" w:rsidRDefault="00262683">
          <w:pPr>
            <w:pStyle w:val="TOC2"/>
            <w:tabs>
              <w:tab w:val="left" w:pos="960"/>
              <w:tab w:val="right" w:leader="dot" w:pos="9350"/>
            </w:tabs>
            <w:rPr>
              <w:rFonts w:eastAsiaTheme="minorEastAsia"/>
              <w:noProof/>
              <w:sz w:val="24"/>
              <w:szCs w:val="24"/>
            </w:rPr>
          </w:pPr>
          <w:hyperlink w:anchor="_Toc239925066" w:history="1">
            <w:r w:rsidRPr="00891956">
              <w:rPr>
                <w:rStyle w:val="Hyperlink"/>
                <w:noProof/>
              </w:rPr>
              <w:t>1.2</w:t>
            </w:r>
            <w:r>
              <w:rPr>
                <w:rFonts w:eastAsiaTheme="minorEastAsia"/>
                <w:noProof/>
                <w:sz w:val="24"/>
                <w:szCs w:val="24"/>
              </w:rPr>
              <w:tab/>
            </w:r>
            <w:r w:rsidRPr="00891956">
              <w:rPr>
                <w:rStyle w:val="Hyperlink"/>
                <w:noProof/>
              </w:rPr>
              <w:t>Introduction</w:t>
            </w:r>
            <w:r>
              <w:rPr>
                <w:noProof/>
                <w:webHidden/>
              </w:rPr>
              <w:tab/>
            </w:r>
            <w:r>
              <w:rPr>
                <w:noProof/>
                <w:webHidden/>
              </w:rPr>
              <w:fldChar w:fldCharType="begin"/>
            </w:r>
            <w:r>
              <w:rPr>
                <w:noProof/>
                <w:webHidden/>
              </w:rPr>
              <w:instrText xml:space="preserve"> PAGEREF _Toc239925066 \h </w:instrText>
            </w:r>
            <w:r>
              <w:rPr>
                <w:noProof/>
                <w:webHidden/>
              </w:rPr>
            </w:r>
            <w:r>
              <w:rPr>
                <w:noProof/>
                <w:webHidden/>
              </w:rPr>
              <w:fldChar w:fldCharType="separate"/>
            </w:r>
            <w:r>
              <w:rPr>
                <w:noProof/>
                <w:webHidden/>
              </w:rPr>
              <w:t>4</w:t>
            </w:r>
            <w:r>
              <w:rPr>
                <w:noProof/>
                <w:webHidden/>
              </w:rPr>
              <w:fldChar w:fldCharType="end"/>
            </w:r>
          </w:hyperlink>
        </w:p>
        <w:p w14:paraId="264C95F3" w14:textId="0688A162" w:rsidR="00262683" w:rsidRDefault="00262683">
          <w:pPr>
            <w:pStyle w:val="TOC2"/>
            <w:tabs>
              <w:tab w:val="left" w:pos="960"/>
              <w:tab w:val="right" w:leader="dot" w:pos="9350"/>
            </w:tabs>
            <w:rPr>
              <w:rFonts w:eastAsiaTheme="minorEastAsia"/>
              <w:noProof/>
              <w:sz w:val="24"/>
              <w:szCs w:val="24"/>
            </w:rPr>
          </w:pPr>
          <w:hyperlink w:anchor="_Toc239925067" w:history="1">
            <w:r w:rsidRPr="00891956">
              <w:rPr>
                <w:rStyle w:val="Hyperlink"/>
                <w:noProof/>
              </w:rPr>
              <w:t>1.3</w:t>
            </w:r>
            <w:r>
              <w:rPr>
                <w:rFonts w:eastAsiaTheme="minorEastAsia"/>
                <w:noProof/>
                <w:sz w:val="24"/>
                <w:szCs w:val="24"/>
              </w:rPr>
              <w:tab/>
            </w:r>
            <w:r w:rsidRPr="00891956">
              <w:rPr>
                <w:rStyle w:val="Hyperlink"/>
                <w:noProof/>
              </w:rPr>
              <w:t>Purpose</w:t>
            </w:r>
            <w:r>
              <w:rPr>
                <w:noProof/>
                <w:webHidden/>
              </w:rPr>
              <w:tab/>
            </w:r>
            <w:r>
              <w:rPr>
                <w:noProof/>
                <w:webHidden/>
              </w:rPr>
              <w:fldChar w:fldCharType="begin"/>
            </w:r>
            <w:r>
              <w:rPr>
                <w:noProof/>
                <w:webHidden/>
              </w:rPr>
              <w:instrText xml:space="preserve"> PAGEREF _Toc239925067 \h </w:instrText>
            </w:r>
            <w:r>
              <w:rPr>
                <w:noProof/>
                <w:webHidden/>
              </w:rPr>
            </w:r>
            <w:r>
              <w:rPr>
                <w:noProof/>
                <w:webHidden/>
              </w:rPr>
              <w:fldChar w:fldCharType="separate"/>
            </w:r>
            <w:r>
              <w:rPr>
                <w:noProof/>
                <w:webHidden/>
              </w:rPr>
              <w:t>5</w:t>
            </w:r>
            <w:r>
              <w:rPr>
                <w:noProof/>
                <w:webHidden/>
              </w:rPr>
              <w:fldChar w:fldCharType="end"/>
            </w:r>
          </w:hyperlink>
        </w:p>
        <w:p w14:paraId="63214B1E" w14:textId="25D7D9EB" w:rsidR="00262683" w:rsidRDefault="00262683">
          <w:pPr>
            <w:pStyle w:val="TOC1"/>
            <w:tabs>
              <w:tab w:val="left" w:pos="440"/>
              <w:tab w:val="right" w:leader="dot" w:pos="9350"/>
            </w:tabs>
            <w:rPr>
              <w:rFonts w:eastAsiaTheme="minorEastAsia"/>
              <w:noProof/>
              <w:sz w:val="24"/>
              <w:szCs w:val="24"/>
            </w:rPr>
          </w:pPr>
          <w:hyperlink w:anchor="_Toc239925068" w:history="1">
            <w:r w:rsidRPr="00891956">
              <w:rPr>
                <w:rStyle w:val="Hyperlink"/>
                <w:noProof/>
              </w:rPr>
              <w:t>2</w:t>
            </w:r>
            <w:r>
              <w:rPr>
                <w:rFonts w:eastAsiaTheme="minorEastAsia"/>
                <w:noProof/>
                <w:sz w:val="24"/>
                <w:szCs w:val="24"/>
              </w:rPr>
              <w:tab/>
            </w:r>
            <w:r w:rsidRPr="00891956">
              <w:rPr>
                <w:rStyle w:val="Hyperlink"/>
                <w:noProof/>
              </w:rPr>
              <w:t>Administrative Overview</w:t>
            </w:r>
            <w:r>
              <w:rPr>
                <w:noProof/>
                <w:webHidden/>
              </w:rPr>
              <w:tab/>
            </w:r>
            <w:r>
              <w:rPr>
                <w:noProof/>
                <w:webHidden/>
              </w:rPr>
              <w:fldChar w:fldCharType="begin"/>
            </w:r>
            <w:r>
              <w:rPr>
                <w:noProof/>
                <w:webHidden/>
              </w:rPr>
              <w:instrText xml:space="preserve"> PAGEREF _Toc239925068 \h </w:instrText>
            </w:r>
            <w:r>
              <w:rPr>
                <w:noProof/>
                <w:webHidden/>
              </w:rPr>
            </w:r>
            <w:r>
              <w:rPr>
                <w:noProof/>
                <w:webHidden/>
              </w:rPr>
              <w:fldChar w:fldCharType="separate"/>
            </w:r>
            <w:r>
              <w:rPr>
                <w:noProof/>
                <w:webHidden/>
              </w:rPr>
              <w:t>5</w:t>
            </w:r>
            <w:r>
              <w:rPr>
                <w:noProof/>
                <w:webHidden/>
              </w:rPr>
              <w:fldChar w:fldCharType="end"/>
            </w:r>
          </w:hyperlink>
        </w:p>
        <w:p w14:paraId="0F4B99F3" w14:textId="15FC0016" w:rsidR="00262683" w:rsidRDefault="00262683">
          <w:pPr>
            <w:pStyle w:val="TOC2"/>
            <w:tabs>
              <w:tab w:val="left" w:pos="960"/>
              <w:tab w:val="right" w:leader="dot" w:pos="9350"/>
            </w:tabs>
            <w:rPr>
              <w:rFonts w:eastAsiaTheme="minorEastAsia"/>
              <w:noProof/>
              <w:sz w:val="24"/>
              <w:szCs w:val="24"/>
            </w:rPr>
          </w:pPr>
          <w:hyperlink w:anchor="_Toc239925069" w:history="1">
            <w:r w:rsidRPr="00891956">
              <w:rPr>
                <w:rStyle w:val="Hyperlink"/>
                <w:noProof/>
              </w:rPr>
              <w:t>2.1</w:t>
            </w:r>
            <w:r>
              <w:rPr>
                <w:rFonts w:eastAsiaTheme="minorEastAsia"/>
                <w:noProof/>
                <w:sz w:val="24"/>
                <w:szCs w:val="24"/>
              </w:rPr>
              <w:tab/>
            </w:r>
            <w:r w:rsidRPr="00891956">
              <w:rPr>
                <w:rStyle w:val="Hyperlink"/>
                <w:noProof/>
              </w:rPr>
              <w:t>RPP Approach</w:t>
            </w:r>
            <w:r>
              <w:rPr>
                <w:noProof/>
                <w:webHidden/>
              </w:rPr>
              <w:tab/>
            </w:r>
            <w:r>
              <w:rPr>
                <w:noProof/>
                <w:webHidden/>
              </w:rPr>
              <w:fldChar w:fldCharType="begin"/>
            </w:r>
            <w:r>
              <w:rPr>
                <w:noProof/>
                <w:webHidden/>
              </w:rPr>
              <w:instrText xml:space="preserve"> PAGEREF _Toc239925069 \h </w:instrText>
            </w:r>
            <w:r>
              <w:rPr>
                <w:noProof/>
                <w:webHidden/>
              </w:rPr>
            </w:r>
            <w:r>
              <w:rPr>
                <w:noProof/>
                <w:webHidden/>
              </w:rPr>
              <w:fldChar w:fldCharType="separate"/>
            </w:r>
            <w:r>
              <w:rPr>
                <w:noProof/>
                <w:webHidden/>
              </w:rPr>
              <w:t>5</w:t>
            </w:r>
            <w:r>
              <w:rPr>
                <w:noProof/>
                <w:webHidden/>
              </w:rPr>
              <w:fldChar w:fldCharType="end"/>
            </w:r>
          </w:hyperlink>
        </w:p>
        <w:p w14:paraId="625DCB8D" w14:textId="20539CDE" w:rsidR="00262683" w:rsidRDefault="00262683">
          <w:pPr>
            <w:pStyle w:val="TOC2"/>
            <w:tabs>
              <w:tab w:val="left" w:pos="960"/>
              <w:tab w:val="right" w:leader="dot" w:pos="9350"/>
            </w:tabs>
            <w:rPr>
              <w:rFonts w:eastAsiaTheme="minorEastAsia"/>
              <w:noProof/>
              <w:sz w:val="24"/>
              <w:szCs w:val="24"/>
            </w:rPr>
          </w:pPr>
          <w:hyperlink w:anchor="_Toc239925071" w:history="1">
            <w:r w:rsidRPr="00891956">
              <w:rPr>
                <w:rStyle w:val="Hyperlink"/>
                <w:noProof/>
              </w:rPr>
              <w:t>2.2</w:t>
            </w:r>
            <w:r>
              <w:rPr>
                <w:rFonts w:eastAsiaTheme="minorEastAsia"/>
                <w:noProof/>
                <w:sz w:val="24"/>
                <w:szCs w:val="24"/>
              </w:rPr>
              <w:tab/>
            </w:r>
            <w:r w:rsidRPr="00891956">
              <w:rPr>
                <w:rStyle w:val="Hyperlink"/>
                <w:noProof/>
              </w:rPr>
              <w:t>Period of Performance</w:t>
            </w:r>
            <w:r>
              <w:rPr>
                <w:noProof/>
                <w:webHidden/>
              </w:rPr>
              <w:tab/>
            </w:r>
            <w:r>
              <w:rPr>
                <w:noProof/>
                <w:webHidden/>
              </w:rPr>
              <w:fldChar w:fldCharType="begin"/>
            </w:r>
            <w:r>
              <w:rPr>
                <w:noProof/>
                <w:webHidden/>
              </w:rPr>
              <w:instrText xml:space="preserve"> PAGEREF _Toc239925071 \h </w:instrText>
            </w:r>
            <w:r>
              <w:rPr>
                <w:noProof/>
                <w:webHidden/>
              </w:rPr>
            </w:r>
            <w:r>
              <w:rPr>
                <w:noProof/>
                <w:webHidden/>
              </w:rPr>
              <w:fldChar w:fldCharType="separate"/>
            </w:r>
            <w:r>
              <w:rPr>
                <w:noProof/>
                <w:webHidden/>
              </w:rPr>
              <w:t>6</w:t>
            </w:r>
            <w:r>
              <w:rPr>
                <w:noProof/>
                <w:webHidden/>
              </w:rPr>
              <w:fldChar w:fldCharType="end"/>
            </w:r>
          </w:hyperlink>
        </w:p>
        <w:p w14:paraId="4356DCFA" w14:textId="526DF75C" w:rsidR="00262683" w:rsidRDefault="00262683">
          <w:pPr>
            <w:pStyle w:val="TOC2"/>
            <w:tabs>
              <w:tab w:val="left" w:pos="960"/>
              <w:tab w:val="right" w:leader="dot" w:pos="9350"/>
            </w:tabs>
            <w:rPr>
              <w:rFonts w:eastAsiaTheme="minorEastAsia"/>
              <w:noProof/>
              <w:sz w:val="24"/>
              <w:szCs w:val="24"/>
            </w:rPr>
          </w:pPr>
          <w:hyperlink w:anchor="_Toc239925072" w:history="1">
            <w:r w:rsidRPr="00891956">
              <w:rPr>
                <w:rStyle w:val="Hyperlink"/>
                <w:noProof/>
              </w:rPr>
              <w:t>2.3</w:t>
            </w:r>
            <w:r>
              <w:rPr>
                <w:rFonts w:eastAsiaTheme="minorEastAsia"/>
                <w:noProof/>
                <w:sz w:val="24"/>
                <w:szCs w:val="24"/>
              </w:rPr>
              <w:tab/>
            </w:r>
            <w:r w:rsidRPr="00891956">
              <w:rPr>
                <w:rStyle w:val="Hyperlink"/>
                <w:noProof/>
              </w:rPr>
              <w:t>Estimated Funding</w:t>
            </w:r>
            <w:r>
              <w:rPr>
                <w:noProof/>
                <w:webHidden/>
              </w:rPr>
              <w:tab/>
            </w:r>
            <w:r>
              <w:rPr>
                <w:noProof/>
                <w:webHidden/>
              </w:rPr>
              <w:fldChar w:fldCharType="begin"/>
            </w:r>
            <w:r>
              <w:rPr>
                <w:noProof/>
                <w:webHidden/>
              </w:rPr>
              <w:instrText xml:space="preserve"> PAGEREF _Toc239925072 \h </w:instrText>
            </w:r>
            <w:r>
              <w:rPr>
                <w:noProof/>
                <w:webHidden/>
              </w:rPr>
            </w:r>
            <w:r>
              <w:rPr>
                <w:noProof/>
                <w:webHidden/>
              </w:rPr>
              <w:fldChar w:fldCharType="separate"/>
            </w:r>
            <w:r>
              <w:rPr>
                <w:noProof/>
                <w:webHidden/>
              </w:rPr>
              <w:t>6</w:t>
            </w:r>
            <w:r>
              <w:rPr>
                <w:noProof/>
                <w:webHidden/>
              </w:rPr>
              <w:fldChar w:fldCharType="end"/>
            </w:r>
          </w:hyperlink>
        </w:p>
        <w:p w14:paraId="76684D37" w14:textId="17DECB11" w:rsidR="00262683" w:rsidRDefault="00262683">
          <w:pPr>
            <w:pStyle w:val="TOC2"/>
            <w:tabs>
              <w:tab w:val="left" w:pos="960"/>
              <w:tab w:val="right" w:leader="dot" w:pos="9350"/>
            </w:tabs>
            <w:rPr>
              <w:rFonts w:eastAsiaTheme="minorEastAsia"/>
              <w:noProof/>
              <w:sz w:val="24"/>
              <w:szCs w:val="24"/>
            </w:rPr>
          </w:pPr>
          <w:hyperlink w:anchor="_Toc239925073" w:history="1">
            <w:r w:rsidRPr="00891956">
              <w:rPr>
                <w:rStyle w:val="Hyperlink"/>
                <w:noProof/>
              </w:rPr>
              <w:t>2.4</w:t>
            </w:r>
            <w:r>
              <w:rPr>
                <w:rFonts w:eastAsiaTheme="minorEastAsia"/>
                <w:noProof/>
                <w:sz w:val="24"/>
                <w:szCs w:val="24"/>
              </w:rPr>
              <w:tab/>
            </w:r>
            <w:r w:rsidRPr="00891956">
              <w:rPr>
                <w:rStyle w:val="Hyperlink"/>
                <w:noProof/>
              </w:rPr>
              <w:t>Proprietary Information</w:t>
            </w:r>
            <w:r>
              <w:rPr>
                <w:noProof/>
                <w:webHidden/>
              </w:rPr>
              <w:tab/>
            </w:r>
            <w:r>
              <w:rPr>
                <w:noProof/>
                <w:webHidden/>
              </w:rPr>
              <w:fldChar w:fldCharType="begin"/>
            </w:r>
            <w:r>
              <w:rPr>
                <w:noProof/>
                <w:webHidden/>
              </w:rPr>
              <w:instrText xml:space="preserve"> PAGEREF _Toc239925073 \h </w:instrText>
            </w:r>
            <w:r>
              <w:rPr>
                <w:noProof/>
                <w:webHidden/>
              </w:rPr>
            </w:r>
            <w:r>
              <w:rPr>
                <w:noProof/>
                <w:webHidden/>
              </w:rPr>
              <w:fldChar w:fldCharType="separate"/>
            </w:r>
            <w:r>
              <w:rPr>
                <w:noProof/>
                <w:webHidden/>
              </w:rPr>
              <w:t>6</w:t>
            </w:r>
            <w:r>
              <w:rPr>
                <w:noProof/>
                <w:webHidden/>
              </w:rPr>
              <w:fldChar w:fldCharType="end"/>
            </w:r>
          </w:hyperlink>
        </w:p>
        <w:p w14:paraId="1A67347D" w14:textId="64C17CB7" w:rsidR="00262683" w:rsidRDefault="00262683">
          <w:pPr>
            <w:pStyle w:val="TOC2"/>
            <w:tabs>
              <w:tab w:val="left" w:pos="960"/>
              <w:tab w:val="right" w:leader="dot" w:pos="9350"/>
            </w:tabs>
            <w:rPr>
              <w:rFonts w:eastAsiaTheme="minorEastAsia"/>
              <w:noProof/>
              <w:sz w:val="24"/>
              <w:szCs w:val="24"/>
            </w:rPr>
          </w:pPr>
          <w:hyperlink w:anchor="_Toc239925074" w:history="1">
            <w:r w:rsidRPr="00891956">
              <w:rPr>
                <w:rStyle w:val="Hyperlink"/>
                <w:noProof/>
              </w:rPr>
              <w:t>2.5</w:t>
            </w:r>
            <w:r>
              <w:rPr>
                <w:rFonts w:eastAsiaTheme="minorEastAsia"/>
                <w:noProof/>
                <w:sz w:val="24"/>
                <w:szCs w:val="24"/>
              </w:rPr>
              <w:tab/>
            </w:r>
            <w:r w:rsidRPr="00891956">
              <w:rPr>
                <w:rStyle w:val="Hyperlink"/>
                <w:noProof/>
              </w:rPr>
              <w:t>Minimum Eligibility Criteria</w:t>
            </w:r>
            <w:r>
              <w:rPr>
                <w:noProof/>
                <w:webHidden/>
              </w:rPr>
              <w:tab/>
            </w:r>
            <w:r>
              <w:rPr>
                <w:noProof/>
                <w:webHidden/>
              </w:rPr>
              <w:fldChar w:fldCharType="begin"/>
            </w:r>
            <w:r>
              <w:rPr>
                <w:noProof/>
                <w:webHidden/>
              </w:rPr>
              <w:instrText xml:space="preserve"> PAGEREF _Toc239925074 \h </w:instrText>
            </w:r>
            <w:r>
              <w:rPr>
                <w:noProof/>
                <w:webHidden/>
              </w:rPr>
            </w:r>
            <w:r>
              <w:rPr>
                <w:noProof/>
                <w:webHidden/>
              </w:rPr>
              <w:fldChar w:fldCharType="separate"/>
            </w:r>
            <w:r>
              <w:rPr>
                <w:noProof/>
                <w:webHidden/>
              </w:rPr>
              <w:t>6</w:t>
            </w:r>
            <w:r>
              <w:rPr>
                <w:noProof/>
                <w:webHidden/>
              </w:rPr>
              <w:fldChar w:fldCharType="end"/>
            </w:r>
          </w:hyperlink>
        </w:p>
        <w:p w14:paraId="04555C7B" w14:textId="6BEB2194" w:rsidR="00262683" w:rsidRDefault="00262683">
          <w:pPr>
            <w:pStyle w:val="TOC2"/>
            <w:tabs>
              <w:tab w:val="left" w:pos="960"/>
              <w:tab w:val="right" w:leader="dot" w:pos="9350"/>
            </w:tabs>
            <w:rPr>
              <w:rFonts w:eastAsiaTheme="minorEastAsia"/>
              <w:noProof/>
              <w:sz w:val="24"/>
              <w:szCs w:val="24"/>
            </w:rPr>
          </w:pPr>
          <w:hyperlink w:anchor="_Toc239925075" w:history="1">
            <w:r w:rsidRPr="00891956">
              <w:rPr>
                <w:rStyle w:val="Hyperlink"/>
                <w:noProof/>
              </w:rPr>
              <w:t>2.6</w:t>
            </w:r>
            <w:r>
              <w:rPr>
                <w:rFonts w:eastAsiaTheme="minorEastAsia"/>
                <w:noProof/>
                <w:sz w:val="24"/>
                <w:szCs w:val="24"/>
              </w:rPr>
              <w:tab/>
            </w:r>
            <w:r w:rsidRPr="00891956">
              <w:rPr>
                <w:rStyle w:val="Hyperlink"/>
                <w:noProof/>
              </w:rPr>
              <w:t>Special Considerations</w:t>
            </w:r>
            <w:r>
              <w:rPr>
                <w:noProof/>
                <w:webHidden/>
              </w:rPr>
              <w:tab/>
            </w:r>
            <w:r>
              <w:rPr>
                <w:noProof/>
                <w:webHidden/>
              </w:rPr>
              <w:fldChar w:fldCharType="begin"/>
            </w:r>
            <w:r>
              <w:rPr>
                <w:noProof/>
                <w:webHidden/>
              </w:rPr>
              <w:instrText xml:space="preserve"> PAGEREF _Toc239925075 \h </w:instrText>
            </w:r>
            <w:r>
              <w:rPr>
                <w:noProof/>
                <w:webHidden/>
              </w:rPr>
            </w:r>
            <w:r>
              <w:rPr>
                <w:noProof/>
                <w:webHidden/>
              </w:rPr>
              <w:fldChar w:fldCharType="separate"/>
            </w:r>
            <w:r>
              <w:rPr>
                <w:noProof/>
                <w:webHidden/>
              </w:rPr>
              <w:t>7</w:t>
            </w:r>
            <w:r>
              <w:rPr>
                <w:noProof/>
                <w:webHidden/>
              </w:rPr>
              <w:fldChar w:fldCharType="end"/>
            </w:r>
          </w:hyperlink>
        </w:p>
        <w:p w14:paraId="59C98F95" w14:textId="20484D5D" w:rsidR="00262683" w:rsidRDefault="00262683">
          <w:pPr>
            <w:pStyle w:val="TOC2"/>
            <w:tabs>
              <w:tab w:val="left" w:pos="960"/>
              <w:tab w:val="right" w:leader="dot" w:pos="9350"/>
            </w:tabs>
            <w:rPr>
              <w:rFonts w:eastAsiaTheme="minorEastAsia"/>
              <w:noProof/>
              <w:sz w:val="24"/>
              <w:szCs w:val="24"/>
            </w:rPr>
          </w:pPr>
          <w:hyperlink w:anchor="_Toc239925076" w:history="1">
            <w:r w:rsidRPr="00891956">
              <w:rPr>
                <w:rStyle w:val="Hyperlink"/>
                <w:noProof/>
              </w:rPr>
              <w:t>2.7</w:t>
            </w:r>
            <w:r>
              <w:rPr>
                <w:rFonts w:eastAsiaTheme="minorEastAsia"/>
                <w:noProof/>
                <w:sz w:val="24"/>
                <w:szCs w:val="24"/>
              </w:rPr>
              <w:tab/>
            </w:r>
            <w:r w:rsidRPr="00891956">
              <w:rPr>
                <w:rStyle w:val="Hyperlink"/>
                <w:noProof/>
              </w:rPr>
              <w:t>Cost Sharing</w:t>
            </w:r>
            <w:r>
              <w:rPr>
                <w:noProof/>
                <w:webHidden/>
              </w:rPr>
              <w:tab/>
            </w:r>
            <w:r>
              <w:rPr>
                <w:noProof/>
                <w:webHidden/>
              </w:rPr>
              <w:fldChar w:fldCharType="begin"/>
            </w:r>
            <w:r>
              <w:rPr>
                <w:noProof/>
                <w:webHidden/>
              </w:rPr>
              <w:instrText xml:space="preserve"> PAGEREF _Toc239925076 \h </w:instrText>
            </w:r>
            <w:r>
              <w:rPr>
                <w:noProof/>
                <w:webHidden/>
              </w:rPr>
            </w:r>
            <w:r>
              <w:rPr>
                <w:noProof/>
                <w:webHidden/>
              </w:rPr>
              <w:fldChar w:fldCharType="separate"/>
            </w:r>
            <w:r>
              <w:rPr>
                <w:noProof/>
                <w:webHidden/>
              </w:rPr>
              <w:t>8</w:t>
            </w:r>
            <w:r>
              <w:rPr>
                <w:noProof/>
                <w:webHidden/>
              </w:rPr>
              <w:fldChar w:fldCharType="end"/>
            </w:r>
          </w:hyperlink>
        </w:p>
        <w:p w14:paraId="24962A1C" w14:textId="14ECA401" w:rsidR="00262683" w:rsidRDefault="00262683">
          <w:pPr>
            <w:pStyle w:val="TOC2"/>
            <w:tabs>
              <w:tab w:val="left" w:pos="960"/>
              <w:tab w:val="right" w:leader="dot" w:pos="9350"/>
            </w:tabs>
            <w:rPr>
              <w:rFonts w:eastAsiaTheme="minorEastAsia"/>
              <w:noProof/>
              <w:sz w:val="24"/>
              <w:szCs w:val="24"/>
            </w:rPr>
          </w:pPr>
          <w:hyperlink w:anchor="_Toc239925077" w:history="1">
            <w:r w:rsidRPr="00891956">
              <w:rPr>
                <w:rStyle w:val="Hyperlink"/>
                <w:noProof/>
              </w:rPr>
              <w:t>2.8</w:t>
            </w:r>
            <w:r>
              <w:rPr>
                <w:rFonts w:eastAsiaTheme="minorEastAsia"/>
                <w:noProof/>
                <w:sz w:val="24"/>
                <w:szCs w:val="24"/>
              </w:rPr>
              <w:tab/>
            </w:r>
            <w:r w:rsidRPr="00891956">
              <w:rPr>
                <w:rStyle w:val="Hyperlink"/>
                <w:noProof/>
              </w:rPr>
              <w:t>Intellectual Property and Data Rights</w:t>
            </w:r>
            <w:r>
              <w:rPr>
                <w:noProof/>
                <w:webHidden/>
              </w:rPr>
              <w:tab/>
            </w:r>
            <w:r>
              <w:rPr>
                <w:noProof/>
                <w:webHidden/>
              </w:rPr>
              <w:fldChar w:fldCharType="begin"/>
            </w:r>
            <w:r>
              <w:rPr>
                <w:noProof/>
                <w:webHidden/>
              </w:rPr>
              <w:instrText xml:space="preserve"> PAGEREF _Toc239925077 \h </w:instrText>
            </w:r>
            <w:r>
              <w:rPr>
                <w:noProof/>
                <w:webHidden/>
              </w:rPr>
            </w:r>
            <w:r>
              <w:rPr>
                <w:noProof/>
                <w:webHidden/>
              </w:rPr>
              <w:fldChar w:fldCharType="separate"/>
            </w:r>
            <w:r>
              <w:rPr>
                <w:noProof/>
                <w:webHidden/>
              </w:rPr>
              <w:t>8</w:t>
            </w:r>
            <w:r>
              <w:rPr>
                <w:noProof/>
                <w:webHidden/>
              </w:rPr>
              <w:fldChar w:fldCharType="end"/>
            </w:r>
          </w:hyperlink>
        </w:p>
        <w:p w14:paraId="2FDA4BFD" w14:textId="59B75731" w:rsidR="00262683" w:rsidRDefault="00262683">
          <w:pPr>
            <w:pStyle w:val="TOC2"/>
            <w:tabs>
              <w:tab w:val="left" w:pos="960"/>
              <w:tab w:val="right" w:leader="dot" w:pos="9350"/>
            </w:tabs>
            <w:rPr>
              <w:rFonts w:eastAsiaTheme="minorEastAsia"/>
              <w:noProof/>
              <w:sz w:val="24"/>
              <w:szCs w:val="24"/>
            </w:rPr>
          </w:pPr>
          <w:hyperlink w:anchor="_Toc239925078" w:history="1">
            <w:r w:rsidRPr="00891956">
              <w:rPr>
                <w:rStyle w:val="Hyperlink"/>
                <w:noProof/>
              </w:rPr>
              <w:t>2.9</w:t>
            </w:r>
            <w:r>
              <w:rPr>
                <w:rFonts w:eastAsiaTheme="minorEastAsia"/>
                <w:noProof/>
                <w:sz w:val="24"/>
                <w:szCs w:val="24"/>
              </w:rPr>
              <w:tab/>
            </w:r>
            <w:r w:rsidRPr="00891956">
              <w:rPr>
                <w:rStyle w:val="Hyperlink"/>
                <w:noProof/>
              </w:rPr>
              <w:t>Regulatory Terms</w:t>
            </w:r>
            <w:r>
              <w:rPr>
                <w:noProof/>
                <w:webHidden/>
              </w:rPr>
              <w:tab/>
            </w:r>
            <w:r>
              <w:rPr>
                <w:noProof/>
                <w:webHidden/>
              </w:rPr>
              <w:fldChar w:fldCharType="begin"/>
            </w:r>
            <w:r>
              <w:rPr>
                <w:noProof/>
                <w:webHidden/>
              </w:rPr>
              <w:instrText xml:space="preserve"> PAGEREF _Toc239925078 \h </w:instrText>
            </w:r>
            <w:r>
              <w:rPr>
                <w:noProof/>
                <w:webHidden/>
              </w:rPr>
            </w:r>
            <w:r>
              <w:rPr>
                <w:noProof/>
                <w:webHidden/>
              </w:rPr>
              <w:fldChar w:fldCharType="separate"/>
            </w:r>
            <w:r>
              <w:rPr>
                <w:noProof/>
                <w:webHidden/>
              </w:rPr>
              <w:t>8</w:t>
            </w:r>
            <w:r>
              <w:rPr>
                <w:noProof/>
                <w:webHidden/>
              </w:rPr>
              <w:fldChar w:fldCharType="end"/>
            </w:r>
          </w:hyperlink>
        </w:p>
        <w:p w14:paraId="64A1FE40" w14:textId="2A75ED22" w:rsidR="00262683" w:rsidRDefault="00262683">
          <w:pPr>
            <w:pStyle w:val="TOC2"/>
            <w:tabs>
              <w:tab w:val="left" w:pos="960"/>
              <w:tab w:val="right" w:leader="dot" w:pos="9350"/>
            </w:tabs>
            <w:rPr>
              <w:rFonts w:eastAsiaTheme="minorEastAsia"/>
              <w:noProof/>
              <w:sz w:val="24"/>
              <w:szCs w:val="24"/>
            </w:rPr>
          </w:pPr>
          <w:hyperlink w:anchor="_Toc239925079" w:history="1">
            <w:r w:rsidRPr="00891956">
              <w:rPr>
                <w:rStyle w:val="Hyperlink"/>
                <w:noProof/>
              </w:rPr>
              <w:t>2.10</w:t>
            </w:r>
            <w:r>
              <w:rPr>
                <w:rFonts w:eastAsiaTheme="minorEastAsia"/>
                <w:noProof/>
                <w:sz w:val="24"/>
                <w:szCs w:val="24"/>
              </w:rPr>
              <w:tab/>
            </w:r>
            <w:r w:rsidRPr="00891956">
              <w:rPr>
                <w:rStyle w:val="Hyperlink"/>
                <w:noProof/>
              </w:rPr>
              <w:t>Special Requirements</w:t>
            </w:r>
            <w:r>
              <w:rPr>
                <w:noProof/>
                <w:webHidden/>
              </w:rPr>
              <w:tab/>
            </w:r>
            <w:r>
              <w:rPr>
                <w:noProof/>
                <w:webHidden/>
              </w:rPr>
              <w:fldChar w:fldCharType="begin"/>
            </w:r>
            <w:r>
              <w:rPr>
                <w:noProof/>
                <w:webHidden/>
              </w:rPr>
              <w:instrText xml:space="preserve"> PAGEREF _Toc239925079 \h </w:instrText>
            </w:r>
            <w:r>
              <w:rPr>
                <w:noProof/>
                <w:webHidden/>
              </w:rPr>
            </w:r>
            <w:r>
              <w:rPr>
                <w:noProof/>
                <w:webHidden/>
              </w:rPr>
              <w:fldChar w:fldCharType="separate"/>
            </w:r>
            <w:r>
              <w:rPr>
                <w:noProof/>
                <w:webHidden/>
              </w:rPr>
              <w:t>8</w:t>
            </w:r>
            <w:r>
              <w:rPr>
                <w:noProof/>
                <w:webHidden/>
              </w:rPr>
              <w:fldChar w:fldCharType="end"/>
            </w:r>
          </w:hyperlink>
        </w:p>
        <w:p w14:paraId="35A3D92F" w14:textId="52579C84" w:rsidR="00262683" w:rsidRDefault="00262683">
          <w:pPr>
            <w:pStyle w:val="TOC2"/>
            <w:tabs>
              <w:tab w:val="left" w:pos="960"/>
              <w:tab w:val="right" w:leader="dot" w:pos="9350"/>
            </w:tabs>
            <w:rPr>
              <w:rFonts w:eastAsiaTheme="minorEastAsia"/>
              <w:noProof/>
              <w:sz w:val="24"/>
              <w:szCs w:val="24"/>
            </w:rPr>
          </w:pPr>
          <w:hyperlink w:anchor="_Toc239925080" w:history="1">
            <w:r w:rsidRPr="00891956">
              <w:rPr>
                <w:rStyle w:val="Hyperlink"/>
                <w:noProof/>
              </w:rPr>
              <w:t>2.11</w:t>
            </w:r>
            <w:r>
              <w:rPr>
                <w:rFonts w:eastAsiaTheme="minorEastAsia"/>
                <w:noProof/>
                <w:sz w:val="24"/>
                <w:szCs w:val="24"/>
              </w:rPr>
              <w:tab/>
            </w:r>
            <w:r w:rsidRPr="00891956">
              <w:rPr>
                <w:rStyle w:val="Hyperlink"/>
                <w:noProof/>
              </w:rPr>
              <w:t>Security Requirements</w:t>
            </w:r>
            <w:r>
              <w:rPr>
                <w:noProof/>
                <w:webHidden/>
              </w:rPr>
              <w:tab/>
            </w:r>
            <w:r>
              <w:rPr>
                <w:noProof/>
                <w:webHidden/>
              </w:rPr>
              <w:fldChar w:fldCharType="begin"/>
            </w:r>
            <w:r>
              <w:rPr>
                <w:noProof/>
                <w:webHidden/>
              </w:rPr>
              <w:instrText xml:space="preserve"> PAGEREF _Toc239925080 \h </w:instrText>
            </w:r>
            <w:r>
              <w:rPr>
                <w:noProof/>
                <w:webHidden/>
              </w:rPr>
            </w:r>
            <w:r>
              <w:rPr>
                <w:noProof/>
                <w:webHidden/>
              </w:rPr>
              <w:fldChar w:fldCharType="separate"/>
            </w:r>
            <w:r>
              <w:rPr>
                <w:noProof/>
                <w:webHidden/>
              </w:rPr>
              <w:t>9</w:t>
            </w:r>
            <w:r>
              <w:rPr>
                <w:noProof/>
                <w:webHidden/>
              </w:rPr>
              <w:fldChar w:fldCharType="end"/>
            </w:r>
          </w:hyperlink>
        </w:p>
        <w:p w14:paraId="69CFA42F" w14:textId="0A8D2C22" w:rsidR="00262683" w:rsidRDefault="00262683">
          <w:pPr>
            <w:pStyle w:val="TOC2"/>
            <w:tabs>
              <w:tab w:val="left" w:pos="960"/>
              <w:tab w:val="right" w:leader="dot" w:pos="9350"/>
            </w:tabs>
            <w:rPr>
              <w:rFonts w:eastAsiaTheme="minorEastAsia"/>
              <w:noProof/>
              <w:sz w:val="24"/>
              <w:szCs w:val="24"/>
            </w:rPr>
          </w:pPr>
          <w:hyperlink w:anchor="_Toc239925081" w:history="1">
            <w:r w:rsidRPr="00891956">
              <w:rPr>
                <w:rStyle w:val="Hyperlink"/>
                <w:noProof/>
              </w:rPr>
              <w:t>2.12</w:t>
            </w:r>
            <w:r>
              <w:rPr>
                <w:rFonts w:eastAsiaTheme="minorEastAsia"/>
                <w:noProof/>
                <w:sz w:val="24"/>
                <w:szCs w:val="24"/>
              </w:rPr>
              <w:tab/>
            </w:r>
            <w:r w:rsidRPr="00891956">
              <w:rPr>
                <w:rStyle w:val="Hyperlink"/>
                <w:noProof/>
              </w:rPr>
              <w:t>Preparation Cost</w:t>
            </w:r>
            <w:r>
              <w:rPr>
                <w:noProof/>
                <w:webHidden/>
              </w:rPr>
              <w:tab/>
            </w:r>
            <w:r>
              <w:rPr>
                <w:noProof/>
                <w:webHidden/>
              </w:rPr>
              <w:fldChar w:fldCharType="begin"/>
            </w:r>
            <w:r>
              <w:rPr>
                <w:noProof/>
                <w:webHidden/>
              </w:rPr>
              <w:instrText xml:space="preserve"> PAGEREF _Toc239925081 \h </w:instrText>
            </w:r>
            <w:r>
              <w:rPr>
                <w:noProof/>
                <w:webHidden/>
              </w:rPr>
            </w:r>
            <w:r>
              <w:rPr>
                <w:noProof/>
                <w:webHidden/>
              </w:rPr>
              <w:fldChar w:fldCharType="separate"/>
            </w:r>
            <w:r>
              <w:rPr>
                <w:noProof/>
                <w:webHidden/>
              </w:rPr>
              <w:t>9</w:t>
            </w:r>
            <w:r>
              <w:rPr>
                <w:noProof/>
                <w:webHidden/>
              </w:rPr>
              <w:fldChar w:fldCharType="end"/>
            </w:r>
          </w:hyperlink>
        </w:p>
        <w:p w14:paraId="5DDA7D2F" w14:textId="6A4CCADE" w:rsidR="00262683" w:rsidRDefault="00262683">
          <w:pPr>
            <w:pStyle w:val="TOC1"/>
            <w:tabs>
              <w:tab w:val="left" w:pos="440"/>
              <w:tab w:val="right" w:leader="dot" w:pos="9350"/>
            </w:tabs>
            <w:rPr>
              <w:rFonts w:eastAsiaTheme="minorEastAsia"/>
              <w:noProof/>
              <w:sz w:val="24"/>
              <w:szCs w:val="24"/>
            </w:rPr>
          </w:pPr>
          <w:hyperlink w:anchor="_Toc239925082" w:history="1">
            <w:r w:rsidRPr="00891956">
              <w:rPr>
                <w:rStyle w:val="Hyperlink"/>
                <w:noProof/>
              </w:rPr>
              <w:t>3</w:t>
            </w:r>
            <w:r>
              <w:rPr>
                <w:rFonts w:eastAsiaTheme="minorEastAsia"/>
                <w:noProof/>
                <w:sz w:val="24"/>
                <w:szCs w:val="24"/>
              </w:rPr>
              <w:tab/>
            </w:r>
            <w:r w:rsidRPr="00891956">
              <w:rPr>
                <w:rStyle w:val="Hyperlink"/>
                <w:noProof/>
              </w:rPr>
              <w:t>Proposals</w:t>
            </w:r>
            <w:r>
              <w:rPr>
                <w:noProof/>
                <w:webHidden/>
              </w:rPr>
              <w:tab/>
            </w:r>
            <w:r>
              <w:rPr>
                <w:noProof/>
                <w:webHidden/>
              </w:rPr>
              <w:fldChar w:fldCharType="begin"/>
            </w:r>
            <w:r>
              <w:rPr>
                <w:noProof/>
                <w:webHidden/>
              </w:rPr>
              <w:instrText xml:space="preserve"> PAGEREF _Toc239925082 \h </w:instrText>
            </w:r>
            <w:r>
              <w:rPr>
                <w:noProof/>
                <w:webHidden/>
              </w:rPr>
            </w:r>
            <w:r>
              <w:rPr>
                <w:noProof/>
                <w:webHidden/>
              </w:rPr>
              <w:fldChar w:fldCharType="separate"/>
            </w:r>
            <w:r>
              <w:rPr>
                <w:noProof/>
                <w:webHidden/>
              </w:rPr>
              <w:t>9</w:t>
            </w:r>
            <w:r>
              <w:rPr>
                <w:noProof/>
                <w:webHidden/>
              </w:rPr>
              <w:fldChar w:fldCharType="end"/>
            </w:r>
          </w:hyperlink>
        </w:p>
        <w:p w14:paraId="2201534F" w14:textId="344A8458" w:rsidR="00262683" w:rsidRDefault="00262683">
          <w:pPr>
            <w:pStyle w:val="TOC2"/>
            <w:tabs>
              <w:tab w:val="left" w:pos="960"/>
              <w:tab w:val="right" w:leader="dot" w:pos="9350"/>
            </w:tabs>
            <w:rPr>
              <w:rFonts w:eastAsiaTheme="minorEastAsia"/>
              <w:noProof/>
              <w:sz w:val="24"/>
              <w:szCs w:val="24"/>
            </w:rPr>
          </w:pPr>
          <w:hyperlink w:anchor="_Toc239925083" w:history="1">
            <w:r w:rsidRPr="00891956">
              <w:rPr>
                <w:rStyle w:val="Hyperlink"/>
                <w:noProof/>
              </w:rPr>
              <w:t>3.1</w:t>
            </w:r>
            <w:r>
              <w:rPr>
                <w:rFonts w:eastAsiaTheme="minorEastAsia"/>
                <w:noProof/>
                <w:sz w:val="24"/>
                <w:szCs w:val="24"/>
              </w:rPr>
              <w:tab/>
            </w:r>
            <w:r w:rsidRPr="00891956">
              <w:rPr>
                <w:rStyle w:val="Hyperlink"/>
                <w:noProof/>
              </w:rPr>
              <w:t>Questions</w:t>
            </w:r>
            <w:r>
              <w:rPr>
                <w:noProof/>
                <w:webHidden/>
              </w:rPr>
              <w:tab/>
            </w:r>
            <w:r>
              <w:rPr>
                <w:noProof/>
                <w:webHidden/>
              </w:rPr>
              <w:fldChar w:fldCharType="begin"/>
            </w:r>
            <w:r>
              <w:rPr>
                <w:noProof/>
                <w:webHidden/>
              </w:rPr>
              <w:instrText xml:space="preserve"> PAGEREF _Toc239925083 \h </w:instrText>
            </w:r>
            <w:r>
              <w:rPr>
                <w:noProof/>
                <w:webHidden/>
              </w:rPr>
            </w:r>
            <w:r>
              <w:rPr>
                <w:noProof/>
                <w:webHidden/>
              </w:rPr>
              <w:fldChar w:fldCharType="separate"/>
            </w:r>
            <w:r>
              <w:rPr>
                <w:noProof/>
                <w:webHidden/>
              </w:rPr>
              <w:t>9</w:t>
            </w:r>
            <w:r>
              <w:rPr>
                <w:noProof/>
                <w:webHidden/>
              </w:rPr>
              <w:fldChar w:fldCharType="end"/>
            </w:r>
          </w:hyperlink>
        </w:p>
        <w:p w14:paraId="27E5D25F" w14:textId="5FCA15E9" w:rsidR="00262683" w:rsidRDefault="00262683">
          <w:pPr>
            <w:pStyle w:val="TOC2"/>
            <w:tabs>
              <w:tab w:val="left" w:pos="960"/>
              <w:tab w:val="right" w:leader="dot" w:pos="9350"/>
            </w:tabs>
            <w:rPr>
              <w:rFonts w:eastAsiaTheme="minorEastAsia"/>
              <w:noProof/>
              <w:sz w:val="24"/>
              <w:szCs w:val="24"/>
            </w:rPr>
          </w:pPr>
          <w:hyperlink w:anchor="_Toc239925084" w:history="1">
            <w:r w:rsidRPr="00891956">
              <w:rPr>
                <w:rStyle w:val="Hyperlink"/>
                <w:noProof/>
              </w:rPr>
              <w:t>3.2</w:t>
            </w:r>
            <w:r>
              <w:rPr>
                <w:rFonts w:eastAsiaTheme="minorEastAsia"/>
                <w:noProof/>
                <w:sz w:val="24"/>
                <w:szCs w:val="24"/>
              </w:rPr>
              <w:tab/>
            </w:r>
            <w:r w:rsidRPr="00891956">
              <w:rPr>
                <w:rStyle w:val="Hyperlink"/>
                <w:noProof/>
              </w:rPr>
              <w:t>Key Dates for this RPP</w:t>
            </w:r>
            <w:r>
              <w:rPr>
                <w:noProof/>
                <w:webHidden/>
              </w:rPr>
              <w:tab/>
            </w:r>
            <w:r>
              <w:rPr>
                <w:noProof/>
                <w:webHidden/>
              </w:rPr>
              <w:fldChar w:fldCharType="begin"/>
            </w:r>
            <w:r>
              <w:rPr>
                <w:noProof/>
                <w:webHidden/>
              </w:rPr>
              <w:instrText xml:space="preserve"> PAGEREF _Toc239925084 \h </w:instrText>
            </w:r>
            <w:r>
              <w:rPr>
                <w:noProof/>
                <w:webHidden/>
              </w:rPr>
            </w:r>
            <w:r>
              <w:rPr>
                <w:noProof/>
                <w:webHidden/>
              </w:rPr>
              <w:fldChar w:fldCharType="separate"/>
            </w:r>
            <w:r>
              <w:rPr>
                <w:noProof/>
                <w:webHidden/>
              </w:rPr>
              <w:t>9</w:t>
            </w:r>
            <w:r>
              <w:rPr>
                <w:noProof/>
                <w:webHidden/>
              </w:rPr>
              <w:fldChar w:fldCharType="end"/>
            </w:r>
          </w:hyperlink>
        </w:p>
        <w:p w14:paraId="36C443BB" w14:textId="28DC0842" w:rsidR="00262683" w:rsidRDefault="00262683">
          <w:pPr>
            <w:pStyle w:val="TOC2"/>
            <w:tabs>
              <w:tab w:val="left" w:pos="960"/>
              <w:tab w:val="right" w:leader="dot" w:pos="9350"/>
            </w:tabs>
            <w:rPr>
              <w:rFonts w:eastAsiaTheme="minorEastAsia"/>
              <w:noProof/>
              <w:sz w:val="24"/>
              <w:szCs w:val="24"/>
            </w:rPr>
          </w:pPr>
          <w:hyperlink w:anchor="_Toc239925085" w:history="1">
            <w:r w:rsidRPr="00891956">
              <w:rPr>
                <w:rStyle w:val="Hyperlink"/>
                <w:noProof/>
              </w:rPr>
              <w:t>3.3</w:t>
            </w:r>
            <w:r>
              <w:rPr>
                <w:rFonts w:eastAsiaTheme="minorEastAsia"/>
                <w:noProof/>
                <w:sz w:val="24"/>
                <w:szCs w:val="24"/>
              </w:rPr>
              <w:tab/>
            </w:r>
            <w:r w:rsidRPr="00891956">
              <w:rPr>
                <w:rStyle w:val="Hyperlink"/>
                <w:noProof/>
              </w:rPr>
              <w:t>General Instructions</w:t>
            </w:r>
            <w:r>
              <w:rPr>
                <w:noProof/>
                <w:webHidden/>
              </w:rPr>
              <w:tab/>
            </w:r>
            <w:r>
              <w:rPr>
                <w:noProof/>
                <w:webHidden/>
              </w:rPr>
              <w:fldChar w:fldCharType="begin"/>
            </w:r>
            <w:r>
              <w:rPr>
                <w:noProof/>
                <w:webHidden/>
              </w:rPr>
              <w:instrText xml:space="preserve"> PAGEREF _Toc239925085 \h </w:instrText>
            </w:r>
            <w:r>
              <w:rPr>
                <w:noProof/>
                <w:webHidden/>
              </w:rPr>
            </w:r>
            <w:r>
              <w:rPr>
                <w:noProof/>
                <w:webHidden/>
              </w:rPr>
              <w:fldChar w:fldCharType="separate"/>
            </w:r>
            <w:r>
              <w:rPr>
                <w:noProof/>
                <w:webHidden/>
              </w:rPr>
              <w:t>10</w:t>
            </w:r>
            <w:r>
              <w:rPr>
                <w:noProof/>
                <w:webHidden/>
              </w:rPr>
              <w:fldChar w:fldCharType="end"/>
            </w:r>
          </w:hyperlink>
        </w:p>
        <w:p w14:paraId="22671FC6" w14:textId="4EA61170" w:rsidR="00262683" w:rsidRDefault="00262683">
          <w:pPr>
            <w:pStyle w:val="TOC2"/>
            <w:tabs>
              <w:tab w:val="left" w:pos="960"/>
              <w:tab w:val="right" w:leader="dot" w:pos="9350"/>
            </w:tabs>
            <w:rPr>
              <w:rFonts w:eastAsiaTheme="minorEastAsia"/>
              <w:noProof/>
              <w:sz w:val="24"/>
              <w:szCs w:val="24"/>
            </w:rPr>
          </w:pPr>
          <w:hyperlink w:anchor="_Toc239925086" w:history="1">
            <w:r w:rsidRPr="00891956">
              <w:rPr>
                <w:rStyle w:val="Hyperlink"/>
                <w:noProof/>
              </w:rPr>
              <w:t>3.4</w:t>
            </w:r>
            <w:r>
              <w:rPr>
                <w:rFonts w:eastAsiaTheme="minorEastAsia"/>
                <w:noProof/>
                <w:sz w:val="24"/>
                <w:szCs w:val="24"/>
              </w:rPr>
              <w:tab/>
            </w:r>
            <w:r w:rsidRPr="00891956">
              <w:rPr>
                <w:rStyle w:val="Hyperlink"/>
                <w:noProof/>
              </w:rPr>
              <w:t>Submission</w:t>
            </w:r>
            <w:r>
              <w:rPr>
                <w:noProof/>
                <w:webHidden/>
              </w:rPr>
              <w:tab/>
            </w:r>
            <w:r>
              <w:rPr>
                <w:noProof/>
                <w:webHidden/>
              </w:rPr>
              <w:fldChar w:fldCharType="begin"/>
            </w:r>
            <w:r>
              <w:rPr>
                <w:noProof/>
                <w:webHidden/>
              </w:rPr>
              <w:instrText xml:space="preserve"> PAGEREF _Toc239925086 \h </w:instrText>
            </w:r>
            <w:r>
              <w:rPr>
                <w:noProof/>
                <w:webHidden/>
              </w:rPr>
            </w:r>
            <w:r>
              <w:rPr>
                <w:noProof/>
                <w:webHidden/>
              </w:rPr>
              <w:fldChar w:fldCharType="separate"/>
            </w:r>
            <w:r>
              <w:rPr>
                <w:noProof/>
                <w:webHidden/>
              </w:rPr>
              <w:t>10</w:t>
            </w:r>
            <w:r>
              <w:rPr>
                <w:noProof/>
                <w:webHidden/>
              </w:rPr>
              <w:fldChar w:fldCharType="end"/>
            </w:r>
          </w:hyperlink>
        </w:p>
        <w:p w14:paraId="693AA34D" w14:textId="648DE377" w:rsidR="00262683" w:rsidRDefault="00262683">
          <w:pPr>
            <w:pStyle w:val="TOC2"/>
            <w:tabs>
              <w:tab w:val="left" w:pos="960"/>
              <w:tab w:val="right" w:leader="dot" w:pos="9350"/>
            </w:tabs>
            <w:rPr>
              <w:rFonts w:eastAsiaTheme="minorEastAsia"/>
              <w:noProof/>
              <w:sz w:val="24"/>
              <w:szCs w:val="24"/>
            </w:rPr>
          </w:pPr>
          <w:hyperlink w:anchor="_Toc239925087" w:history="1">
            <w:r w:rsidRPr="00891956">
              <w:rPr>
                <w:rStyle w:val="Hyperlink"/>
                <w:noProof/>
              </w:rPr>
              <w:t>3.5</w:t>
            </w:r>
            <w:r>
              <w:rPr>
                <w:rFonts w:eastAsiaTheme="minorEastAsia"/>
                <w:noProof/>
                <w:sz w:val="24"/>
                <w:szCs w:val="24"/>
              </w:rPr>
              <w:tab/>
            </w:r>
            <w:r w:rsidRPr="00891956">
              <w:rPr>
                <w:rStyle w:val="Hyperlink"/>
                <w:noProof/>
              </w:rPr>
              <w:t>Submission Format</w:t>
            </w:r>
            <w:r>
              <w:rPr>
                <w:noProof/>
                <w:webHidden/>
              </w:rPr>
              <w:tab/>
            </w:r>
            <w:r>
              <w:rPr>
                <w:noProof/>
                <w:webHidden/>
              </w:rPr>
              <w:fldChar w:fldCharType="begin"/>
            </w:r>
            <w:r>
              <w:rPr>
                <w:noProof/>
                <w:webHidden/>
              </w:rPr>
              <w:instrText xml:space="preserve"> PAGEREF _Toc239925087 \h </w:instrText>
            </w:r>
            <w:r>
              <w:rPr>
                <w:noProof/>
                <w:webHidden/>
              </w:rPr>
            </w:r>
            <w:r>
              <w:rPr>
                <w:noProof/>
                <w:webHidden/>
              </w:rPr>
              <w:fldChar w:fldCharType="separate"/>
            </w:r>
            <w:r>
              <w:rPr>
                <w:noProof/>
                <w:webHidden/>
              </w:rPr>
              <w:t>10</w:t>
            </w:r>
            <w:r>
              <w:rPr>
                <w:noProof/>
                <w:webHidden/>
              </w:rPr>
              <w:fldChar w:fldCharType="end"/>
            </w:r>
          </w:hyperlink>
        </w:p>
        <w:p w14:paraId="0997BFE8" w14:textId="14C5AB5C" w:rsidR="00262683" w:rsidRDefault="00262683">
          <w:pPr>
            <w:pStyle w:val="TOC2"/>
            <w:tabs>
              <w:tab w:val="left" w:pos="960"/>
              <w:tab w:val="right" w:leader="dot" w:pos="9350"/>
            </w:tabs>
            <w:rPr>
              <w:rFonts w:eastAsiaTheme="minorEastAsia"/>
              <w:noProof/>
              <w:sz w:val="24"/>
              <w:szCs w:val="24"/>
            </w:rPr>
          </w:pPr>
          <w:hyperlink w:anchor="_Toc239925088" w:history="1">
            <w:r w:rsidRPr="00891956">
              <w:rPr>
                <w:rStyle w:val="Hyperlink"/>
                <w:rFonts w:ascii="Aptos Display" w:eastAsia="Yu Gothic Light" w:hAnsi="Aptos Display" w:cs="Times New Roman"/>
                <w:noProof/>
              </w:rPr>
              <w:t>3.6</w:t>
            </w:r>
            <w:r>
              <w:rPr>
                <w:rFonts w:eastAsiaTheme="minorEastAsia"/>
                <w:noProof/>
                <w:sz w:val="24"/>
                <w:szCs w:val="24"/>
              </w:rPr>
              <w:tab/>
            </w:r>
            <w:r w:rsidRPr="00891956">
              <w:rPr>
                <w:rStyle w:val="Hyperlink"/>
                <w:rFonts w:ascii="Aptos Display" w:eastAsia="Yu Gothic Light" w:hAnsi="Aptos Display" w:cs="Times New Roman"/>
                <w:noProof/>
              </w:rPr>
              <w:t>Teaming Partners Identified through BioMaP-Consortium Resources</w:t>
            </w:r>
            <w:r>
              <w:rPr>
                <w:noProof/>
                <w:webHidden/>
              </w:rPr>
              <w:tab/>
            </w:r>
            <w:r>
              <w:rPr>
                <w:noProof/>
                <w:webHidden/>
              </w:rPr>
              <w:fldChar w:fldCharType="begin"/>
            </w:r>
            <w:r>
              <w:rPr>
                <w:noProof/>
                <w:webHidden/>
              </w:rPr>
              <w:instrText xml:space="preserve"> PAGEREF _Toc239925088 \h </w:instrText>
            </w:r>
            <w:r>
              <w:rPr>
                <w:noProof/>
                <w:webHidden/>
              </w:rPr>
            </w:r>
            <w:r>
              <w:rPr>
                <w:noProof/>
                <w:webHidden/>
              </w:rPr>
              <w:fldChar w:fldCharType="separate"/>
            </w:r>
            <w:r>
              <w:rPr>
                <w:noProof/>
                <w:webHidden/>
              </w:rPr>
              <w:t>11</w:t>
            </w:r>
            <w:r>
              <w:rPr>
                <w:noProof/>
                <w:webHidden/>
              </w:rPr>
              <w:fldChar w:fldCharType="end"/>
            </w:r>
          </w:hyperlink>
        </w:p>
        <w:p w14:paraId="1DA9CF38" w14:textId="375AA4B3" w:rsidR="00262683" w:rsidRDefault="00262683">
          <w:pPr>
            <w:pStyle w:val="TOC1"/>
            <w:tabs>
              <w:tab w:val="left" w:pos="440"/>
              <w:tab w:val="right" w:leader="dot" w:pos="9350"/>
            </w:tabs>
            <w:rPr>
              <w:rFonts w:eastAsiaTheme="minorEastAsia"/>
              <w:noProof/>
              <w:sz w:val="24"/>
              <w:szCs w:val="24"/>
            </w:rPr>
          </w:pPr>
          <w:hyperlink w:anchor="_Toc239925089" w:history="1">
            <w:r w:rsidRPr="00891956">
              <w:rPr>
                <w:rStyle w:val="Hyperlink"/>
                <w:noProof/>
              </w:rPr>
              <w:t>4</w:t>
            </w:r>
            <w:r>
              <w:rPr>
                <w:rFonts w:eastAsiaTheme="minorEastAsia"/>
                <w:noProof/>
                <w:sz w:val="24"/>
                <w:szCs w:val="24"/>
              </w:rPr>
              <w:tab/>
            </w:r>
            <w:r w:rsidRPr="00891956">
              <w:rPr>
                <w:rStyle w:val="Hyperlink"/>
                <w:noProof/>
              </w:rPr>
              <w:t>Evaluation and Selection</w:t>
            </w:r>
            <w:r>
              <w:rPr>
                <w:noProof/>
                <w:webHidden/>
              </w:rPr>
              <w:tab/>
            </w:r>
            <w:r>
              <w:rPr>
                <w:noProof/>
                <w:webHidden/>
              </w:rPr>
              <w:fldChar w:fldCharType="begin"/>
            </w:r>
            <w:r>
              <w:rPr>
                <w:noProof/>
                <w:webHidden/>
              </w:rPr>
              <w:instrText xml:space="preserve"> PAGEREF _Toc239925089 \h </w:instrText>
            </w:r>
            <w:r>
              <w:rPr>
                <w:noProof/>
                <w:webHidden/>
              </w:rPr>
            </w:r>
            <w:r>
              <w:rPr>
                <w:noProof/>
                <w:webHidden/>
              </w:rPr>
              <w:fldChar w:fldCharType="separate"/>
            </w:r>
            <w:r>
              <w:rPr>
                <w:noProof/>
                <w:webHidden/>
              </w:rPr>
              <w:t>11</w:t>
            </w:r>
            <w:r>
              <w:rPr>
                <w:noProof/>
                <w:webHidden/>
              </w:rPr>
              <w:fldChar w:fldCharType="end"/>
            </w:r>
          </w:hyperlink>
        </w:p>
        <w:p w14:paraId="167F6A11" w14:textId="180B2595" w:rsidR="00262683" w:rsidRDefault="00262683">
          <w:pPr>
            <w:pStyle w:val="TOC2"/>
            <w:tabs>
              <w:tab w:val="left" w:pos="960"/>
              <w:tab w:val="right" w:leader="dot" w:pos="9350"/>
            </w:tabs>
            <w:rPr>
              <w:rFonts w:eastAsiaTheme="minorEastAsia"/>
              <w:noProof/>
              <w:sz w:val="24"/>
              <w:szCs w:val="24"/>
            </w:rPr>
          </w:pPr>
          <w:hyperlink w:anchor="_Toc239925090" w:history="1">
            <w:r w:rsidRPr="00891956">
              <w:rPr>
                <w:rStyle w:val="Hyperlink"/>
                <w:noProof/>
              </w:rPr>
              <w:t>4.1</w:t>
            </w:r>
            <w:r>
              <w:rPr>
                <w:rFonts w:eastAsiaTheme="minorEastAsia"/>
                <w:noProof/>
                <w:sz w:val="24"/>
                <w:szCs w:val="24"/>
              </w:rPr>
              <w:tab/>
            </w:r>
            <w:r w:rsidRPr="00891956">
              <w:rPr>
                <w:rStyle w:val="Hyperlink"/>
                <w:noProof/>
              </w:rPr>
              <w:t>Compliance Screening</w:t>
            </w:r>
            <w:r>
              <w:rPr>
                <w:noProof/>
                <w:webHidden/>
              </w:rPr>
              <w:tab/>
            </w:r>
            <w:r>
              <w:rPr>
                <w:noProof/>
                <w:webHidden/>
              </w:rPr>
              <w:fldChar w:fldCharType="begin"/>
            </w:r>
            <w:r>
              <w:rPr>
                <w:noProof/>
                <w:webHidden/>
              </w:rPr>
              <w:instrText xml:space="preserve"> PAGEREF _Toc239925090 \h </w:instrText>
            </w:r>
            <w:r>
              <w:rPr>
                <w:noProof/>
                <w:webHidden/>
              </w:rPr>
            </w:r>
            <w:r>
              <w:rPr>
                <w:noProof/>
                <w:webHidden/>
              </w:rPr>
              <w:fldChar w:fldCharType="separate"/>
            </w:r>
            <w:r>
              <w:rPr>
                <w:noProof/>
                <w:webHidden/>
              </w:rPr>
              <w:t>11</w:t>
            </w:r>
            <w:r>
              <w:rPr>
                <w:noProof/>
                <w:webHidden/>
              </w:rPr>
              <w:fldChar w:fldCharType="end"/>
            </w:r>
          </w:hyperlink>
        </w:p>
        <w:p w14:paraId="3114D609" w14:textId="63C9F802" w:rsidR="00262683" w:rsidRDefault="00262683">
          <w:pPr>
            <w:pStyle w:val="TOC2"/>
            <w:tabs>
              <w:tab w:val="left" w:pos="960"/>
              <w:tab w:val="right" w:leader="dot" w:pos="9350"/>
            </w:tabs>
            <w:rPr>
              <w:rFonts w:eastAsiaTheme="minorEastAsia"/>
              <w:noProof/>
              <w:sz w:val="24"/>
              <w:szCs w:val="24"/>
            </w:rPr>
          </w:pPr>
          <w:hyperlink w:anchor="_Toc239925091" w:history="1">
            <w:r w:rsidRPr="00891956">
              <w:rPr>
                <w:rStyle w:val="Hyperlink"/>
                <w:noProof/>
              </w:rPr>
              <w:t>4.2</w:t>
            </w:r>
            <w:r>
              <w:rPr>
                <w:rFonts w:eastAsiaTheme="minorEastAsia"/>
                <w:noProof/>
                <w:sz w:val="24"/>
                <w:szCs w:val="24"/>
              </w:rPr>
              <w:tab/>
            </w:r>
            <w:r w:rsidRPr="00891956">
              <w:rPr>
                <w:rStyle w:val="Hyperlink"/>
                <w:noProof/>
              </w:rPr>
              <w:t>Evaluation Process</w:t>
            </w:r>
            <w:r>
              <w:rPr>
                <w:noProof/>
                <w:webHidden/>
              </w:rPr>
              <w:tab/>
            </w:r>
            <w:r>
              <w:rPr>
                <w:noProof/>
                <w:webHidden/>
              </w:rPr>
              <w:fldChar w:fldCharType="begin"/>
            </w:r>
            <w:r>
              <w:rPr>
                <w:noProof/>
                <w:webHidden/>
              </w:rPr>
              <w:instrText xml:space="preserve"> PAGEREF _Toc239925091 \h </w:instrText>
            </w:r>
            <w:r>
              <w:rPr>
                <w:noProof/>
                <w:webHidden/>
              </w:rPr>
            </w:r>
            <w:r>
              <w:rPr>
                <w:noProof/>
                <w:webHidden/>
              </w:rPr>
              <w:fldChar w:fldCharType="separate"/>
            </w:r>
            <w:r>
              <w:rPr>
                <w:noProof/>
                <w:webHidden/>
              </w:rPr>
              <w:t>12</w:t>
            </w:r>
            <w:r>
              <w:rPr>
                <w:noProof/>
                <w:webHidden/>
              </w:rPr>
              <w:fldChar w:fldCharType="end"/>
            </w:r>
          </w:hyperlink>
        </w:p>
        <w:p w14:paraId="0763D22B" w14:textId="62EAF34F" w:rsidR="00262683" w:rsidRDefault="00262683">
          <w:pPr>
            <w:pStyle w:val="TOC2"/>
            <w:tabs>
              <w:tab w:val="left" w:pos="960"/>
              <w:tab w:val="right" w:leader="dot" w:pos="9350"/>
            </w:tabs>
            <w:rPr>
              <w:rFonts w:eastAsiaTheme="minorEastAsia"/>
              <w:noProof/>
              <w:sz w:val="24"/>
              <w:szCs w:val="24"/>
            </w:rPr>
          </w:pPr>
          <w:hyperlink w:anchor="_Toc239925092" w:history="1">
            <w:r w:rsidRPr="00891956">
              <w:rPr>
                <w:rStyle w:val="Hyperlink"/>
                <w:noProof/>
              </w:rPr>
              <w:t>4.3</w:t>
            </w:r>
            <w:r>
              <w:rPr>
                <w:rFonts w:eastAsiaTheme="minorEastAsia"/>
                <w:noProof/>
                <w:sz w:val="24"/>
                <w:szCs w:val="24"/>
              </w:rPr>
              <w:tab/>
            </w:r>
            <w:r w:rsidRPr="00891956">
              <w:rPr>
                <w:rStyle w:val="Hyperlink"/>
                <w:noProof/>
              </w:rPr>
              <w:t>Evaluation Factors Overview</w:t>
            </w:r>
            <w:r>
              <w:rPr>
                <w:noProof/>
                <w:webHidden/>
              </w:rPr>
              <w:tab/>
            </w:r>
            <w:r>
              <w:rPr>
                <w:noProof/>
                <w:webHidden/>
              </w:rPr>
              <w:fldChar w:fldCharType="begin"/>
            </w:r>
            <w:r>
              <w:rPr>
                <w:noProof/>
                <w:webHidden/>
              </w:rPr>
              <w:instrText xml:space="preserve"> PAGEREF _Toc239925092 \h </w:instrText>
            </w:r>
            <w:r>
              <w:rPr>
                <w:noProof/>
                <w:webHidden/>
              </w:rPr>
            </w:r>
            <w:r>
              <w:rPr>
                <w:noProof/>
                <w:webHidden/>
              </w:rPr>
              <w:fldChar w:fldCharType="separate"/>
            </w:r>
            <w:r>
              <w:rPr>
                <w:noProof/>
                <w:webHidden/>
              </w:rPr>
              <w:t>12</w:t>
            </w:r>
            <w:r>
              <w:rPr>
                <w:noProof/>
                <w:webHidden/>
              </w:rPr>
              <w:fldChar w:fldCharType="end"/>
            </w:r>
          </w:hyperlink>
        </w:p>
        <w:p w14:paraId="1B826642" w14:textId="0B49ED1A" w:rsidR="00262683" w:rsidRDefault="00262683">
          <w:pPr>
            <w:pStyle w:val="TOC2"/>
            <w:tabs>
              <w:tab w:val="left" w:pos="960"/>
              <w:tab w:val="right" w:leader="dot" w:pos="9350"/>
            </w:tabs>
            <w:rPr>
              <w:rFonts w:eastAsiaTheme="minorEastAsia"/>
              <w:noProof/>
              <w:sz w:val="24"/>
              <w:szCs w:val="24"/>
            </w:rPr>
          </w:pPr>
          <w:hyperlink w:anchor="_Toc239925093" w:history="1">
            <w:r w:rsidRPr="00891956">
              <w:rPr>
                <w:rStyle w:val="Hyperlink"/>
                <w:noProof/>
              </w:rPr>
              <w:t>4.4</w:t>
            </w:r>
            <w:r>
              <w:rPr>
                <w:rFonts w:eastAsiaTheme="minorEastAsia"/>
                <w:noProof/>
                <w:sz w:val="24"/>
                <w:szCs w:val="24"/>
              </w:rPr>
              <w:tab/>
            </w:r>
            <w:r w:rsidRPr="00891956">
              <w:rPr>
                <w:rStyle w:val="Hyperlink"/>
                <w:noProof/>
              </w:rPr>
              <w:t>Adjectival Merit Rating</w:t>
            </w:r>
            <w:r>
              <w:rPr>
                <w:noProof/>
                <w:webHidden/>
              </w:rPr>
              <w:tab/>
            </w:r>
            <w:r>
              <w:rPr>
                <w:noProof/>
                <w:webHidden/>
              </w:rPr>
              <w:fldChar w:fldCharType="begin"/>
            </w:r>
            <w:r>
              <w:rPr>
                <w:noProof/>
                <w:webHidden/>
              </w:rPr>
              <w:instrText xml:space="preserve"> PAGEREF _Toc239925093 \h </w:instrText>
            </w:r>
            <w:r>
              <w:rPr>
                <w:noProof/>
                <w:webHidden/>
              </w:rPr>
            </w:r>
            <w:r>
              <w:rPr>
                <w:noProof/>
                <w:webHidden/>
              </w:rPr>
              <w:fldChar w:fldCharType="separate"/>
            </w:r>
            <w:r>
              <w:rPr>
                <w:noProof/>
                <w:webHidden/>
              </w:rPr>
              <w:t>12</w:t>
            </w:r>
            <w:r>
              <w:rPr>
                <w:noProof/>
                <w:webHidden/>
              </w:rPr>
              <w:fldChar w:fldCharType="end"/>
            </w:r>
          </w:hyperlink>
        </w:p>
        <w:p w14:paraId="7499B303" w14:textId="288116CA" w:rsidR="00262683" w:rsidRDefault="00262683">
          <w:pPr>
            <w:pStyle w:val="TOC2"/>
            <w:tabs>
              <w:tab w:val="left" w:pos="960"/>
              <w:tab w:val="right" w:leader="dot" w:pos="9350"/>
            </w:tabs>
            <w:rPr>
              <w:rFonts w:eastAsiaTheme="minorEastAsia"/>
              <w:noProof/>
              <w:sz w:val="24"/>
              <w:szCs w:val="24"/>
            </w:rPr>
          </w:pPr>
          <w:hyperlink w:anchor="_Toc239925094" w:history="1">
            <w:r w:rsidRPr="00891956">
              <w:rPr>
                <w:rStyle w:val="Hyperlink"/>
                <w:noProof/>
              </w:rPr>
              <w:t>4.5</w:t>
            </w:r>
            <w:r>
              <w:rPr>
                <w:rFonts w:eastAsiaTheme="minorEastAsia"/>
                <w:noProof/>
                <w:sz w:val="24"/>
                <w:szCs w:val="24"/>
              </w:rPr>
              <w:tab/>
            </w:r>
            <w:r w:rsidRPr="00891956">
              <w:rPr>
                <w:rStyle w:val="Hyperlink"/>
                <w:noProof/>
              </w:rPr>
              <w:t>Evaluation Factors</w:t>
            </w:r>
            <w:r>
              <w:rPr>
                <w:noProof/>
                <w:webHidden/>
              </w:rPr>
              <w:tab/>
            </w:r>
            <w:r>
              <w:rPr>
                <w:noProof/>
                <w:webHidden/>
              </w:rPr>
              <w:fldChar w:fldCharType="begin"/>
            </w:r>
            <w:r>
              <w:rPr>
                <w:noProof/>
                <w:webHidden/>
              </w:rPr>
              <w:instrText xml:space="preserve"> PAGEREF _Toc239925094 \h </w:instrText>
            </w:r>
            <w:r>
              <w:rPr>
                <w:noProof/>
                <w:webHidden/>
              </w:rPr>
            </w:r>
            <w:r>
              <w:rPr>
                <w:noProof/>
                <w:webHidden/>
              </w:rPr>
              <w:fldChar w:fldCharType="separate"/>
            </w:r>
            <w:r>
              <w:rPr>
                <w:noProof/>
                <w:webHidden/>
              </w:rPr>
              <w:t>13</w:t>
            </w:r>
            <w:r>
              <w:rPr>
                <w:noProof/>
                <w:webHidden/>
              </w:rPr>
              <w:fldChar w:fldCharType="end"/>
            </w:r>
          </w:hyperlink>
        </w:p>
        <w:p w14:paraId="47756D68" w14:textId="64622BD8" w:rsidR="00262683" w:rsidRDefault="00262683">
          <w:pPr>
            <w:pStyle w:val="TOC2"/>
            <w:tabs>
              <w:tab w:val="left" w:pos="960"/>
              <w:tab w:val="right" w:leader="dot" w:pos="9350"/>
            </w:tabs>
            <w:rPr>
              <w:rFonts w:eastAsiaTheme="minorEastAsia"/>
              <w:noProof/>
              <w:sz w:val="24"/>
              <w:szCs w:val="24"/>
            </w:rPr>
          </w:pPr>
          <w:hyperlink w:anchor="_Toc239925095" w:history="1">
            <w:r w:rsidRPr="00891956">
              <w:rPr>
                <w:rStyle w:val="Hyperlink"/>
                <w:noProof/>
              </w:rPr>
              <w:t>4.6</w:t>
            </w:r>
            <w:r>
              <w:rPr>
                <w:rFonts w:eastAsiaTheme="minorEastAsia"/>
                <w:noProof/>
                <w:sz w:val="24"/>
                <w:szCs w:val="24"/>
              </w:rPr>
              <w:tab/>
            </w:r>
            <w:r w:rsidRPr="00891956">
              <w:rPr>
                <w:rStyle w:val="Hyperlink"/>
                <w:noProof/>
              </w:rPr>
              <w:t>Evaluation Outcome</w:t>
            </w:r>
            <w:r>
              <w:rPr>
                <w:noProof/>
                <w:webHidden/>
              </w:rPr>
              <w:tab/>
            </w:r>
            <w:r>
              <w:rPr>
                <w:noProof/>
                <w:webHidden/>
              </w:rPr>
              <w:fldChar w:fldCharType="begin"/>
            </w:r>
            <w:r>
              <w:rPr>
                <w:noProof/>
                <w:webHidden/>
              </w:rPr>
              <w:instrText xml:space="preserve"> PAGEREF _Toc239925095 \h </w:instrText>
            </w:r>
            <w:r>
              <w:rPr>
                <w:noProof/>
                <w:webHidden/>
              </w:rPr>
            </w:r>
            <w:r>
              <w:rPr>
                <w:noProof/>
                <w:webHidden/>
              </w:rPr>
              <w:fldChar w:fldCharType="separate"/>
            </w:r>
            <w:r>
              <w:rPr>
                <w:noProof/>
                <w:webHidden/>
              </w:rPr>
              <w:t>16</w:t>
            </w:r>
            <w:r>
              <w:rPr>
                <w:noProof/>
                <w:webHidden/>
              </w:rPr>
              <w:fldChar w:fldCharType="end"/>
            </w:r>
          </w:hyperlink>
        </w:p>
        <w:p w14:paraId="7EF2F73C" w14:textId="12B9AB94" w:rsidR="00262683" w:rsidRDefault="00262683">
          <w:pPr>
            <w:pStyle w:val="TOC2"/>
            <w:tabs>
              <w:tab w:val="left" w:pos="960"/>
              <w:tab w:val="right" w:leader="dot" w:pos="9350"/>
            </w:tabs>
            <w:rPr>
              <w:rFonts w:eastAsiaTheme="minorEastAsia"/>
              <w:noProof/>
              <w:sz w:val="24"/>
              <w:szCs w:val="24"/>
            </w:rPr>
          </w:pPr>
          <w:hyperlink w:anchor="_Toc239925096" w:history="1">
            <w:r w:rsidRPr="00891956">
              <w:rPr>
                <w:rStyle w:val="Hyperlink"/>
                <w:noProof/>
              </w:rPr>
              <w:t>4.7</w:t>
            </w:r>
            <w:r>
              <w:rPr>
                <w:rFonts w:eastAsiaTheme="minorEastAsia"/>
                <w:noProof/>
                <w:sz w:val="24"/>
                <w:szCs w:val="24"/>
              </w:rPr>
              <w:tab/>
            </w:r>
            <w:r w:rsidRPr="00891956">
              <w:rPr>
                <w:rStyle w:val="Hyperlink"/>
                <w:noProof/>
              </w:rPr>
              <w:t>Basket Provision</w:t>
            </w:r>
            <w:r>
              <w:rPr>
                <w:noProof/>
                <w:webHidden/>
              </w:rPr>
              <w:tab/>
            </w:r>
            <w:r>
              <w:rPr>
                <w:noProof/>
                <w:webHidden/>
              </w:rPr>
              <w:fldChar w:fldCharType="begin"/>
            </w:r>
            <w:r>
              <w:rPr>
                <w:noProof/>
                <w:webHidden/>
              </w:rPr>
              <w:instrText xml:space="preserve"> PAGEREF _Toc239925096 \h </w:instrText>
            </w:r>
            <w:r>
              <w:rPr>
                <w:noProof/>
                <w:webHidden/>
              </w:rPr>
            </w:r>
            <w:r>
              <w:rPr>
                <w:noProof/>
                <w:webHidden/>
              </w:rPr>
              <w:fldChar w:fldCharType="separate"/>
            </w:r>
            <w:r>
              <w:rPr>
                <w:noProof/>
                <w:webHidden/>
              </w:rPr>
              <w:t>16</w:t>
            </w:r>
            <w:r>
              <w:rPr>
                <w:noProof/>
                <w:webHidden/>
              </w:rPr>
              <w:fldChar w:fldCharType="end"/>
            </w:r>
          </w:hyperlink>
        </w:p>
        <w:p w14:paraId="4A03AB70" w14:textId="0175CD75" w:rsidR="00262683" w:rsidRDefault="00262683">
          <w:pPr>
            <w:pStyle w:val="TOC2"/>
            <w:tabs>
              <w:tab w:val="left" w:pos="960"/>
              <w:tab w:val="right" w:leader="dot" w:pos="9350"/>
            </w:tabs>
            <w:rPr>
              <w:rFonts w:eastAsiaTheme="minorEastAsia"/>
              <w:noProof/>
              <w:sz w:val="24"/>
              <w:szCs w:val="24"/>
            </w:rPr>
          </w:pPr>
          <w:hyperlink w:anchor="_Toc239925097" w:history="1">
            <w:r w:rsidRPr="00891956">
              <w:rPr>
                <w:rStyle w:val="Hyperlink"/>
                <w:noProof/>
              </w:rPr>
              <w:t>4.8</w:t>
            </w:r>
            <w:r>
              <w:rPr>
                <w:rFonts w:eastAsiaTheme="minorEastAsia"/>
                <w:noProof/>
                <w:sz w:val="24"/>
                <w:szCs w:val="24"/>
              </w:rPr>
              <w:tab/>
            </w:r>
            <w:r w:rsidRPr="00891956">
              <w:rPr>
                <w:rStyle w:val="Hyperlink"/>
                <w:noProof/>
              </w:rPr>
              <w:t>Cost/Price Estimate and Evaluation</w:t>
            </w:r>
            <w:r>
              <w:rPr>
                <w:noProof/>
                <w:webHidden/>
              </w:rPr>
              <w:tab/>
            </w:r>
            <w:r>
              <w:rPr>
                <w:noProof/>
                <w:webHidden/>
              </w:rPr>
              <w:fldChar w:fldCharType="begin"/>
            </w:r>
            <w:r>
              <w:rPr>
                <w:noProof/>
                <w:webHidden/>
              </w:rPr>
              <w:instrText xml:space="preserve"> PAGEREF _Toc239925097 \h </w:instrText>
            </w:r>
            <w:r>
              <w:rPr>
                <w:noProof/>
                <w:webHidden/>
              </w:rPr>
            </w:r>
            <w:r>
              <w:rPr>
                <w:noProof/>
                <w:webHidden/>
              </w:rPr>
              <w:fldChar w:fldCharType="separate"/>
            </w:r>
            <w:r>
              <w:rPr>
                <w:noProof/>
                <w:webHidden/>
              </w:rPr>
              <w:t>16</w:t>
            </w:r>
            <w:r>
              <w:rPr>
                <w:noProof/>
                <w:webHidden/>
              </w:rPr>
              <w:fldChar w:fldCharType="end"/>
            </w:r>
          </w:hyperlink>
        </w:p>
        <w:p w14:paraId="09D4BE3C" w14:textId="014B63EF" w:rsidR="00262683" w:rsidRDefault="00262683">
          <w:pPr>
            <w:pStyle w:val="TOC2"/>
            <w:tabs>
              <w:tab w:val="left" w:pos="960"/>
              <w:tab w:val="right" w:leader="dot" w:pos="9350"/>
            </w:tabs>
            <w:rPr>
              <w:rFonts w:eastAsiaTheme="minorEastAsia"/>
              <w:noProof/>
              <w:sz w:val="24"/>
              <w:szCs w:val="24"/>
            </w:rPr>
          </w:pPr>
          <w:hyperlink w:anchor="_Toc239925098" w:history="1">
            <w:r w:rsidRPr="00891956">
              <w:rPr>
                <w:rStyle w:val="Hyperlink"/>
                <w:noProof/>
              </w:rPr>
              <w:t>4.9</w:t>
            </w:r>
            <w:r>
              <w:rPr>
                <w:rFonts w:eastAsiaTheme="minorEastAsia"/>
                <w:noProof/>
                <w:sz w:val="24"/>
                <w:szCs w:val="24"/>
              </w:rPr>
              <w:tab/>
            </w:r>
            <w:r w:rsidRPr="00891956">
              <w:rPr>
                <w:rStyle w:val="Hyperlink"/>
                <w:noProof/>
              </w:rPr>
              <w:t>Award Determination</w:t>
            </w:r>
            <w:r>
              <w:rPr>
                <w:noProof/>
                <w:webHidden/>
              </w:rPr>
              <w:tab/>
            </w:r>
            <w:r>
              <w:rPr>
                <w:noProof/>
                <w:webHidden/>
              </w:rPr>
              <w:fldChar w:fldCharType="begin"/>
            </w:r>
            <w:r>
              <w:rPr>
                <w:noProof/>
                <w:webHidden/>
              </w:rPr>
              <w:instrText xml:space="preserve"> PAGEREF _Toc239925098 \h </w:instrText>
            </w:r>
            <w:r>
              <w:rPr>
                <w:noProof/>
                <w:webHidden/>
              </w:rPr>
            </w:r>
            <w:r>
              <w:rPr>
                <w:noProof/>
                <w:webHidden/>
              </w:rPr>
              <w:fldChar w:fldCharType="separate"/>
            </w:r>
            <w:r>
              <w:rPr>
                <w:noProof/>
                <w:webHidden/>
              </w:rPr>
              <w:t>17</w:t>
            </w:r>
            <w:r>
              <w:rPr>
                <w:noProof/>
                <w:webHidden/>
              </w:rPr>
              <w:fldChar w:fldCharType="end"/>
            </w:r>
          </w:hyperlink>
        </w:p>
        <w:p w14:paraId="4192AF68" w14:textId="3588BDE3" w:rsidR="00262683" w:rsidRDefault="00262683">
          <w:pPr>
            <w:pStyle w:val="TOC1"/>
            <w:tabs>
              <w:tab w:val="left" w:pos="440"/>
              <w:tab w:val="right" w:leader="dot" w:pos="9350"/>
            </w:tabs>
            <w:rPr>
              <w:rFonts w:eastAsiaTheme="minorEastAsia"/>
              <w:noProof/>
              <w:sz w:val="24"/>
              <w:szCs w:val="24"/>
            </w:rPr>
          </w:pPr>
          <w:hyperlink w:anchor="_Toc239925099" w:history="1">
            <w:r w:rsidRPr="00891956">
              <w:rPr>
                <w:rStyle w:val="Hyperlink"/>
                <w:noProof/>
              </w:rPr>
              <w:t>5</w:t>
            </w:r>
            <w:r>
              <w:rPr>
                <w:rFonts w:eastAsiaTheme="minorEastAsia"/>
                <w:noProof/>
                <w:sz w:val="24"/>
                <w:szCs w:val="24"/>
              </w:rPr>
              <w:tab/>
            </w:r>
            <w:r w:rsidRPr="00891956">
              <w:rPr>
                <w:rStyle w:val="Hyperlink"/>
                <w:noProof/>
              </w:rPr>
              <w:t>Points of Contact</w:t>
            </w:r>
            <w:r>
              <w:rPr>
                <w:noProof/>
                <w:webHidden/>
              </w:rPr>
              <w:tab/>
            </w:r>
            <w:r>
              <w:rPr>
                <w:noProof/>
                <w:webHidden/>
              </w:rPr>
              <w:fldChar w:fldCharType="begin"/>
            </w:r>
            <w:r>
              <w:rPr>
                <w:noProof/>
                <w:webHidden/>
              </w:rPr>
              <w:instrText xml:space="preserve"> PAGEREF _Toc239925099 \h </w:instrText>
            </w:r>
            <w:r>
              <w:rPr>
                <w:noProof/>
                <w:webHidden/>
              </w:rPr>
            </w:r>
            <w:r>
              <w:rPr>
                <w:noProof/>
                <w:webHidden/>
              </w:rPr>
              <w:fldChar w:fldCharType="separate"/>
            </w:r>
            <w:r>
              <w:rPr>
                <w:noProof/>
                <w:webHidden/>
              </w:rPr>
              <w:t>18</w:t>
            </w:r>
            <w:r>
              <w:rPr>
                <w:noProof/>
                <w:webHidden/>
              </w:rPr>
              <w:fldChar w:fldCharType="end"/>
            </w:r>
          </w:hyperlink>
        </w:p>
        <w:p w14:paraId="335FF7AF" w14:textId="6F51A8FF" w:rsidR="00262683" w:rsidRDefault="00262683">
          <w:pPr>
            <w:pStyle w:val="TOC1"/>
            <w:tabs>
              <w:tab w:val="left" w:pos="440"/>
              <w:tab w:val="right" w:leader="dot" w:pos="9350"/>
            </w:tabs>
            <w:rPr>
              <w:rFonts w:eastAsiaTheme="minorEastAsia"/>
              <w:noProof/>
              <w:sz w:val="24"/>
              <w:szCs w:val="24"/>
            </w:rPr>
          </w:pPr>
          <w:hyperlink w:anchor="_Toc239925100" w:history="1">
            <w:r w:rsidRPr="00891956">
              <w:rPr>
                <w:rStyle w:val="Hyperlink"/>
                <w:rFonts w:ascii="Aptos Display" w:eastAsia="Times New Roman" w:hAnsi="Aptos Display" w:cs="Times New Roman"/>
                <w:noProof/>
              </w:rPr>
              <w:t>6</w:t>
            </w:r>
            <w:r>
              <w:rPr>
                <w:rFonts w:eastAsiaTheme="minorEastAsia"/>
                <w:noProof/>
                <w:sz w:val="24"/>
                <w:szCs w:val="24"/>
              </w:rPr>
              <w:tab/>
            </w:r>
            <w:r w:rsidRPr="00891956">
              <w:rPr>
                <w:rStyle w:val="Hyperlink"/>
                <w:rFonts w:ascii="Aptos Display" w:eastAsia="Times New Roman" w:hAnsi="Aptos Display" w:cs="Times New Roman"/>
                <w:noProof/>
              </w:rPr>
              <w:t>References</w:t>
            </w:r>
            <w:r>
              <w:rPr>
                <w:noProof/>
                <w:webHidden/>
              </w:rPr>
              <w:tab/>
            </w:r>
            <w:r>
              <w:rPr>
                <w:noProof/>
                <w:webHidden/>
              </w:rPr>
              <w:fldChar w:fldCharType="begin"/>
            </w:r>
            <w:r>
              <w:rPr>
                <w:noProof/>
                <w:webHidden/>
              </w:rPr>
              <w:instrText xml:space="preserve"> PAGEREF _Toc239925100 \h </w:instrText>
            </w:r>
            <w:r>
              <w:rPr>
                <w:noProof/>
                <w:webHidden/>
              </w:rPr>
            </w:r>
            <w:r>
              <w:rPr>
                <w:noProof/>
                <w:webHidden/>
              </w:rPr>
              <w:fldChar w:fldCharType="separate"/>
            </w:r>
            <w:r>
              <w:rPr>
                <w:noProof/>
                <w:webHidden/>
              </w:rPr>
              <w:t>18</w:t>
            </w:r>
            <w:r>
              <w:rPr>
                <w:noProof/>
                <w:webHidden/>
              </w:rPr>
              <w:fldChar w:fldCharType="end"/>
            </w:r>
          </w:hyperlink>
        </w:p>
        <w:p w14:paraId="03ADB252" w14:textId="1CF98669" w:rsidR="00262683" w:rsidRDefault="00262683">
          <w:pPr>
            <w:pStyle w:val="TOC1"/>
            <w:tabs>
              <w:tab w:val="left" w:pos="440"/>
              <w:tab w:val="right" w:leader="dot" w:pos="9350"/>
            </w:tabs>
            <w:rPr>
              <w:rFonts w:eastAsiaTheme="minorEastAsia"/>
              <w:noProof/>
              <w:sz w:val="24"/>
              <w:szCs w:val="24"/>
            </w:rPr>
          </w:pPr>
          <w:hyperlink w:anchor="_Toc239925101" w:history="1">
            <w:r w:rsidRPr="00891956">
              <w:rPr>
                <w:rStyle w:val="Hyperlink"/>
                <w:noProof/>
              </w:rPr>
              <w:t>7</w:t>
            </w:r>
            <w:r>
              <w:rPr>
                <w:rFonts w:eastAsiaTheme="minorEastAsia"/>
                <w:noProof/>
                <w:sz w:val="24"/>
                <w:szCs w:val="24"/>
              </w:rPr>
              <w:tab/>
            </w:r>
            <w:r w:rsidRPr="00891956">
              <w:rPr>
                <w:rStyle w:val="Hyperlink"/>
                <w:noProof/>
              </w:rPr>
              <w:t>Attachments</w:t>
            </w:r>
            <w:r>
              <w:rPr>
                <w:noProof/>
                <w:webHidden/>
              </w:rPr>
              <w:tab/>
            </w:r>
            <w:r>
              <w:rPr>
                <w:noProof/>
                <w:webHidden/>
              </w:rPr>
              <w:fldChar w:fldCharType="begin"/>
            </w:r>
            <w:r>
              <w:rPr>
                <w:noProof/>
                <w:webHidden/>
              </w:rPr>
              <w:instrText xml:space="preserve"> PAGEREF _Toc239925101 \h </w:instrText>
            </w:r>
            <w:r>
              <w:rPr>
                <w:noProof/>
                <w:webHidden/>
              </w:rPr>
            </w:r>
            <w:r>
              <w:rPr>
                <w:noProof/>
                <w:webHidden/>
              </w:rPr>
              <w:fldChar w:fldCharType="separate"/>
            </w:r>
            <w:r>
              <w:rPr>
                <w:noProof/>
                <w:webHidden/>
              </w:rPr>
              <w:t>18</w:t>
            </w:r>
            <w:r>
              <w:rPr>
                <w:noProof/>
                <w:webHidden/>
              </w:rPr>
              <w:fldChar w:fldCharType="end"/>
            </w:r>
          </w:hyperlink>
        </w:p>
        <w:p w14:paraId="399E9AAD" w14:textId="23519A51" w:rsidR="00262683" w:rsidRPr="00262683" w:rsidRDefault="00262683">
          <w:pPr>
            <w:pStyle w:val="TOC1"/>
            <w:tabs>
              <w:tab w:val="right" w:leader="dot" w:pos="9350"/>
            </w:tabs>
            <w:rPr>
              <w:rFonts w:eastAsiaTheme="minorEastAsia"/>
              <w:noProof/>
              <w:sz w:val="24"/>
              <w:szCs w:val="24"/>
            </w:rPr>
          </w:pPr>
          <w:hyperlink w:anchor="_Toc239925102" w:history="1">
            <w:r w:rsidRPr="00262683">
              <w:rPr>
                <w:rStyle w:val="Hyperlink"/>
                <w:noProof/>
              </w:rPr>
              <w:t>Attachment A: Technical Requirements</w:t>
            </w:r>
            <w:r w:rsidRPr="00262683">
              <w:rPr>
                <w:noProof/>
                <w:webHidden/>
              </w:rPr>
              <w:tab/>
            </w:r>
            <w:r w:rsidRPr="00262683">
              <w:rPr>
                <w:noProof/>
                <w:webHidden/>
              </w:rPr>
              <w:fldChar w:fldCharType="begin"/>
            </w:r>
            <w:r w:rsidRPr="00262683">
              <w:rPr>
                <w:noProof/>
                <w:webHidden/>
              </w:rPr>
              <w:instrText xml:space="preserve"> PAGEREF _Toc239925102 \h </w:instrText>
            </w:r>
            <w:r w:rsidRPr="00262683">
              <w:rPr>
                <w:noProof/>
                <w:webHidden/>
              </w:rPr>
            </w:r>
            <w:r w:rsidRPr="00262683">
              <w:rPr>
                <w:noProof/>
                <w:webHidden/>
              </w:rPr>
              <w:fldChar w:fldCharType="separate"/>
            </w:r>
            <w:r w:rsidRPr="00262683">
              <w:rPr>
                <w:noProof/>
                <w:webHidden/>
              </w:rPr>
              <w:t>19</w:t>
            </w:r>
            <w:r w:rsidRPr="00262683">
              <w:rPr>
                <w:noProof/>
                <w:webHidden/>
              </w:rPr>
              <w:fldChar w:fldCharType="end"/>
            </w:r>
          </w:hyperlink>
        </w:p>
        <w:p w14:paraId="14A0C31B" w14:textId="06BF496D" w:rsidR="00262683" w:rsidRPr="00262683" w:rsidRDefault="00262683">
          <w:pPr>
            <w:pStyle w:val="TOC1"/>
            <w:tabs>
              <w:tab w:val="left" w:pos="440"/>
              <w:tab w:val="right" w:leader="dot" w:pos="9350"/>
            </w:tabs>
            <w:rPr>
              <w:rFonts w:eastAsiaTheme="minorEastAsia"/>
              <w:noProof/>
              <w:sz w:val="24"/>
              <w:szCs w:val="24"/>
            </w:rPr>
          </w:pPr>
          <w:hyperlink w:anchor="_Toc239925103" w:history="1">
            <w:r w:rsidRPr="00262683">
              <w:rPr>
                <w:rStyle w:val="Hyperlink"/>
                <w:rFonts w:ascii="Aptos" w:eastAsia="Arial" w:hAnsi="Aptos" w:cs="Arial"/>
                <w:noProof/>
                <w:w w:val="99"/>
                <w:kern w:val="0"/>
                <w14:ligatures w14:val="none"/>
              </w:rPr>
              <w:t>1.</w:t>
            </w:r>
            <w:r w:rsidRPr="00262683">
              <w:rPr>
                <w:rFonts w:eastAsiaTheme="minorEastAsia"/>
                <w:noProof/>
                <w:sz w:val="24"/>
                <w:szCs w:val="24"/>
              </w:rPr>
              <w:tab/>
            </w:r>
            <w:r w:rsidRPr="00262683">
              <w:rPr>
                <w:rStyle w:val="Hyperlink"/>
                <w:rFonts w:eastAsia="Arial" w:cs="Arial"/>
                <w:noProof/>
                <w:kern w:val="0"/>
                <w14:ligatures w14:val="none"/>
              </w:rPr>
              <w:t>SCOPE</w:t>
            </w:r>
            <w:r w:rsidRPr="00262683">
              <w:rPr>
                <w:noProof/>
                <w:webHidden/>
              </w:rPr>
              <w:tab/>
            </w:r>
            <w:r w:rsidRPr="00262683">
              <w:rPr>
                <w:noProof/>
                <w:webHidden/>
              </w:rPr>
              <w:fldChar w:fldCharType="begin"/>
            </w:r>
            <w:r w:rsidRPr="00262683">
              <w:rPr>
                <w:noProof/>
                <w:webHidden/>
              </w:rPr>
              <w:instrText xml:space="preserve"> PAGEREF _Toc239925103 \h </w:instrText>
            </w:r>
            <w:r w:rsidRPr="00262683">
              <w:rPr>
                <w:noProof/>
                <w:webHidden/>
              </w:rPr>
            </w:r>
            <w:r w:rsidRPr="00262683">
              <w:rPr>
                <w:noProof/>
                <w:webHidden/>
              </w:rPr>
              <w:fldChar w:fldCharType="separate"/>
            </w:r>
            <w:r w:rsidRPr="00262683">
              <w:rPr>
                <w:noProof/>
                <w:webHidden/>
              </w:rPr>
              <w:t>19</w:t>
            </w:r>
            <w:r w:rsidRPr="00262683">
              <w:rPr>
                <w:noProof/>
                <w:webHidden/>
              </w:rPr>
              <w:fldChar w:fldCharType="end"/>
            </w:r>
          </w:hyperlink>
        </w:p>
        <w:p w14:paraId="766997A1" w14:textId="3DF37880" w:rsidR="00262683" w:rsidRPr="00262683" w:rsidRDefault="00262683">
          <w:pPr>
            <w:pStyle w:val="TOC1"/>
            <w:tabs>
              <w:tab w:val="left" w:pos="440"/>
              <w:tab w:val="right" w:leader="dot" w:pos="9350"/>
            </w:tabs>
            <w:rPr>
              <w:rFonts w:eastAsiaTheme="minorEastAsia"/>
              <w:noProof/>
              <w:sz w:val="24"/>
              <w:szCs w:val="24"/>
            </w:rPr>
          </w:pPr>
          <w:hyperlink w:anchor="_Toc239925104" w:history="1">
            <w:r w:rsidRPr="00262683">
              <w:rPr>
                <w:rStyle w:val="Hyperlink"/>
                <w:rFonts w:ascii="Aptos" w:eastAsia="Arial" w:hAnsi="Aptos" w:cs="Arial"/>
                <w:noProof/>
                <w:w w:val="99"/>
                <w:kern w:val="0"/>
                <w14:ligatures w14:val="none"/>
              </w:rPr>
              <w:t>2.</w:t>
            </w:r>
            <w:r w:rsidRPr="00262683">
              <w:rPr>
                <w:rFonts w:eastAsiaTheme="minorEastAsia"/>
                <w:noProof/>
                <w:sz w:val="24"/>
                <w:szCs w:val="24"/>
              </w:rPr>
              <w:tab/>
            </w:r>
            <w:r w:rsidRPr="00262683">
              <w:rPr>
                <w:rStyle w:val="Hyperlink"/>
                <w:rFonts w:eastAsia="Arial" w:cs="Arial"/>
                <w:noProof/>
                <w:kern w:val="0"/>
                <w14:ligatures w14:val="none"/>
              </w:rPr>
              <w:t>REQUIREMENTS</w:t>
            </w:r>
            <w:r w:rsidRPr="00262683">
              <w:rPr>
                <w:noProof/>
                <w:webHidden/>
              </w:rPr>
              <w:tab/>
            </w:r>
            <w:r w:rsidRPr="00262683">
              <w:rPr>
                <w:noProof/>
                <w:webHidden/>
              </w:rPr>
              <w:fldChar w:fldCharType="begin"/>
            </w:r>
            <w:r w:rsidRPr="00262683">
              <w:rPr>
                <w:noProof/>
                <w:webHidden/>
              </w:rPr>
              <w:instrText xml:space="preserve"> PAGEREF _Toc239925104 \h </w:instrText>
            </w:r>
            <w:r w:rsidRPr="00262683">
              <w:rPr>
                <w:noProof/>
                <w:webHidden/>
              </w:rPr>
            </w:r>
            <w:r w:rsidRPr="00262683">
              <w:rPr>
                <w:noProof/>
                <w:webHidden/>
              </w:rPr>
              <w:fldChar w:fldCharType="separate"/>
            </w:r>
            <w:r w:rsidRPr="00262683">
              <w:rPr>
                <w:noProof/>
                <w:webHidden/>
              </w:rPr>
              <w:t>19</w:t>
            </w:r>
            <w:r w:rsidRPr="00262683">
              <w:rPr>
                <w:noProof/>
                <w:webHidden/>
              </w:rPr>
              <w:fldChar w:fldCharType="end"/>
            </w:r>
          </w:hyperlink>
        </w:p>
        <w:p w14:paraId="4BEAFDDD" w14:textId="21E4C455" w:rsidR="00262683" w:rsidRPr="00262683" w:rsidRDefault="00262683">
          <w:pPr>
            <w:pStyle w:val="TOC1"/>
            <w:tabs>
              <w:tab w:val="left" w:pos="440"/>
              <w:tab w:val="right" w:leader="dot" w:pos="9350"/>
            </w:tabs>
            <w:rPr>
              <w:rFonts w:eastAsiaTheme="minorEastAsia"/>
              <w:noProof/>
              <w:sz w:val="24"/>
              <w:szCs w:val="24"/>
            </w:rPr>
          </w:pPr>
          <w:hyperlink w:anchor="_Toc239925105" w:history="1">
            <w:r w:rsidRPr="00262683">
              <w:rPr>
                <w:rStyle w:val="Hyperlink"/>
                <w:rFonts w:ascii="Aptos" w:eastAsia="Arial" w:hAnsi="Aptos" w:cs="Arial"/>
                <w:noProof/>
                <w:w w:val="99"/>
                <w:kern w:val="0"/>
                <w14:ligatures w14:val="none"/>
              </w:rPr>
              <w:t>3.</w:t>
            </w:r>
            <w:r w:rsidRPr="00262683">
              <w:rPr>
                <w:rFonts w:eastAsiaTheme="minorEastAsia"/>
                <w:noProof/>
                <w:sz w:val="24"/>
                <w:szCs w:val="24"/>
              </w:rPr>
              <w:tab/>
            </w:r>
            <w:r w:rsidRPr="00262683">
              <w:rPr>
                <w:rStyle w:val="Hyperlink"/>
                <w:rFonts w:eastAsia="Arial" w:cs="Arial"/>
                <w:noProof/>
                <w:kern w:val="0"/>
                <w14:ligatures w14:val="none"/>
              </w:rPr>
              <w:t>PROGRAM</w:t>
            </w:r>
            <w:r w:rsidRPr="00262683">
              <w:rPr>
                <w:rStyle w:val="Hyperlink"/>
                <w:rFonts w:eastAsia="Arial" w:cs="Arial"/>
                <w:noProof/>
                <w:spacing w:val="-15"/>
                <w:kern w:val="0"/>
                <w14:ligatures w14:val="none"/>
              </w:rPr>
              <w:t xml:space="preserve"> </w:t>
            </w:r>
            <w:r w:rsidRPr="00262683">
              <w:rPr>
                <w:rStyle w:val="Hyperlink"/>
                <w:rFonts w:eastAsia="Arial" w:cs="Arial"/>
                <w:noProof/>
                <w:spacing w:val="-2"/>
                <w:kern w:val="0"/>
                <w14:ligatures w14:val="none"/>
              </w:rPr>
              <w:t>MANAGEMENT</w:t>
            </w:r>
            <w:r w:rsidRPr="00262683">
              <w:rPr>
                <w:noProof/>
                <w:webHidden/>
              </w:rPr>
              <w:tab/>
            </w:r>
            <w:r w:rsidRPr="00262683">
              <w:rPr>
                <w:noProof/>
                <w:webHidden/>
              </w:rPr>
              <w:fldChar w:fldCharType="begin"/>
            </w:r>
            <w:r w:rsidRPr="00262683">
              <w:rPr>
                <w:noProof/>
                <w:webHidden/>
              </w:rPr>
              <w:instrText xml:space="preserve"> PAGEREF _Toc239925105 \h </w:instrText>
            </w:r>
            <w:r w:rsidRPr="00262683">
              <w:rPr>
                <w:noProof/>
                <w:webHidden/>
              </w:rPr>
            </w:r>
            <w:r w:rsidRPr="00262683">
              <w:rPr>
                <w:noProof/>
                <w:webHidden/>
              </w:rPr>
              <w:fldChar w:fldCharType="separate"/>
            </w:r>
            <w:r w:rsidRPr="00262683">
              <w:rPr>
                <w:noProof/>
                <w:webHidden/>
              </w:rPr>
              <w:t>23</w:t>
            </w:r>
            <w:r w:rsidRPr="00262683">
              <w:rPr>
                <w:noProof/>
                <w:webHidden/>
              </w:rPr>
              <w:fldChar w:fldCharType="end"/>
            </w:r>
          </w:hyperlink>
        </w:p>
        <w:p w14:paraId="1119E33A" w14:textId="7A35671A" w:rsidR="00262683" w:rsidRPr="00262683" w:rsidRDefault="00262683">
          <w:pPr>
            <w:pStyle w:val="TOC1"/>
            <w:tabs>
              <w:tab w:val="left" w:pos="440"/>
              <w:tab w:val="right" w:leader="dot" w:pos="9350"/>
            </w:tabs>
            <w:rPr>
              <w:rFonts w:eastAsiaTheme="minorEastAsia"/>
              <w:noProof/>
              <w:sz w:val="24"/>
              <w:szCs w:val="24"/>
            </w:rPr>
          </w:pPr>
          <w:hyperlink w:anchor="_Toc239925106" w:history="1">
            <w:r w:rsidRPr="00262683">
              <w:rPr>
                <w:rStyle w:val="Hyperlink"/>
                <w:rFonts w:ascii="Aptos" w:eastAsia="Arial" w:hAnsi="Aptos" w:cs="Arial"/>
                <w:noProof/>
                <w:w w:val="99"/>
                <w:kern w:val="0"/>
                <w14:ligatures w14:val="none"/>
              </w:rPr>
              <w:t>4.</w:t>
            </w:r>
            <w:r w:rsidRPr="00262683">
              <w:rPr>
                <w:rFonts w:eastAsiaTheme="minorEastAsia"/>
                <w:noProof/>
                <w:sz w:val="24"/>
                <w:szCs w:val="24"/>
              </w:rPr>
              <w:tab/>
            </w:r>
            <w:r w:rsidRPr="00262683">
              <w:rPr>
                <w:rStyle w:val="Hyperlink"/>
                <w:rFonts w:eastAsia="Arial" w:cs="Arial"/>
                <w:noProof/>
                <w:spacing w:val="-2"/>
                <w:kern w:val="0"/>
                <w14:ligatures w14:val="none"/>
              </w:rPr>
              <w:t>DELIVERABLES</w:t>
            </w:r>
            <w:r w:rsidRPr="00262683">
              <w:rPr>
                <w:noProof/>
                <w:webHidden/>
              </w:rPr>
              <w:tab/>
            </w:r>
            <w:r w:rsidRPr="00262683">
              <w:rPr>
                <w:noProof/>
                <w:webHidden/>
              </w:rPr>
              <w:fldChar w:fldCharType="begin"/>
            </w:r>
            <w:r w:rsidRPr="00262683">
              <w:rPr>
                <w:noProof/>
                <w:webHidden/>
              </w:rPr>
              <w:instrText xml:space="preserve"> PAGEREF _Toc239925106 \h </w:instrText>
            </w:r>
            <w:r w:rsidRPr="00262683">
              <w:rPr>
                <w:noProof/>
                <w:webHidden/>
              </w:rPr>
            </w:r>
            <w:r w:rsidRPr="00262683">
              <w:rPr>
                <w:noProof/>
                <w:webHidden/>
              </w:rPr>
              <w:fldChar w:fldCharType="separate"/>
            </w:r>
            <w:r w:rsidRPr="00262683">
              <w:rPr>
                <w:noProof/>
                <w:webHidden/>
              </w:rPr>
              <w:t>24</w:t>
            </w:r>
            <w:r w:rsidRPr="00262683">
              <w:rPr>
                <w:noProof/>
                <w:webHidden/>
              </w:rPr>
              <w:fldChar w:fldCharType="end"/>
            </w:r>
          </w:hyperlink>
        </w:p>
        <w:p w14:paraId="292ED6AD" w14:textId="2C95FE2C" w:rsidR="00262683" w:rsidRPr="00262683" w:rsidRDefault="00262683">
          <w:pPr>
            <w:pStyle w:val="TOC1"/>
            <w:tabs>
              <w:tab w:val="left" w:pos="440"/>
              <w:tab w:val="right" w:leader="dot" w:pos="9350"/>
            </w:tabs>
            <w:rPr>
              <w:rFonts w:eastAsiaTheme="minorEastAsia"/>
              <w:noProof/>
              <w:sz w:val="24"/>
              <w:szCs w:val="24"/>
            </w:rPr>
          </w:pPr>
          <w:hyperlink w:anchor="_Toc239925107" w:history="1">
            <w:r w:rsidRPr="00262683">
              <w:rPr>
                <w:rStyle w:val="Hyperlink"/>
                <w:rFonts w:ascii="Aptos" w:eastAsia="Arial" w:hAnsi="Aptos" w:cs="Arial"/>
                <w:noProof/>
                <w:w w:val="99"/>
                <w:kern w:val="0"/>
                <w14:ligatures w14:val="none"/>
              </w:rPr>
              <w:t>5.</w:t>
            </w:r>
            <w:r w:rsidRPr="00262683">
              <w:rPr>
                <w:rFonts w:eastAsiaTheme="minorEastAsia"/>
                <w:noProof/>
                <w:sz w:val="24"/>
                <w:szCs w:val="24"/>
              </w:rPr>
              <w:tab/>
            </w:r>
            <w:r w:rsidRPr="00262683">
              <w:rPr>
                <w:rStyle w:val="Hyperlink"/>
                <w:rFonts w:eastAsia="Arial" w:cs="Arial"/>
                <w:noProof/>
                <w:kern w:val="0"/>
                <w14:ligatures w14:val="none"/>
              </w:rPr>
              <w:t>SECURITY</w:t>
            </w:r>
            <w:r w:rsidRPr="00262683">
              <w:rPr>
                <w:rStyle w:val="Hyperlink"/>
                <w:rFonts w:eastAsia="Arial" w:cs="Arial"/>
                <w:noProof/>
                <w:spacing w:val="-13"/>
                <w:kern w:val="0"/>
                <w14:ligatures w14:val="none"/>
              </w:rPr>
              <w:t xml:space="preserve"> </w:t>
            </w:r>
            <w:r w:rsidRPr="00262683">
              <w:rPr>
                <w:rStyle w:val="Hyperlink"/>
                <w:rFonts w:eastAsia="Arial" w:cs="Arial"/>
                <w:noProof/>
                <w:kern w:val="0"/>
                <w14:ligatures w14:val="none"/>
              </w:rPr>
              <w:t>INTEREST</w:t>
            </w:r>
            <w:r w:rsidRPr="00262683">
              <w:rPr>
                <w:rStyle w:val="Hyperlink"/>
                <w:rFonts w:eastAsia="Arial" w:cs="Arial"/>
                <w:noProof/>
                <w:spacing w:val="-13"/>
                <w:kern w:val="0"/>
                <w14:ligatures w14:val="none"/>
              </w:rPr>
              <w:t xml:space="preserve"> </w:t>
            </w:r>
            <w:r w:rsidRPr="00262683">
              <w:rPr>
                <w:rStyle w:val="Hyperlink"/>
                <w:rFonts w:eastAsia="Arial" w:cs="Arial"/>
                <w:noProof/>
                <w:kern w:val="0"/>
                <w14:ligatures w14:val="none"/>
              </w:rPr>
              <w:t>AND</w:t>
            </w:r>
            <w:r w:rsidRPr="00262683">
              <w:rPr>
                <w:rStyle w:val="Hyperlink"/>
                <w:rFonts w:eastAsia="Arial" w:cs="Arial"/>
                <w:noProof/>
                <w:spacing w:val="-13"/>
                <w:kern w:val="0"/>
                <w14:ligatures w14:val="none"/>
              </w:rPr>
              <w:t xml:space="preserve"> </w:t>
            </w:r>
            <w:r w:rsidRPr="00262683">
              <w:rPr>
                <w:rStyle w:val="Hyperlink"/>
                <w:rFonts w:eastAsia="Arial" w:cs="Arial"/>
                <w:noProof/>
                <w:kern w:val="0"/>
                <w14:ligatures w14:val="none"/>
              </w:rPr>
              <w:t>TECHNICAL</w:t>
            </w:r>
            <w:r w:rsidRPr="00262683">
              <w:rPr>
                <w:rStyle w:val="Hyperlink"/>
                <w:rFonts w:eastAsia="Arial" w:cs="Arial"/>
                <w:noProof/>
                <w:spacing w:val="-13"/>
                <w:kern w:val="0"/>
                <w14:ligatures w14:val="none"/>
              </w:rPr>
              <w:t xml:space="preserve"> </w:t>
            </w:r>
            <w:r w:rsidRPr="00262683">
              <w:rPr>
                <w:rStyle w:val="Hyperlink"/>
                <w:rFonts w:eastAsia="Arial" w:cs="Arial"/>
                <w:noProof/>
                <w:spacing w:val="-2"/>
                <w:kern w:val="0"/>
                <w14:ligatures w14:val="none"/>
              </w:rPr>
              <w:t>MONITORING</w:t>
            </w:r>
            <w:r w:rsidRPr="00262683">
              <w:rPr>
                <w:noProof/>
                <w:webHidden/>
              </w:rPr>
              <w:tab/>
            </w:r>
            <w:r w:rsidRPr="00262683">
              <w:rPr>
                <w:noProof/>
                <w:webHidden/>
              </w:rPr>
              <w:fldChar w:fldCharType="begin"/>
            </w:r>
            <w:r w:rsidRPr="00262683">
              <w:rPr>
                <w:noProof/>
                <w:webHidden/>
              </w:rPr>
              <w:instrText xml:space="preserve"> PAGEREF _Toc239925107 \h </w:instrText>
            </w:r>
            <w:r w:rsidRPr="00262683">
              <w:rPr>
                <w:noProof/>
                <w:webHidden/>
              </w:rPr>
            </w:r>
            <w:r w:rsidRPr="00262683">
              <w:rPr>
                <w:noProof/>
                <w:webHidden/>
              </w:rPr>
              <w:fldChar w:fldCharType="separate"/>
            </w:r>
            <w:r w:rsidRPr="00262683">
              <w:rPr>
                <w:noProof/>
                <w:webHidden/>
              </w:rPr>
              <w:t>35</w:t>
            </w:r>
            <w:r w:rsidRPr="00262683">
              <w:rPr>
                <w:noProof/>
                <w:webHidden/>
              </w:rPr>
              <w:fldChar w:fldCharType="end"/>
            </w:r>
          </w:hyperlink>
        </w:p>
        <w:p w14:paraId="04EE83F1" w14:textId="14022EB1" w:rsidR="00262683" w:rsidRPr="00262683" w:rsidRDefault="00262683">
          <w:pPr>
            <w:pStyle w:val="TOC1"/>
            <w:tabs>
              <w:tab w:val="left" w:pos="440"/>
              <w:tab w:val="right" w:leader="dot" w:pos="9350"/>
            </w:tabs>
            <w:rPr>
              <w:rFonts w:eastAsiaTheme="minorEastAsia"/>
              <w:noProof/>
              <w:sz w:val="24"/>
              <w:szCs w:val="24"/>
            </w:rPr>
          </w:pPr>
          <w:hyperlink w:anchor="_Toc239925108" w:history="1">
            <w:r w:rsidRPr="00262683">
              <w:rPr>
                <w:rStyle w:val="Hyperlink"/>
                <w:rFonts w:ascii="Aptos" w:eastAsia="Arial" w:hAnsi="Aptos" w:cs="Arial"/>
                <w:noProof/>
                <w:w w:val="99"/>
                <w:kern w:val="0"/>
                <w14:ligatures w14:val="none"/>
              </w:rPr>
              <w:t>6.</w:t>
            </w:r>
            <w:r w:rsidRPr="00262683">
              <w:rPr>
                <w:rFonts w:eastAsiaTheme="minorEastAsia"/>
                <w:noProof/>
                <w:sz w:val="24"/>
                <w:szCs w:val="24"/>
              </w:rPr>
              <w:tab/>
            </w:r>
            <w:r w:rsidRPr="00262683">
              <w:rPr>
                <w:rStyle w:val="Hyperlink"/>
                <w:rFonts w:eastAsia="Arial" w:cs="Arial"/>
                <w:noProof/>
                <w:spacing w:val="-2"/>
                <w:kern w:val="0"/>
                <w14:ligatures w14:val="none"/>
              </w:rPr>
              <w:t>INTELLECTUAL</w:t>
            </w:r>
            <w:r w:rsidRPr="00262683">
              <w:rPr>
                <w:rStyle w:val="Hyperlink"/>
                <w:rFonts w:eastAsia="Arial" w:cs="Arial"/>
                <w:noProof/>
                <w:spacing w:val="2"/>
                <w:kern w:val="0"/>
                <w14:ligatures w14:val="none"/>
              </w:rPr>
              <w:t xml:space="preserve"> </w:t>
            </w:r>
            <w:r w:rsidRPr="00262683">
              <w:rPr>
                <w:rStyle w:val="Hyperlink"/>
                <w:rFonts w:eastAsia="Arial" w:cs="Arial"/>
                <w:noProof/>
                <w:spacing w:val="-2"/>
                <w:kern w:val="0"/>
                <w14:ligatures w14:val="none"/>
              </w:rPr>
              <w:t>PROPERTY:</w:t>
            </w:r>
            <w:r w:rsidRPr="00262683">
              <w:rPr>
                <w:noProof/>
                <w:webHidden/>
              </w:rPr>
              <w:tab/>
            </w:r>
            <w:r w:rsidRPr="00262683">
              <w:rPr>
                <w:noProof/>
                <w:webHidden/>
              </w:rPr>
              <w:fldChar w:fldCharType="begin"/>
            </w:r>
            <w:r w:rsidRPr="00262683">
              <w:rPr>
                <w:noProof/>
                <w:webHidden/>
              </w:rPr>
              <w:instrText xml:space="preserve"> PAGEREF _Toc239925108 \h </w:instrText>
            </w:r>
            <w:r w:rsidRPr="00262683">
              <w:rPr>
                <w:noProof/>
                <w:webHidden/>
              </w:rPr>
            </w:r>
            <w:r w:rsidRPr="00262683">
              <w:rPr>
                <w:noProof/>
                <w:webHidden/>
              </w:rPr>
              <w:fldChar w:fldCharType="separate"/>
            </w:r>
            <w:r w:rsidRPr="00262683">
              <w:rPr>
                <w:noProof/>
                <w:webHidden/>
              </w:rPr>
              <w:t>35</w:t>
            </w:r>
            <w:r w:rsidRPr="00262683">
              <w:rPr>
                <w:noProof/>
                <w:webHidden/>
              </w:rPr>
              <w:fldChar w:fldCharType="end"/>
            </w:r>
          </w:hyperlink>
        </w:p>
        <w:p w14:paraId="4D4866E7" w14:textId="6D4A8572" w:rsidR="00262683" w:rsidRPr="00262683" w:rsidRDefault="00262683">
          <w:pPr>
            <w:pStyle w:val="TOC1"/>
            <w:tabs>
              <w:tab w:val="left" w:pos="440"/>
              <w:tab w:val="right" w:leader="dot" w:pos="9350"/>
            </w:tabs>
            <w:rPr>
              <w:rFonts w:eastAsiaTheme="minorEastAsia"/>
              <w:noProof/>
              <w:sz w:val="24"/>
              <w:szCs w:val="24"/>
            </w:rPr>
          </w:pPr>
          <w:hyperlink w:anchor="_Toc239925109" w:history="1">
            <w:r w:rsidRPr="00262683">
              <w:rPr>
                <w:rStyle w:val="Hyperlink"/>
                <w:rFonts w:ascii="Aptos" w:eastAsia="Arial" w:hAnsi="Aptos" w:cs="Arial"/>
                <w:noProof/>
                <w:w w:val="99"/>
                <w:kern w:val="0"/>
                <w14:ligatures w14:val="none"/>
              </w:rPr>
              <w:t>7.</w:t>
            </w:r>
            <w:r w:rsidRPr="00262683">
              <w:rPr>
                <w:rFonts w:eastAsiaTheme="minorEastAsia"/>
                <w:noProof/>
                <w:sz w:val="24"/>
                <w:szCs w:val="24"/>
              </w:rPr>
              <w:tab/>
            </w:r>
            <w:r w:rsidRPr="00262683">
              <w:rPr>
                <w:rStyle w:val="Hyperlink"/>
                <w:rFonts w:eastAsia="Arial" w:cs="Arial"/>
                <w:noProof/>
                <w:kern w:val="0"/>
                <w14:ligatures w14:val="none"/>
              </w:rPr>
              <w:t>PRIORITY</w:t>
            </w:r>
            <w:r w:rsidRPr="00262683">
              <w:rPr>
                <w:rStyle w:val="Hyperlink"/>
                <w:rFonts w:eastAsia="Arial" w:cs="Arial"/>
                <w:noProof/>
                <w:spacing w:val="-13"/>
                <w:kern w:val="0"/>
                <w14:ligatures w14:val="none"/>
              </w:rPr>
              <w:t xml:space="preserve"> </w:t>
            </w:r>
            <w:r w:rsidRPr="00262683">
              <w:rPr>
                <w:rStyle w:val="Hyperlink"/>
                <w:rFonts w:eastAsia="Arial" w:cs="Arial"/>
                <w:noProof/>
                <w:spacing w:val="-2"/>
                <w:kern w:val="0"/>
                <w14:ligatures w14:val="none"/>
              </w:rPr>
              <w:t>RATING</w:t>
            </w:r>
            <w:r w:rsidRPr="00262683">
              <w:rPr>
                <w:noProof/>
                <w:webHidden/>
              </w:rPr>
              <w:tab/>
            </w:r>
            <w:r w:rsidRPr="00262683">
              <w:rPr>
                <w:noProof/>
                <w:webHidden/>
              </w:rPr>
              <w:fldChar w:fldCharType="begin"/>
            </w:r>
            <w:r w:rsidRPr="00262683">
              <w:rPr>
                <w:noProof/>
                <w:webHidden/>
              </w:rPr>
              <w:instrText xml:space="preserve"> PAGEREF _Toc239925109 \h </w:instrText>
            </w:r>
            <w:r w:rsidRPr="00262683">
              <w:rPr>
                <w:noProof/>
                <w:webHidden/>
              </w:rPr>
            </w:r>
            <w:r w:rsidRPr="00262683">
              <w:rPr>
                <w:noProof/>
                <w:webHidden/>
              </w:rPr>
              <w:fldChar w:fldCharType="separate"/>
            </w:r>
            <w:r w:rsidRPr="00262683">
              <w:rPr>
                <w:noProof/>
                <w:webHidden/>
              </w:rPr>
              <w:t>35</w:t>
            </w:r>
            <w:r w:rsidRPr="00262683">
              <w:rPr>
                <w:noProof/>
                <w:webHidden/>
              </w:rPr>
              <w:fldChar w:fldCharType="end"/>
            </w:r>
          </w:hyperlink>
        </w:p>
        <w:p w14:paraId="6DA08827" w14:textId="7B004BD9" w:rsidR="00262683" w:rsidRPr="00262683" w:rsidRDefault="00262683">
          <w:pPr>
            <w:pStyle w:val="TOC1"/>
            <w:tabs>
              <w:tab w:val="right" w:leader="dot" w:pos="9350"/>
            </w:tabs>
            <w:rPr>
              <w:rFonts w:eastAsiaTheme="minorEastAsia"/>
              <w:noProof/>
              <w:sz w:val="24"/>
              <w:szCs w:val="24"/>
            </w:rPr>
          </w:pPr>
          <w:hyperlink w:anchor="_Toc239925110" w:history="1">
            <w:r w:rsidRPr="00262683">
              <w:rPr>
                <w:rStyle w:val="Hyperlink"/>
                <w:noProof/>
              </w:rPr>
              <w:t>Attachment B: ASPR Security Requirements</w:t>
            </w:r>
            <w:r w:rsidRPr="00262683">
              <w:rPr>
                <w:noProof/>
                <w:webHidden/>
              </w:rPr>
              <w:tab/>
            </w:r>
            <w:r w:rsidRPr="00262683">
              <w:rPr>
                <w:noProof/>
                <w:webHidden/>
              </w:rPr>
              <w:fldChar w:fldCharType="begin"/>
            </w:r>
            <w:r w:rsidRPr="00262683">
              <w:rPr>
                <w:noProof/>
                <w:webHidden/>
              </w:rPr>
              <w:instrText xml:space="preserve"> PAGEREF _Toc239925110 \h </w:instrText>
            </w:r>
            <w:r w:rsidRPr="00262683">
              <w:rPr>
                <w:noProof/>
                <w:webHidden/>
              </w:rPr>
            </w:r>
            <w:r w:rsidRPr="00262683">
              <w:rPr>
                <w:noProof/>
                <w:webHidden/>
              </w:rPr>
              <w:fldChar w:fldCharType="separate"/>
            </w:r>
            <w:r w:rsidRPr="00262683">
              <w:rPr>
                <w:noProof/>
                <w:webHidden/>
              </w:rPr>
              <w:t>37</w:t>
            </w:r>
            <w:r w:rsidRPr="00262683">
              <w:rPr>
                <w:noProof/>
                <w:webHidden/>
              </w:rPr>
              <w:fldChar w:fldCharType="end"/>
            </w:r>
          </w:hyperlink>
        </w:p>
        <w:p w14:paraId="42943103" w14:textId="7C7C389A" w:rsidR="00262683" w:rsidRDefault="00262683">
          <w:pPr>
            <w:pStyle w:val="TOC1"/>
            <w:tabs>
              <w:tab w:val="right" w:leader="dot" w:pos="9350"/>
            </w:tabs>
            <w:rPr>
              <w:rFonts w:eastAsiaTheme="minorEastAsia"/>
              <w:noProof/>
              <w:sz w:val="24"/>
              <w:szCs w:val="24"/>
            </w:rPr>
          </w:pPr>
          <w:hyperlink w:anchor="_Toc239925111" w:history="1">
            <w:r w:rsidRPr="00891956">
              <w:rPr>
                <w:rStyle w:val="Hyperlink"/>
                <w:noProof/>
              </w:rPr>
              <w:t>Attachment C: Full Proposal Template (Technical and Cost)</w:t>
            </w:r>
            <w:r>
              <w:rPr>
                <w:noProof/>
                <w:webHidden/>
              </w:rPr>
              <w:tab/>
            </w:r>
            <w:r>
              <w:rPr>
                <w:noProof/>
                <w:webHidden/>
              </w:rPr>
              <w:fldChar w:fldCharType="begin"/>
            </w:r>
            <w:r>
              <w:rPr>
                <w:noProof/>
                <w:webHidden/>
              </w:rPr>
              <w:instrText xml:space="preserve"> PAGEREF _Toc239925111 \h </w:instrText>
            </w:r>
            <w:r>
              <w:rPr>
                <w:noProof/>
                <w:webHidden/>
              </w:rPr>
            </w:r>
            <w:r>
              <w:rPr>
                <w:noProof/>
                <w:webHidden/>
              </w:rPr>
              <w:fldChar w:fldCharType="separate"/>
            </w:r>
            <w:r>
              <w:rPr>
                <w:noProof/>
                <w:webHidden/>
              </w:rPr>
              <w:t>48</w:t>
            </w:r>
            <w:r>
              <w:rPr>
                <w:noProof/>
                <w:webHidden/>
              </w:rPr>
              <w:fldChar w:fldCharType="end"/>
            </w:r>
          </w:hyperlink>
        </w:p>
        <w:p w14:paraId="4A2908D8" w14:textId="0B7071DD" w:rsidR="00262683" w:rsidRDefault="00262683">
          <w:pPr>
            <w:pStyle w:val="TOC1"/>
            <w:tabs>
              <w:tab w:val="right" w:leader="dot" w:pos="9350"/>
            </w:tabs>
            <w:rPr>
              <w:rFonts w:eastAsiaTheme="minorEastAsia"/>
              <w:noProof/>
              <w:sz w:val="24"/>
              <w:szCs w:val="24"/>
            </w:rPr>
          </w:pPr>
          <w:hyperlink w:anchor="_Toc239925112" w:history="1">
            <w:r w:rsidRPr="00891956">
              <w:rPr>
                <w:rStyle w:val="Hyperlink"/>
                <w:rFonts w:ascii="Aptos Display" w:eastAsia="Times New Roman" w:hAnsi="Aptos Display" w:cs="Times New Roman"/>
                <w:noProof/>
              </w:rPr>
              <w:t>Technical Proposal</w:t>
            </w:r>
            <w:r>
              <w:rPr>
                <w:noProof/>
                <w:webHidden/>
              </w:rPr>
              <w:tab/>
            </w:r>
            <w:r>
              <w:rPr>
                <w:noProof/>
                <w:webHidden/>
              </w:rPr>
              <w:fldChar w:fldCharType="begin"/>
            </w:r>
            <w:r>
              <w:rPr>
                <w:noProof/>
                <w:webHidden/>
              </w:rPr>
              <w:instrText xml:space="preserve"> PAGEREF _Toc239925112 \h </w:instrText>
            </w:r>
            <w:r>
              <w:rPr>
                <w:noProof/>
                <w:webHidden/>
              </w:rPr>
            </w:r>
            <w:r>
              <w:rPr>
                <w:noProof/>
                <w:webHidden/>
              </w:rPr>
              <w:fldChar w:fldCharType="separate"/>
            </w:r>
            <w:r>
              <w:rPr>
                <w:noProof/>
                <w:webHidden/>
              </w:rPr>
              <w:t>49</w:t>
            </w:r>
            <w:r>
              <w:rPr>
                <w:noProof/>
                <w:webHidden/>
              </w:rPr>
              <w:fldChar w:fldCharType="end"/>
            </w:r>
          </w:hyperlink>
        </w:p>
        <w:p w14:paraId="23452E9F" w14:textId="1867AF89" w:rsidR="00262683" w:rsidRDefault="00262683">
          <w:pPr>
            <w:pStyle w:val="TOC2"/>
            <w:tabs>
              <w:tab w:val="right" w:leader="dot" w:pos="9350"/>
            </w:tabs>
            <w:rPr>
              <w:rFonts w:eastAsiaTheme="minorEastAsia"/>
              <w:noProof/>
              <w:sz w:val="24"/>
              <w:szCs w:val="24"/>
            </w:rPr>
          </w:pPr>
          <w:hyperlink w:anchor="_Toc239925113" w:history="1">
            <w:r w:rsidRPr="00891956">
              <w:rPr>
                <w:rStyle w:val="Hyperlink"/>
                <w:rFonts w:ascii="Aptos Display" w:eastAsia="MS Mincho" w:hAnsi="Aptos Display" w:cs="Times New Roman"/>
                <w:noProof/>
              </w:rPr>
              <w:t>Organization Information Sheet</w:t>
            </w:r>
            <w:r>
              <w:rPr>
                <w:noProof/>
                <w:webHidden/>
              </w:rPr>
              <w:tab/>
            </w:r>
            <w:r>
              <w:rPr>
                <w:noProof/>
                <w:webHidden/>
              </w:rPr>
              <w:fldChar w:fldCharType="begin"/>
            </w:r>
            <w:r>
              <w:rPr>
                <w:noProof/>
                <w:webHidden/>
              </w:rPr>
              <w:instrText xml:space="preserve"> PAGEREF _Toc239925113 \h </w:instrText>
            </w:r>
            <w:r>
              <w:rPr>
                <w:noProof/>
                <w:webHidden/>
              </w:rPr>
            </w:r>
            <w:r>
              <w:rPr>
                <w:noProof/>
                <w:webHidden/>
              </w:rPr>
              <w:fldChar w:fldCharType="separate"/>
            </w:r>
            <w:r>
              <w:rPr>
                <w:noProof/>
                <w:webHidden/>
              </w:rPr>
              <w:t>51</w:t>
            </w:r>
            <w:r>
              <w:rPr>
                <w:noProof/>
                <w:webHidden/>
              </w:rPr>
              <w:fldChar w:fldCharType="end"/>
            </w:r>
          </w:hyperlink>
        </w:p>
        <w:p w14:paraId="301A4FAC" w14:textId="2EF5B0FC" w:rsidR="00262683" w:rsidRDefault="00262683">
          <w:pPr>
            <w:pStyle w:val="TOC2"/>
            <w:tabs>
              <w:tab w:val="right" w:leader="dot" w:pos="9350"/>
            </w:tabs>
            <w:rPr>
              <w:rFonts w:eastAsiaTheme="minorEastAsia"/>
              <w:noProof/>
              <w:sz w:val="24"/>
              <w:szCs w:val="24"/>
            </w:rPr>
          </w:pPr>
          <w:hyperlink w:anchor="_Toc239925114" w:history="1">
            <w:r w:rsidRPr="00891956">
              <w:rPr>
                <w:rStyle w:val="Hyperlink"/>
                <w:rFonts w:ascii="Aptos Display" w:eastAsia="MS Mincho" w:hAnsi="Aptos Display" w:cs="Times New Roman"/>
                <w:noProof/>
              </w:rPr>
              <w:t>Executive Summary</w:t>
            </w:r>
            <w:r>
              <w:rPr>
                <w:noProof/>
                <w:webHidden/>
              </w:rPr>
              <w:tab/>
            </w:r>
            <w:r>
              <w:rPr>
                <w:noProof/>
                <w:webHidden/>
              </w:rPr>
              <w:fldChar w:fldCharType="begin"/>
            </w:r>
            <w:r>
              <w:rPr>
                <w:noProof/>
                <w:webHidden/>
              </w:rPr>
              <w:instrText xml:space="preserve"> PAGEREF _Toc239925114 \h </w:instrText>
            </w:r>
            <w:r>
              <w:rPr>
                <w:noProof/>
                <w:webHidden/>
              </w:rPr>
            </w:r>
            <w:r>
              <w:rPr>
                <w:noProof/>
                <w:webHidden/>
              </w:rPr>
              <w:fldChar w:fldCharType="separate"/>
            </w:r>
            <w:r>
              <w:rPr>
                <w:noProof/>
                <w:webHidden/>
              </w:rPr>
              <w:t>52</w:t>
            </w:r>
            <w:r>
              <w:rPr>
                <w:noProof/>
                <w:webHidden/>
              </w:rPr>
              <w:fldChar w:fldCharType="end"/>
            </w:r>
          </w:hyperlink>
        </w:p>
        <w:p w14:paraId="7C6F3F04" w14:textId="125058E1" w:rsidR="00262683" w:rsidRDefault="00262683">
          <w:pPr>
            <w:pStyle w:val="TOC2"/>
            <w:tabs>
              <w:tab w:val="right" w:leader="dot" w:pos="9350"/>
            </w:tabs>
            <w:rPr>
              <w:rFonts w:eastAsiaTheme="minorEastAsia"/>
              <w:noProof/>
              <w:sz w:val="24"/>
              <w:szCs w:val="24"/>
            </w:rPr>
          </w:pPr>
          <w:hyperlink w:anchor="_Toc239925115" w:history="1">
            <w:r w:rsidRPr="00891956">
              <w:rPr>
                <w:rStyle w:val="Hyperlink"/>
                <w:rFonts w:ascii="Aptos Display" w:eastAsia="MS Mincho" w:hAnsi="Aptos Display" w:cs="Times New Roman"/>
                <w:noProof/>
              </w:rPr>
              <w:t>Technical Approach</w:t>
            </w:r>
            <w:r>
              <w:rPr>
                <w:noProof/>
                <w:webHidden/>
              </w:rPr>
              <w:tab/>
            </w:r>
            <w:r>
              <w:rPr>
                <w:noProof/>
                <w:webHidden/>
              </w:rPr>
              <w:fldChar w:fldCharType="begin"/>
            </w:r>
            <w:r>
              <w:rPr>
                <w:noProof/>
                <w:webHidden/>
              </w:rPr>
              <w:instrText xml:space="preserve"> PAGEREF _Toc239925115 \h </w:instrText>
            </w:r>
            <w:r>
              <w:rPr>
                <w:noProof/>
                <w:webHidden/>
              </w:rPr>
            </w:r>
            <w:r>
              <w:rPr>
                <w:noProof/>
                <w:webHidden/>
              </w:rPr>
              <w:fldChar w:fldCharType="separate"/>
            </w:r>
            <w:r>
              <w:rPr>
                <w:noProof/>
                <w:webHidden/>
              </w:rPr>
              <w:t>52</w:t>
            </w:r>
            <w:r>
              <w:rPr>
                <w:noProof/>
                <w:webHidden/>
              </w:rPr>
              <w:fldChar w:fldCharType="end"/>
            </w:r>
          </w:hyperlink>
        </w:p>
        <w:p w14:paraId="52D16BDF" w14:textId="3C0022B3" w:rsidR="00262683" w:rsidRDefault="00262683">
          <w:pPr>
            <w:pStyle w:val="TOC2"/>
            <w:tabs>
              <w:tab w:val="right" w:leader="dot" w:pos="9350"/>
            </w:tabs>
            <w:rPr>
              <w:rFonts w:eastAsiaTheme="minorEastAsia"/>
              <w:noProof/>
              <w:sz w:val="24"/>
              <w:szCs w:val="24"/>
            </w:rPr>
          </w:pPr>
          <w:hyperlink w:anchor="_Toc239925116" w:history="1">
            <w:r w:rsidRPr="00891956">
              <w:rPr>
                <w:rStyle w:val="Hyperlink"/>
                <w:rFonts w:ascii="Aptos Display" w:eastAsia="MS Mincho" w:hAnsi="Aptos Display" w:cs="Times New Roman"/>
                <w:noProof/>
              </w:rPr>
              <w:t>Supporting Project Information Appendix</w:t>
            </w:r>
            <w:r>
              <w:rPr>
                <w:noProof/>
                <w:webHidden/>
              </w:rPr>
              <w:tab/>
            </w:r>
            <w:r>
              <w:rPr>
                <w:noProof/>
                <w:webHidden/>
              </w:rPr>
              <w:fldChar w:fldCharType="begin"/>
            </w:r>
            <w:r>
              <w:rPr>
                <w:noProof/>
                <w:webHidden/>
              </w:rPr>
              <w:instrText xml:space="preserve"> PAGEREF _Toc239925116 \h </w:instrText>
            </w:r>
            <w:r>
              <w:rPr>
                <w:noProof/>
                <w:webHidden/>
              </w:rPr>
            </w:r>
            <w:r>
              <w:rPr>
                <w:noProof/>
                <w:webHidden/>
              </w:rPr>
              <w:fldChar w:fldCharType="separate"/>
            </w:r>
            <w:r>
              <w:rPr>
                <w:noProof/>
                <w:webHidden/>
              </w:rPr>
              <w:t>56</w:t>
            </w:r>
            <w:r>
              <w:rPr>
                <w:noProof/>
                <w:webHidden/>
              </w:rPr>
              <w:fldChar w:fldCharType="end"/>
            </w:r>
          </w:hyperlink>
        </w:p>
        <w:p w14:paraId="472427BF" w14:textId="700C3C0A" w:rsidR="00262683" w:rsidRDefault="00262683">
          <w:pPr>
            <w:pStyle w:val="TOC1"/>
            <w:tabs>
              <w:tab w:val="right" w:leader="dot" w:pos="9350"/>
            </w:tabs>
            <w:rPr>
              <w:rFonts w:eastAsiaTheme="minorEastAsia"/>
              <w:noProof/>
              <w:sz w:val="24"/>
              <w:szCs w:val="24"/>
            </w:rPr>
          </w:pPr>
          <w:hyperlink w:anchor="_Toc239925117" w:history="1">
            <w:r w:rsidRPr="00891956">
              <w:rPr>
                <w:rStyle w:val="Hyperlink"/>
                <w:rFonts w:ascii="Aptos Display" w:eastAsia="Times New Roman" w:hAnsi="Aptos Display" w:cs="Times New Roman"/>
                <w:noProof/>
              </w:rPr>
              <w:t>Cost Proposal Template</w:t>
            </w:r>
            <w:r>
              <w:rPr>
                <w:noProof/>
                <w:webHidden/>
              </w:rPr>
              <w:tab/>
            </w:r>
            <w:r>
              <w:rPr>
                <w:noProof/>
                <w:webHidden/>
              </w:rPr>
              <w:fldChar w:fldCharType="begin"/>
            </w:r>
            <w:r>
              <w:rPr>
                <w:noProof/>
                <w:webHidden/>
              </w:rPr>
              <w:instrText xml:space="preserve"> PAGEREF _Toc239925117 \h </w:instrText>
            </w:r>
            <w:r>
              <w:rPr>
                <w:noProof/>
                <w:webHidden/>
              </w:rPr>
            </w:r>
            <w:r>
              <w:rPr>
                <w:noProof/>
                <w:webHidden/>
              </w:rPr>
              <w:fldChar w:fldCharType="separate"/>
            </w:r>
            <w:r>
              <w:rPr>
                <w:noProof/>
                <w:webHidden/>
              </w:rPr>
              <w:t>59</w:t>
            </w:r>
            <w:r>
              <w:rPr>
                <w:noProof/>
                <w:webHidden/>
              </w:rPr>
              <w:fldChar w:fldCharType="end"/>
            </w:r>
          </w:hyperlink>
        </w:p>
        <w:p w14:paraId="5115AD24" w14:textId="5CDE9ABA" w:rsidR="00262683" w:rsidRDefault="00262683">
          <w:pPr>
            <w:pStyle w:val="TOC2"/>
            <w:tabs>
              <w:tab w:val="right" w:leader="dot" w:pos="9350"/>
            </w:tabs>
            <w:rPr>
              <w:rFonts w:eastAsiaTheme="minorEastAsia"/>
              <w:noProof/>
              <w:sz w:val="24"/>
              <w:szCs w:val="24"/>
            </w:rPr>
          </w:pPr>
          <w:hyperlink w:anchor="_Toc239925118" w:history="1">
            <w:r w:rsidRPr="00891956">
              <w:rPr>
                <w:rStyle w:val="Hyperlink"/>
                <w:rFonts w:ascii="Aptos Display" w:eastAsia="Times New Roman" w:hAnsi="Aptos Display" w:cs="Times New Roman"/>
                <w:noProof/>
              </w:rPr>
              <w:t>Cost Proposal Section I: Cost Proposal Narrative</w:t>
            </w:r>
            <w:r>
              <w:rPr>
                <w:noProof/>
                <w:webHidden/>
              </w:rPr>
              <w:tab/>
            </w:r>
            <w:r>
              <w:rPr>
                <w:noProof/>
                <w:webHidden/>
              </w:rPr>
              <w:fldChar w:fldCharType="begin"/>
            </w:r>
            <w:r>
              <w:rPr>
                <w:noProof/>
                <w:webHidden/>
              </w:rPr>
              <w:instrText xml:space="preserve"> PAGEREF _Toc239925118 \h </w:instrText>
            </w:r>
            <w:r>
              <w:rPr>
                <w:noProof/>
                <w:webHidden/>
              </w:rPr>
            </w:r>
            <w:r>
              <w:rPr>
                <w:noProof/>
                <w:webHidden/>
              </w:rPr>
              <w:fldChar w:fldCharType="separate"/>
            </w:r>
            <w:r>
              <w:rPr>
                <w:noProof/>
                <w:webHidden/>
              </w:rPr>
              <w:t>59</w:t>
            </w:r>
            <w:r>
              <w:rPr>
                <w:noProof/>
                <w:webHidden/>
              </w:rPr>
              <w:fldChar w:fldCharType="end"/>
            </w:r>
          </w:hyperlink>
        </w:p>
        <w:p w14:paraId="47A0275A" w14:textId="31011CD6" w:rsidR="00262683" w:rsidRDefault="00262683">
          <w:pPr>
            <w:pStyle w:val="TOC2"/>
            <w:tabs>
              <w:tab w:val="right" w:leader="dot" w:pos="9350"/>
            </w:tabs>
            <w:rPr>
              <w:rFonts w:eastAsiaTheme="minorEastAsia"/>
              <w:noProof/>
              <w:sz w:val="24"/>
              <w:szCs w:val="24"/>
            </w:rPr>
          </w:pPr>
          <w:hyperlink w:anchor="_Toc239925119" w:history="1">
            <w:r w:rsidRPr="00891956">
              <w:rPr>
                <w:rStyle w:val="Hyperlink"/>
                <w:rFonts w:ascii="Aptos Display" w:eastAsia="Times New Roman" w:hAnsi="Aptos Display" w:cs="Times New Roman"/>
                <w:noProof/>
              </w:rPr>
              <w:t>Cost Proposal Section II: Cost Proposal Format</w:t>
            </w:r>
            <w:r>
              <w:rPr>
                <w:noProof/>
                <w:webHidden/>
              </w:rPr>
              <w:tab/>
            </w:r>
            <w:r>
              <w:rPr>
                <w:noProof/>
                <w:webHidden/>
              </w:rPr>
              <w:fldChar w:fldCharType="begin"/>
            </w:r>
            <w:r>
              <w:rPr>
                <w:noProof/>
                <w:webHidden/>
              </w:rPr>
              <w:instrText xml:space="preserve"> PAGEREF _Toc239925119 \h </w:instrText>
            </w:r>
            <w:r>
              <w:rPr>
                <w:noProof/>
                <w:webHidden/>
              </w:rPr>
            </w:r>
            <w:r>
              <w:rPr>
                <w:noProof/>
                <w:webHidden/>
              </w:rPr>
              <w:fldChar w:fldCharType="separate"/>
            </w:r>
            <w:r>
              <w:rPr>
                <w:noProof/>
                <w:webHidden/>
              </w:rPr>
              <w:t>64</w:t>
            </w:r>
            <w:r>
              <w:rPr>
                <w:noProof/>
                <w:webHidden/>
              </w:rPr>
              <w:fldChar w:fldCharType="end"/>
            </w:r>
          </w:hyperlink>
        </w:p>
        <w:p w14:paraId="66128966" w14:textId="55A7D7E0" w:rsidR="00262683" w:rsidRDefault="00262683">
          <w:pPr>
            <w:pStyle w:val="TOC1"/>
            <w:tabs>
              <w:tab w:val="right" w:leader="dot" w:pos="9350"/>
            </w:tabs>
            <w:rPr>
              <w:rFonts w:eastAsiaTheme="minorEastAsia"/>
              <w:noProof/>
              <w:sz w:val="24"/>
              <w:szCs w:val="24"/>
            </w:rPr>
          </w:pPr>
          <w:hyperlink w:anchor="_Toc239925120" w:history="1">
            <w:r w:rsidRPr="00891956">
              <w:rPr>
                <w:rStyle w:val="Hyperlink"/>
                <w:noProof/>
              </w:rPr>
              <w:t>Attachment D: Additional Required Documentation</w:t>
            </w:r>
            <w:r>
              <w:rPr>
                <w:noProof/>
                <w:webHidden/>
              </w:rPr>
              <w:tab/>
            </w:r>
            <w:r>
              <w:rPr>
                <w:noProof/>
                <w:webHidden/>
              </w:rPr>
              <w:fldChar w:fldCharType="begin"/>
            </w:r>
            <w:r>
              <w:rPr>
                <w:noProof/>
                <w:webHidden/>
              </w:rPr>
              <w:instrText xml:space="preserve"> PAGEREF _Toc239925120 \h </w:instrText>
            </w:r>
            <w:r>
              <w:rPr>
                <w:noProof/>
                <w:webHidden/>
              </w:rPr>
            </w:r>
            <w:r>
              <w:rPr>
                <w:noProof/>
                <w:webHidden/>
              </w:rPr>
              <w:fldChar w:fldCharType="separate"/>
            </w:r>
            <w:r>
              <w:rPr>
                <w:noProof/>
                <w:webHidden/>
              </w:rPr>
              <w:t>66</w:t>
            </w:r>
            <w:r>
              <w:rPr>
                <w:noProof/>
                <w:webHidden/>
              </w:rPr>
              <w:fldChar w:fldCharType="end"/>
            </w:r>
          </w:hyperlink>
        </w:p>
        <w:p w14:paraId="2DF4A8A7" w14:textId="702E08DC" w:rsidR="00E323F5" w:rsidRDefault="00E323F5">
          <w:r>
            <w:rPr>
              <w:b/>
              <w:bCs/>
              <w:noProof/>
            </w:rPr>
            <w:fldChar w:fldCharType="end"/>
          </w:r>
        </w:p>
      </w:sdtContent>
    </w:sdt>
    <w:p w14:paraId="3B16547D" w14:textId="77777777" w:rsidR="00100D5B" w:rsidRDefault="00100D5B" w:rsidP="005B22D9">
      <w:pPr>
        <w:jc w:val="both"/>
        <w:rPr>
          <w:sz w:val="24"/>
          <w:szCs w:val="24"/>
        </w:rPr>
      </w:pPr>
      <w:r>
        <w:rPr>
          <w:sz w:val="24"/>
          <w:szCs w:val="24"/>
        </w:rPr>
        <w:br w:type="page"/>
      </w:r>
    </w:p>
    <w:p w14:paraId="07390207" w14:textId="0A16A9CC" w:rsidR="00100D5B" w:rsidRDefault="00100D5B" w:rsidP="005B22D9">
      <w:pPr>
        <w:pStyle w:val="Heading1"/>
        <w:jc w:val="both"/>
      </w:pPr>
      <w:bookmarkStart w:id="0" w:name="_Toc239925064"/>
      <w:r>
        <w:lastRenderedPageBreak/>
        <w:t>1 Executive Summary</w:t>
      </w:r>
      <w:bookmarkEnd w:id="0"/>
    </w:p>
    <w:p w14:paraId="25E7F44D" w14:textId="79076761" w:rsidR="00100D5B" w:rsidRDefault="00100D5B" w:rsidP="005B22D9">
      <w:pPr>
        <w:pStyle w:val="Heading2"/>
        <w:numPr>
          <w:ilvl w:val="1"/>
          <w:numId w:val="1"/>
        </w:numPr>
        <w:jc w:val="both"/>
      </w:pPr>
      <w:bookmarkStart w:id="1" w:name="_Toc239925065"/>
      <w:r>
        <w:t>Biopharmaceutical Manufacturing Preparedness Consortium</w:t>
      </w:r>
      <w:bookmarkEnd w:id="1"/>
    </w:p>
    <w:p w14:paraId="30DB4020" w14:textId="77777777" w:rsidR="00100D5B" w:rsidRPr="0013160A" w:rsidRDefault="00100D5B" w:rsidP="005B22D9">
      <w:pPr>
        <w:jc w:val="both"/>
        <w:rPr>
          <w:sz w:val="24"/>
          <w:szCs w:val="24"/>
        </w:rPr>
      </w:pPr>
      <w:r w:rsidRPr="0013160A">
        <w:rPr>
          <w:sz w:val="24"/>
          <w:szCs w:val="24"/>
        </w:rPr>
        <w:t>The Biopharmaceutical Manufacturing Preparedness Consortium (BioMaP-Consortium) is a multiple-purpose acquisition vehicle comprised of industry partners across the drug and vaccine manufacturing supply chain, including, but not limited to, drug substance manufacturers of required raw materials and consumables, suppliers of fill-finish services, and developers of innovative manufacturing technologies.</w:t>
      </w:r>
    </w:p>
    <w:p w14:paraId="6637E131" w14:textId="77777777" w:rsidR="00100D5B" w:rsidRPr="0013160A" w:rsidRDefault="00100D5B" w:rsidP="005B22D9">
      <w:pPr>
        <w:jc w:val="both"/>
        <w:rPr>
          <w:sz w:val="24"/>
          <w:szCs w:val="24"/>
        </w:rPr>
      </w:pPr>
      <w:r w:rsidRPr="0013160A">
        <w:rPr>
          <w:sz w:val="24"/>
          <w:szCs w:val="24"/>
        </w:rPr>
        <w:t>The BioMaP-Consortium brings together pharmaceutical, medical, academic, and scientific organizations working toward successful development and delivery of medical countermeasure materials and products. Cooperative partnerships are maintained to ensure that there are adequate manufacturing capabilities to provide and make available requisite products and materials, so that countermeasures and therapies can be delivered to civilian populations addressing threats to the nation’s public health or other security interests.</w:t>
      </w:r>
    </w:p>
    <w:p w14:paraId="08C6FF47" w14:textId="77777777" w:rsidR="00100D5B" w:rsidRPr="0013160A" w:rsidRDefault="00100D5B" w:rsidP="005B22D9">
      <w:pPr>
        <w:jc w:val="both"/>
        <w:rPr>
          <w:sz w:val="24"/>
          <w:szCs w:val="24"/>
        </w:rPr>
      </w:pPr>
      <w:r w:rsidRPr="0013160A">
        <w:rPr>
          <w:sz w:val="24"/>
          <w:szCs w:val="24"/>
        </w:rPr>
        <w:t xml:space="preserve">The BioMaP-Consortium is also focused on expanding the United States’ domestic industrial and manufacturing base for medical countermeasures. </w:t>
      </w:r>
    </w:p>
    <w:p w14:paraId="553BFE8A" w14:textId="77777777" w:rsidR="00100D5B" w:rsidRPr="0013160A" w:rsidRDefault="00100D5B" w:rsidP="005B22D9">
      <w:pPr>
        <w:jc w:val="both"/>
        <w:rPr>
          <w:sz w:val="24"/>
          <w:szCs w:val="24"/>
        </w:rPr>
      </w:pPr>
      <w:r w:rsidRPr="0013160A">
        <w:rPr>
          <w:sz w:val="24"/>
          <w:szCs w:val="24"/>
        </w:rPr>
        <w:t>Advanced Technology International (ATI) has been awarded an Other Transaction Agreement (OTA) by BARDA to serve as the Consortium Management Firm (CMF) for the BioMaP-Consortium.</w:t>
      </w:r>
    </w:p>
    <w:p w14:paraId="553BFA8A" w14:textId="2C97743E" w:rsidR="00100D5B" w:rsidRPr="0013160A" w:rsidRDefault="00100D5B" w:rsidP="005B22D9">
      <w:pPr>
        <w:jc w:val="both"/>
        <w:rPr>
          <w:sz w:val="24"/>
          <w:szCs w:val="24"/>
        </w:rPr>
      </w:pPr>
      <w:r w:rsidRPr="0013160A">
        <w:rPr>
          <w:sz w:val="24"/>
          <w:szCs w:val="24"/>
        </w:rPr>
        <w:t xml:space="preserve">BioMaP-Consortium openly recruits members to join a broad and diverse biomedical consortium that includes representatives from all organizations who work within stated key domain areas. For more information on the BioMaP-Consortium mission, refer to the BioMaP-Consortium website at BioMaP-Consortium.org. For entities interested in joining the BioMaP-Consortium and responding to this solicitation, please visit </w:t>
      </w:r>
      <w:hyperlink r:id="rId13" w:history="1">
        <w:r w:rsidRPr="0013160A">
          <w:rPr>
            <w:rStyle w:val="Hyperlink"/>
            <w:sz w:val="24"/>
            <w:szCs w:val="24"/>
          </w:rPr>
          <w:t>www.BioMaP-Consortium.org/how-to-join</w:t>
        </w:r>
      </w:hyperlink>
      <w:r w:rsidRPr="0013160A">
        <w:rPr>
          <w:sz w:val="24"/>
          <w:szCs w:val="24"/>
        </w:rPr>
        <w:t xml:space="preserve">. </w:t>
      </w:r>
    </w:p>
    <w:p w14:paraId="13C3098A" w14:textId="18AE6951" w:rsidR="00BC28C2" w:rsidRDefault="00BC28C2" w:rsidP="007373AC">
      <w:pPr>
        <w:pStyle w:val="Heading2"/>
        <w:numPr>
          <w:ilvl w:val="1"/>
          <w:numId w:val="1"/>
        </w:numPr>
        <w:jc w:val="both"/>
      </w:pPr>
      <w:bookmarkStart w:id="2" w:name="_Toc239925066"/>
      <w:r>
        <w:t>Introduction</w:t>
      </w:r>
      <w:bookmarkEnd w:id="2"/>
    </w:p>
    <w:p w14:paraId="3F9B32A0" w14:textId="77777777" w:rsidR="00BC28C2" w:rsidRPr="00BC28C2" w:rsidRDefault="00BC28C2" w:rsidP="00BC28C2">
      <w:pPr>
        <w:spacing w:after="0"/>
        <w:jc w:val="both"/>
        <w:rPr>
          <w:sz w:val="24"/>
          <w:szCs w:val="24"/>
        </w:rPr>
      </w:pPr>
      <w:r w:rsidRPr="00BC28C2">
        <w:rPr>
          <w:sz w:val="24"/>
          <w:szCs w:val="24"/>
        </w:rPr>
        <w:t>The importance of PPE cannot be overstated, as it serves as a critical line of defense in various contexts. In healthcare settings, PPE, including masks, gloves, face shields, and gowns, is indispensable for protecting healthcare professionals from infectious diseases, ensuring their safety while delivering essential care. Amid the unprecedented challenges brought forth by PHEs, notably underscored by the example of the COVID-19 pandemic, the importance of ensuring a resilient and robust supply chain for PPE is essential. This need goes beyond fulfilling demand during PHEs only; it emphasizes the necessity for consistently sustaining manufacturing capacities to also meet non-emergency everyday requirements. The necessity for a comprehensive and forward-thinking approach that anticipates future challenges and ensures the enduring strength of supply chain safeguards our ability to provide essential PPE.</w:t>
      </w:r>
    </w:p>
    <w:p w14:paraId="069FC609" w14:textId="45062B0D" w:rsidR="008934A1" w:rsidRPr="008934A1" w:rsidRDefault="00100D5B" w:rsidP="007373AC">
      <w:pPr>
        <w:pStyle w:val="Heading2"/>
        <w:numPr>
          <w:ilvl w:val="1"/>
          <w:numId w:val="1"/>
        </w:numPr>
        <w:jc w:val="both"/>
      </w:pPr>
      <w:bookmarkStart w:id="3" w:name="_Toc239925067"/>
      <w:r>
        <w:lastRenderedPageBreak/>
        <w:t>Purpose</w:t>
      </w:r>
      <w:bookmarkEnd w:id="3"/>
    </w:p>
    <w:p w14:paraId="657F20D2" w14:textId="5F7F6346" w:rsidR="003A7FD0" w:rsidRDefault="003A7FD0" w:rsidP="00EE6499">
      <w:pPr>
        <w:shd w:val="clear" w:color="auto" w:fill="FFFFFF" w:themeFill="background1"/>
        <w:spacing w:after="0"/>
        <w:jc w:val="both"/>
        <w:rPr>
          <w:sz w:val="24"/>
          <w:szCs w:val="24"/>
        </w:rPr>
      </w:pPr>
      <w:r w:rsidRPr="00EE6499">
        <w:rPr>
          <w:sz w:val="24"/>
          <w:szCs w:val="24"/>
        </w:rPr>
        <w:t xml:space="preserve">ASPR IBMSC is seeking to </w:t>
      </w:r>
      <w:r w:rsidR="00396704">
        <w:rPr>
          <w:sz w:val="24"/>
          <w:szCs w:val="24"/>
        </w:rPr>
        <w:t>s</w:t>
      </w:r>
      <w:r w:rsidR="00396704" w:rsidRPr="00396704">
        <w:rPr>
          <w:sz w:val="24"/>
          <w:szCs w:val="24"/>
        </w:rPr>
        <w:t>upport production capacity for nitrile butadiene rubber (NBR) in support of personal protective equipment (PPE), specifically nitrile gloves manufacturing. This includes maintaining the necessary capacity for a diverse range of NBR consumables, raw materials, and components, ensuring a robust supply chain to meet the ongoing demand for PPE, particularly in response to public health emergencies (PHEs).</w:t>
      </w:r>
    </w:p>
    <w:p w14:paraId="0CFE44FD" w14:textId="77777777" w:rsidR="00F73EB1" w:rsidRDefault="00F73EB1" w:rsidP="003A7FD0">
      <w:pPr>
        <w:spacing w:after="0"/>
        <w:jc w:val="both"/>
        <w:rPr>
          <w:sz w:val="24"/>
          <w:szCs w:val="24"/>
        </w:rPr>
      </w:pPr>
    </w:p>
    <w:p w14:paraId="4984A32F" w14:textId="3B0D2558" w:rsidR="00F73EB1" w:rsidRPr="008934A1" w:rsidRDefault="00F73EB1" w:rsidP="003A7FD0">
      <w:pPr>
        <w:spacing w:after="0"/>
        <w:jc w:val="both"/>
        <w:rPr>
          <w:sz w:val="24"/>
          <w:szCs w:val="24"/>
        </w:rPr>
      </w:pPr>
      <w:r w:rsidRPr="00F73EB1">
        <w:rPr>
          <w:sz w:val="24"/>
          <w:szCs w:val="24"/>
        </w:rPr>
        <w:t>Strategic oversight for the Project Agreement(s) supported by this RPP will be provided by BARDA.</w:t>
      </w:r>
    </w:p>
    <w:p w14:paraId="1311BAE7" w14:textId="384B0275" w:rsidR="001A2C57" w:rsidRDefault="001A2C57" w:rsidP="005B22D9">
      <w:pPr>
        <w:pStyle w:val="Heading1"/>
        <w:numPr>
          <w:ilvl w:val="0"/>
          <w:numId w:val="1"/>
        </w:numPr>
        <w:jc w:val="both"/>
      </w:pPr>
      <w:bookmarkStart w:id="4" w:name="_Toc239925068"/>
      <w:r>
        <w:t>Administrative Overview</w:t>
      </w:r>
      <w:bookmarkEnd w:id="4"/>
    </w:p>
    <w:p w14:paraId="7D156184" w14:textId="3C238BD0" w:rsidR="001A2C57" w:rsidRDefault="00603E55" w:rsidP="005B22D9">
      <w:pPr>
        <w:pStyle w:val="Heading2"/>
        <w:numPr>
          <w:ilvl w:val="1"/>
          <w:numId w:val="1"/>
        </w:numPr>
        <w:jc w:val="both"/>
      </w:pPr>
      <w:bookmarkStart w:id="5" w:name="_Toc239925069"/>
      <w:r>
        <w:t>RPP Approach</w:t>
      </w:r>
      <w:bookmarkEnd w:id="5"/>
    </w:p>
    <w:p w14:paraId="1377C131" w14:textId="293A0C1F" w:rsidR="00D76301" w:rsidRPr="00D76301" w:rsidRDefault="00D76301" w:rsidP="00D76301">
      <w:pPr>
        <w:jc w:val="both"/>
        <w:rPr>
          <w:sz w:val="24"/>
          <w:szCs w:val="24"/>
        </w:rPr>
      </w:pPr>
      <w:r w:rsidRPr="00D76301">
        <w:rPr>
          <w:sz w:val="24"/>
          <w:szCs w:val="24"/>
        </w:rPr>
        <w:t xml:space="preserve">Each response submitted to this RPP shall contain a </w:t>
      </w:r>
      <w:r w:rsidR="002C6954">
        <w:rPr>
          <w:sz w:val="24"/>
          <w:szCs w:val="24"/>
        </w:rPr>
        <w:t xml:space="preserve">full </w:t>
      </w:r>
      <w:r w:rsidRPr="00D76301">
        <w:rPr>
          <w:sz w:val="24"/>
          <w:szCs w:val="24"/>
        </w:rPr>
        <w:t xml:space="preserve">Technical Proposal and </w:t>
      </w:r>
      <w:r w:rsidR="002C6954">
        <w:rPr>
          <w:sz w:val="24"/>
          <w:szCs w:val="24"/>
        </w:rPr>
        <w:t>full</w:t>
      </w:r>
      <w:r w:rsidRPr="00D76301">
        <w:rPr>
          <w:sz w:val="24"/>
          <w:szCs w:val="24"/>
        </w:rPr>
        <w:t xml:space="preserve"> Cost Proposal</w:t>
      </w:r>
      <w:r w:rsidR="002C6954">
        <w:rPr>
          <w:sz w:val="24"/>
          <w:szCs w:val="24"/>
        </w:rPr>
        <w:t xml:space="preserve"> </w:t>
      </w:r>
      <w:r w:rsidR="002C6954" w:rsidRPr="002C6954">
        <w:rPr>
          <w:sz w:val="24"/>
          <w:szCs w:val="24"/>
        </w:rPr>
        <w:t xml:space="preserve">using the mandatory format </w:t>
      </w:r>
      <w:r w:rsidR="002C6954" w:rsidRPr="004750EF">
        <w:rPr>
          <w:sz w:val="24"/>
          <w:szCs w:val="24"/>
        </w:rPr>
        <w:t>contained in this RPP (see Attachment C)</w:t>
      </w:r>
      <w:r w:rsidRPr="004750EF">
        <w:rPr>
          <w:sz w:val="24"/>
          <w:szCs w:val="24"/>
        </w:rPr>
        <w:t>, as</w:t>
      </w:r>
      <w:r w:rsidRPr="00D76301">
        <w:rPr>
          <w:sz w:val="24"/>
          <w:szCs w:val="24"/>
        </w:rPr>
        <w:t xml:space="preserve"> well as </w:t>
      </w:r>
      <w:r w:rsidRPr="00D4329A">
        <w:rPr>
          <w:sz w:val="24"/>
          <w:szCs w:val="24"/>
        </w:rPr>
        <w:t xml:space="preserve">additional documents </w:t>
      </w:r>
      <w:r w:rsidR="00D4329A" w:rsidRPr="00D4329A">
        <w:rPr>
          <w:sz w:val="24"/>
          <w:szCs w:val="24"/>
        </w:rPr>
        <w:t>detailed</w:t>
      </w:r>
      <w:r w:rsidRPr="00D4329A">
        <w:rPr>
          <w:sz w:val="24"/>
          <w:szCs w:val="24"/>
        </w:rPr>
        <w:t xml:space="preserve"> in Section 3 </w:t>
      </w:r>
      <w:r w:rsidR="00D4329A" w:rsidRPr="00D4329A">
        <w:rPr>
          <w:sz w:val="24"/>
          <w:szCs w:val="24"/>
        </w:rPr>
        <w:t>and Attachment D</w:t>
      </w:r>
      <w:r w:rsidR="00757A76">
        <w:rPr>
          <w:sz w:val="24"/>
          <w:szCs w:val="24"/>
        </w:rPr>
        <w:t xml:space="preserve"> of this RPP</w:t>
      </w:r>
      <w:r w:rsidRPr="00D4329A">
        <w:rPr>
          <w:sz w:val="24"/>
          <w:szCs w:val="24"/>
        </w:rPr>
        <w:t>.</w:t>
      </w:r>
      <w:r w:rsidRPr="00D76301">
        <w:rPr>
          <w:sz w:val="24"/>
          <w:szCs w:val="24"/>
        </w:rPr>
        <w:t xml:space="preserve"> White Papers are not required for this RPP. </w:t>
      </w:r>
    </w:p>
    <w:p w14:paraId="19CA99E7" w14:textId="0D8F927C" w:rsidR="00DC1E63" w:rsidRDefault="00923034" w:rsidP="00D76301">
      <w:pPr>
        <w:jc w:val="both"/>
        <w:rPr>
          <w:sz w:val="24"/>
          <w:szCs w:val="24"/>
        </w:rPr>
      </w:pPr>
      <w:r w:rsidRPr="00CF0401">
        <w:rPr>
          <w:sz w:val="24"/>
          <w:szCs w:val="24"/>
        </w:rPr>
        <w:t>The</w:t>
      </w:r>
      <w:r>
        <w:rPr>
          <w:sz w:val="24"/>
          <w:szCs w:val="24"/>
        </w:rPr>
        <w:t xml:space="preserve"> Government will evaluate</w:t>
      </w:r>
      <w:r w:rsidR="002C6954">
        <w:rPr>
          <w:sz w:val="24"/>
          <w:szCs w:val="24"/>
        </w:rPr>
        <w:t xml:space="preserve"> </w:t>
      </w:r>
      <w:r w:rsidR="00D4329A">
        <w:rPr>
          <w:sz w:val="24"/>
          <w:szCs w:val="24"/>
        </w:rPr>
        <w:t>proposals</w:t>
      </w:r>
      <w:r w:rsidR="002C6954" w:rsidRPr="002C6954">
        <w:rPr>
          <w:sz w:val="24"/>
          <w:szCs w:val="24"/>
        </w:rPr>
        <w:t xml:space="preserve"> </w:t>
      </w:r>
      <w:r>
        <w:rPr>
          <w:sz w:val="24"/>
          <w:szCs w:val="24"/>
        </w:rPr>
        <w:t xml:space="preserve">submitted and will recommend those that best meet their current technology priorities using the </w:t>
      </w:r>
      <w:r w:rsidRPr="00CF0401">
        <w:rPr>
          <w:sz w:val="24"/>
          <w:szCs w:val="24"/>
        </w:rPr>
        <w:t xml:space="preserve">criteria in </w:t>
      </w:r>
      <w:r w:rsidRPr="00D4329A">
        <w:rPr>
          <w:sz w:val="24"/>
          <w:szCs w:val="24"/>
        </w:rPr>
        <w:t xml:space="preserve">Section </w:t>
      </w:r>
      <w:r w:rsidR="00EE6499" w:rsidRPr="00D4329A">
        <w:rPr>
          <w:sz w:val="24"/>
          <w:szCs w:val="24"/>
        </w:rPr>
        <w:t>4</w:t>
      </w:r>
      <w:r w:rsidRPr="00D4329A">
        <w:rPr>
          <w:sz w:val="24"/>
          <w:szCs w:val="24"/>
        </w:rPr>
        <w:t xml:space="preserve"> of this RPP</w:t>
      </w:r>
      <w:r>
        <w:rPr>
          <w:sz w:val="24"/>
          <w:szCs w:val="24"/>
        </w:rPr>
        <w:t xml:space="preserve">. </w:t>
      </w:r>
    </w:p>
    <w:p w14:paraId="1349A5C3" w14:textId="012755C8" w:rsidR="002860C8" w:rsidRDefault="002860C8" w:rsidP="005B22D9">
      <w:pPr>
        <w:jc w:val="both"/>
        <w:rPr>
          <w:sz w:val="24"/>
          <w:szCs w:val="24"/>
        </w:rPr>
      </w:pPr>
      <w:r w:rsidRPr="002860C8">
        <w:rPr>
          <w:sz w:val="24"/>
          <w:szCs w:val="24"/>
        </w:rPr>
        <w:t>The Government reserves the right to modify this process if it is determined to be in its best interest at any time during the solicitation process. In such instance, the CMF would provide additional and/or revised requests for information, clarifications, presentations, etc. and include any modified evaluation criteria to be used for the remaining portion of the selection process, if applicable.</w:t>
      </w:r>
    </w:p>
    <w:p w14:paraId="646745F1" w14:textId="77777777" w:rsidR="0036440E" w:rsidRDefault="0036440E" w:rsidP="0013160A">
      <w:pPr>
        <w:jc w:val="both"/>
        <w:rPr>
          <w:sz w:val="24"/>
          <w:szCs w:val="24"/>
        </w:rPr>
      </w:pPr>
      <w:r w:rsidRPr="00394A15">
        <w:rPr>
          <w:sz w:val="24"/>
          <w:szCs w:val="24"/>
        </w:rPr>
        <w:t xml:space="preserve">It is expected that there </w:t>
      </w:r>
      <w:r w:rsidRPr="000B6FC7">
        <w:rPr>
          <w:sz w:val="24"/>
          <w:szCs w:val="24"/>
        </w:rPr>
        <w:t>will be a total of one or more qualified respondents</w:t>
      </w:r>
      <w:r w:rsidRPr="00394A15">
        <w:rPr>
          <w:sz w:val="24"/>
          <w:szCs w:val="24"/>
        </w:rPr>
        <w:t xml:space="preserve"> to accomplish the statement of objectives. If an optimal team is not identified, then BARDA may direct the BioMaP-Consortium CMF to make multiple, individual awards</w:t>
      </w:r>
      <w:r w:rsidRPr="0013160A">
        <w:rPr>
          <w:sz w:val="24"/>
          <w:szCs w:val="24"/>
        </w:rPr>
        <w:t xml:space="preserve"> to Offeror(s) to accomplish subset(s) of the key tasks. The Government also reserves the right to make one, multiple, or no awards </w:t>
      </w:r>
      <w:proofErr w:type="gramStart"/>
      <w:r w:rsidRPr="0013160A">
        <w:rPr>
          <w:sz w:val="24"/>
          <w:szCs w:val="24"/>
        </w:rPr>
        <w:t>as a result of</w:t>
      </w:r>
      <w:proofErr w:type="gramEnd"/>
      <w:r w:rsidRPr="0013160A">
        <w:rPr>
          <w:sz w:val="24"/>
          <w:szCs w:val="24"/>
        </w:rPr>
        <w:t xml:space="preserve"> this RPP.</w:t>
      </w:r>
    </w:p>
    <w:p w14:paraId="0DF19E1A" w14:textId="77777777" w:rsidR="00476EC7" w:rsidRPr="00476EC7" w:rsidRDefault="00476EC7" w:rsidP="00476EC7">
      <w:pPr>
        <w:pStyle w:val="ListParagraph"/>
        <w:keepNext/>
        <w:keepLines/>
        <w:numPr>
          <w:ilvl w:val="0"/>
          <w:numId w:val="73"/>
        </w:numPr>
        <w:spacing w:before="160" w:after="80"/>
        <w:contextualSpacing w:val="0"/>
        <w:outlineLvl w:val="1"/>
        <w:rPr>
          <w:rFonts w:asciiTheme="majorHAnsi" w:eastAsiaTheme="majorEastAsia" w:hAnsiTheme="majorHAnsi" w:cstheme="majorBidi"/>
          <w:vanish/>
          <w:color w:val="215E99" w:themeColor="text2" w:themeTint="BF"/>
          <w:sz w:val="32"/>
          <w:szCs w:val="32"/>
        </w:rPr>
      </w:pPr>
      <w:bookmarkStart w:id="6" w:name="_Toc236827146"/>
      <w:bookmarkStart w:id="7" w:name="_Toc236827210"/>
      <w:bookmarkStart w:id="8" w:name="_Toc236894979"/>
      <w:bookmarkStart w:id="9" w:name="_Toc236900388"/>
      <w:bookmarkStart w:id="10" w:name="_Toc239314987"/>
      <w:bookmarkStart w:id="11" w:name="_Toc239922813"/>
      <w:bookmarkStart w:id="12" w:name="_Toc239925013"/>
      <w:bookmarkStart w:id="13" w:name="_Toc239925070"/>
      <w:bookmarkEnd w:id="6"/>
      <w:bookmarkEnd w:id="7"/>
      <w:bookmarkEnd w:id="8"/>
      <w:bookmarkEnd w:id="9"/>
      <w:bookmarkEnd w:id="10"/>
      <w:bookmarkEnd w:id="11"/>
      <w:bookmarkEnd w:id="12"/>
      <w:bookmarkEnd w:id="13"/>
    </w:p>
    <w:p w14:paraId="68F32A55" w14:textId="63FD4F2D" w:rsidR="0036440E" w:rsidRPr="0013160A" w:rsidRDefault="0036440E" w:rsidP="0013160A">
      <w:pPr>
        <w:jc w:val="both"/>
        <w:rPr>
          <w:sz w:val="24"/>
          <w:szCs w:val="24"/>
        </w:rPr>
      </w:pPr>
      <w:r w:rsidRPr="0013160A">
        <w:rPr>
          <w:sz w:val="24"/>
          <w:szCs w:val="24"/>
        </w:rPr>
        <w:t xml:space="preserve">This RPP is issued under OTA Number 75A50123D00003 between the Government and the CMF. The same provisions are contained in the BioMaP-Consortium Base Agreement. </w:t>
      </w:r>
      <w:r w:rsidR="009409FD" w:rsidRPr="009409FD">
        <w:rPr>
          <w:sz w:val="24"/>
          <w:szCs w:val="24"/>
        </w:rPr>
        <w:t xml:space="preserve">A copy of the Base Agreement can be requested from </w:t>
      </w:r>
      <w:hyperlink r:id="rId14" w:history="1">
        <w:r w:rsidR="009409FD" w:rsidRPr="009409FD">
          <w:rPr>
            <w:rStyle w:val="Hyperlink"/>
            <w:sz w:val="24"/>
            <w:szCs w:val="24"/>
          </w:rPr>
          <w:t>biomap-contracts@ati.org</w:t>
        </w:r>
      </w:hyperlink>
      <w:r w:rsidR="009409FD" w:rsidRPr="009409FD">
        <w:rPr>
          <w:sz w:val="24"/>
          <w:szCs w:val="24"/>
        </w:rPr>
        <w:t xml:space="preserve">. </w:t>
      </w:r>
      <w:r w:rsidRPr="0013160A">
        <w:rPr>
          <w:sz w:val="24"/>
          <w:szCs w:val="24"/>
        </w:rPr>
        <w:t>Each proposal selected for award under this RPP will be executed as a Project Agreement funded under OTA Number 75A50123D00003</w:t>
      </w:r>
      <w:r>
        <w:rPr>
          <w:rFonts w:cstheme="minorHAnsi"/>
          <w:sz w:val="24"/>
          <w:szCs w:val="24"/>
        </w:rPr>
        <w:t xml:space="preserve"> </w:t>
      </w:r>
      <w:r w:rsidRPr="0013160A">
        <w:rPr>
          <w:sz w:val="24"/>
          <w:szCs w:val="24"/>
        </w:rPr>
        <w:t xml:space="preserve">and governed by the Base Agreement terms and conditions, </w:t>
      </w:r>
      <w:r w:rsidRPr="00D4329A">
        <w:rPr>
          <w:sz w:val="24"/>
          <w:szCs w:val="24"/>
        </w:rPr>
        <w:t xml:space="preserve">unless otherwise noted in the Project </w:t>
      </w:r>
      <w:proofErr w:type="gramStart"/>
      <w:r w:rsidRPr="00D4329A">
        <w:rPr>
          <w:sz w:val="24"/>
          <w:szCs w:val="24"/>
        </w:rPr>
        <w:t>Agreement</w:t>
      </w:r>
      <w:proofErr w:type="gramEnd"/>
      <w:r w:rsidRPr="00D4329A">
        <w:rPr>
          <w:sz w:val="24"/>
          <w:szCs w:val="24"/>
        </w:rPr>
        <w:t>.</w:t>
      </w:r>
      <w:r w:rsidRPr="0013160A">
        <w:rPr>
          <w:sz w:val="24"/>
          <w:szCs w:val="24"/>
        </w:rPr>
        <w:t xml:space="preserve"> </w:t>
      </w:r>
    </w:p>
    <w:p w14:paraId="53ABDB6A" w14:textId="0FE5DB21" w:rsidR="0036440E" w:rsidRPr="0013160A" w:rsidRDefault="0036440E" w:rsidP="0013160A">
      <w:pPr>
        <w:jc w:val="both"/>
        <w:rPr>
          <w:sz w:val="24"/>
          <w:szCs w:val="24"/>
        </w:rPr>
      </w:pPr>
      <w:r w:rsidRPr="0013160A">
        <w:rPr>
          <w:sz w:val="24"/>
          <w:szCs w:val="24"/>
        </w:rPr>
        <w:t xml:space="preserve">At the time of the submission, Offerors must certify on the cover page of their </w:t>
      </w:r>
      <w:r w:rsidR="009409FD">
        <w:rPr>
          <w:sz w:val="24"/>
          <w:szCs w:val="24"/>
        </w:rPr>
        <w:t>proposal</w:t>
      </w:r>
      <w:r w:rsidRPr="0013160A">
        <w:rPr>
          <w:sz w:val="24"/>
          <w:szCs w:val="24"/>
        </w:rPr>
        <w:t xml:space="preserve"> that, if selected for award, they will abide by the terms and conditions of the latest version of the BioMaP-Consortium Base Agreement. </w:t>
      </w:r>
    </w:p>
    <w:p w14:paraId="47C0F37C" w14:textId="67C91632" w:rsidR="007D2DBA" w:rsidRPr="0013160A" w:rsidRDefault="0036440E" w:rsidP="0013160A">
      <w:pPr>
        <w:jc w:val="both"/>
        <w:rPr>
          <w:sz w:val="24"/>
          <w:szCs w:val="24"/>
        </w:rPr>
      </w:pPr>
      <w:r w:rsidRPr="0013160A">
        <w:rPr>
          <w:sz w:val="24"/>
          <w:szCs w:val="24"/>
        </w:rPr>
        <w:lastRenderedPageBreak/>
        <w:t>Offerors are advised to check the BioMaP-Consortium website periodically during the proposal preparation period for any changes to the BioMaP-Consortium Base Agreement terms and conditions.</w:t>
      </w:r>
    </w:p>
    <w:p w14:paraId="424D06AC" w14:textId="092ABDD3" w:rsidR="001A2C57" w:rsidRPr="00B819A3" w:rsidRDefault="001A2C57" w:rsidP="0035432B">
      <w:pPr>
        <w:pStyle w:val="Heading2"/>
        <w:numPr>
          <w:ilvl w:val="1"/>
          <w:numId w:val="11"/>
        </w:numPr>
        <w:jc w:val="both"/>
      </w:pPr>
      <w:r w:rsidRPr="00B819A3">
        <w:t xml:space="preserve"> </w:t>
      </w:r>
      <w:bookmarkStart w:id="14" w:name="_Toc239925071"/>
      <w:r w:rsidR="007A00C4" w:rsidRPr="00B819A3">
        <w:t>Period of Performance</w:t>
      </w:r>
      <w:bookmarkEnd w:id="14"/>
      <w:r w:rsidR="007A00C4" w:rsidRPr="00B819A3">
        <w:t xml:space="preserve"> </w:t>
      </w:r>
    </w:p>
    <w:p w14:paraId="0DE8446A" w14:textId="6BAF80F6" w:rsidR="00F3348C" w:rsidRPr="00DB4FE0" w:rsidRDefault="000B6FC7" w:rsidP="005B22D9">
      <w:pPr>
        <w:jc w:val="both"/>
        <w:rPr>
          <w:sz w:val="24"/>
          <w:szCs w:val="24"/>
        </w:rPr>
      </w:pPr>
      <w:r w:rsidRPr="000B6FC7">
        <w:rPr>
          <w:sz w:val="24"/>
          <w:szCs w:val="24"/>
        </w:rPr>
        <w:t xml:space="preserve">The anticipated period of performance shall not </w:t>
      </w:r>
      <w:r w:rsidRPr="0097018A">
        <w:rPr>
          <w:sz w:val="24"/>
          <w:szCs w:val="24"/>
        </w:rPr>
        <w:t xml:space="preserve">exceed </w:t>
      </w:r>
      <w:r w:rsidR="009409FD" w:rsidRPr="0097018A">
        <w:rPr>
          <w:sz w:val="24"/>
          <w:szCs w:val="24"/>
        </w:rPr>
        <w:t>24</w:t>
      </w:r>
      <w:r w:rsidRPr="0097018A">
        <w:rPr>
          <w:sz w:val="24"/>
          <w:szCs w:val="24"/>
        </w:rPr>
        <w:t xml:space="preserve"> months. Offerors should plan for the period of performance to begin in </w:t>
      </w:r>
      <w:r w:rsidR="0041677D" w:rsidRPr="0097018A">
        <w:rPr>
          <w:sz w:val="24"/>
          <w:szCs w:val="24"/>
        </w:rPr>
        <w:t xml:space="preserve">Quarter </w:t>
      </w:r>
      <w:r w:rsidR="0097018A" w:rsidRPr="0097018A">
        <w:rPr>
          <w:sz w:val="24"/>
          <w:szCs w:val="24"/>
        </w:rPr>
        <w:t>2</w:t>
      </w:r>
      <w:r w:rsidR="0041677D" w:rsidRPr="0097018A">
        <w:rPr>
          <w:sz w:val="24"/>
          <w:szCs w:val="24"/>
        </w:rPr>
        <w:t xml:space="preserve"> </w:t>
      </w:r>
      <w:r w:rsidRPr="0097018A">
        <w:rPr>
          <w:sz w:val="24"/>
          <w:szCs w:val="24"/>
        </w:rPr>
        <w:t>of Government Fiscal Year 202</w:t>
      </w:r>
      <w:r w:rsidR="0097018A" w:rsidRPr="0097018A">
        <w:rPr>
          <w:sz w:val="24"/>
          <w:szCs w:val="24"/>
        </w:rPr>
        <w:t>7</w:t>
      </w:r>
      <w:r w:rsidRPr="0097018A">
        <w:rPr>
          <w:sz w:val="24"/>
          <w:szCs w:val="24"/>
        </w:rPr>
        <w:t xml:space="preserve">. </w:t>
      </w:r>
      <w:r w:rsidR="00DB4FE0" w:rsidRPr="0097018A">
        <w:rPr>
          <w:sz w:val="24"/>
          <w:szCs w:val="24"/>
        </w:rPr>
        <w:t>Government</w:t>
      </w:r>
      <w:r w:rsidR="00DB4FE0" w:rsidRPr="00DB4FE0">
        <w:rPr>
          <w:sz w:val="24"/>
          <w:szCs w:val="24"/>
        </w:rPr>
        <w:t xml:space="preserve"> reserves the right to change the proposed period of performance start date through negotiations via the CMF and prior to issuing a Project Agreement.</w:t>
      </w:r>
      <w:r w:rsidR="0097018A" w:rsidRPr="0097018A">
        <w:rPr>
          <w:sz w:val="24"/>
          <w:szCs w:val="24"/>
        </w:rPr>
        <w:t xml:space="preserve"> </w:t>
      </w:r>
    </w:p>
    <w:p w14:paraId="0C92A4AE" w14:textId="32C97225" w:rsidR="00D62E9B" w:rsidRDefault="00356F9B" w:rsidP="0035432B">
      <w:pPr>
        <w:pStyle w:val="Heading2"/>
        <w:numPr>
          <w:ilvl w:val="1"/>
          <w:numId w:val="11"/>
        </w:numPr>
        <w:jc w:val="both"/>
      </w:pPr>
      <w:bookmarkStart w:id="15" w:name="_Toc239925072"/>
      <w:r>
        <w:t>Estimated Funding</w:t>
      </w:r>
      <w:bookmarkEnd w:id="15"/>
    </w:p>
    <w:p w14:paraId="0AA69A76" w14:textId="7AAE3BA2" w:rsidR="00F3348C" w:rsidRPr="00DB4FE0" w:rsidRDefault="004B755B" w:rsidP="005B22D9">
      <w:pPr>
        <w:jc w:val="both"/>
        <w:rPr>
          <w:sz w:val="28"/>
          <w:szCs w:val="28"/>
        </w:rPr>
      </w:pPr>
      <w:r w:rsidRPr="004B755B">
        <w:rPr>
          <w:color w:val="EE0000"/>
          <w:sz w:val="24"/>
          <w:szCs w:val="24"/>
        </w:rPr>
        <w:t xml:space="preserve">The total estimated funding for all projects is approximately $49.3 million. </w:t>
      </w:r>
      <w:proofErr w:type="gramStart"/>
      <w:r w:rsidR="00F364D7" w:rsidRPr="00F364D7">
        <w:rPr>
          <w:sz w:val="24"/>
          <w:szCs w:val="24"/>
        </w:rPr>
        <w:t>Funding of</w:t>
      </w:r>
      <w:proofErr w:type="gramEnd"/>
      <w:r w:rsidR="00F364D7" w:rsidRPr="00F364D7">
        <w:rPr>
          <w:sz w:val="24"/>
          <w:szCs w:val="24"/>
        </w:rPr>
        <w:t xml:space="preserve"> proposals submitted in response to this RPP is contingent upon the availability of federal funds for this program. The Government anticipates making</w:t>
      </w:r>
      <w:r w:rsidR="00F364D7" w:rsidRPr="00F364D7" w:rsidDel="00B71AFE">
        <w:rPr>
          <w:sz w:val="24"/>
          <w:szCs w:val="24"/>
        </w:rPr>
        <w:t xml:space="preserve"> </w:t>
      </w:r>
      <w:r w:rsidR="00B71AFE">
        <w:rPr>
          <w:sz w:val="24"/>
          <w:szCs w:val="24"/>
        </w:rPr>
        <w:t xml:space="preserve">one or more </w:t>
      </w:r>
      <w:r w:rsidR="00F364D7" w:rsidRPr="00F364D7">
        <w:rPr>
          <w:sz w:val="24"/>
          <w:szCs w:val="24"/>
        </w:rPr>
        <w:t>awards under this RPP</w:t>
      </w:r>
      <w:r w:rsidR="00B71AFE">
        <w:rPr>
          <w:sz w:val="24"/>
          <w:szCs w:val="24"/>
        </w:rPr>
        <w:t xml:space="preserve"> but reserves the right to make no awards</w:t>
      </w:r>
      <w:r w:rsidR="00F364D7" w:rsidRPr="00F364D7">
        <w:rPr>
          <w:sz w:val="24"/>
          <w:szCs w:val="24"/>
        </w:rPr>
        <w:t>.</w:t>
      </w:r>
      <w:r w:rsidR="0097018A">
        <w:rPr>
          <w:sz w:val="24"/>
          <w:szCs w:val="24"/>
        </w:rPr>
        <w:t xml:space="preserve"> </w:t>
      </w:r>
      <w:r w:rsidR="0097018A" w:rsidRPr="0097018A">
        <w:rPr>
          <w:sz w:val="24"/>
          <w:szCs w:val="24"/>
        </w:rPr>
        <w:t xml:space="preserve">Offerors are encouraged to propose budgets commensurate with the nature, scope and complexity of the proposed project. </w:t>
      </w:r>
    </w:p>
    <w:p w14:paraId="47EC80D7" w14:textId="1F8A9290" w:rsidR="00D62E9B" w:rsidRDefault="00D62E9B" w:rsidP="0035432B">
      <w:pPr>
        <w:pStyle w:val="Heading2"/>
        <w:numPr>
          <w:ilvl w:val="1"/>
          <w:numId w:val="11"/>
        </w:numPr>
        <w:jc w:val="both"/>
      </w:pPr>
      <w:bookmarkStart w:id="16" w:name="_Toc239925073"/>
      <w:r>
        <w:t>Proprietary Information</w:t>
      </w:r>
      <w:bookmarkEnd w:id="16"/>
    </w:p>
    <w:p w14:paraId="7EFF3469" w14:textId="288E6034" w:rsidR="00D62E9B" w:rsidRPr="0013160A" w:rsidRDefault="00D62E9B" w:rsidP="005B22D9">
      <w:pPr>
        <w:jc w:val="both"/>
        <w:rPr>
          <w:sz w:val="24"/>
          <w:szCs w:val="24"/>
        </w:rPr>
      </w:pPr>
      <w:r w:rsidRPr="0013160A">
        <w:rPr>
          <w:sz w:val="24"/>
          <w:szCs w:val="24"/>
        </w:rPr>
        <w:t xml:space="preserve">The BioMaP-Consortium CMF will oversee submission </w:t>
      </w:r>
      <w:r w:rsidR="0097018A">
        <w:rPr>
          <w:sz w:val="24"/>
          <w:szCs w:val="24"/>
        </w:rPr>
        <w:t>of proposals</w:t>
      </w:r>
      <w:r w:rsidRPr="0013160A">
        <w:rPr>
          <w:sz w:val="24"/>
          <w:szCs w:val="24"/>
        </w:rPr>
        <w:t xml:space="preserve"> submitted in response to this RPP. The BioMaP-Consortium CMF shall take the necessary steps to protect all proprietary information and shall not use such proprietary information for purposes other than proposal evaluation and agreement administration. Offerors should mark all Confidential or Proprietary Information as such. An Offeror’s submission of </w:t>
      </w:r>
      <w:r w:rsidR="00CB7572">
        <w:rPr>
          <w:sz w:val="24"/>
          <w:szCs w:val="24"/>
        </w:rPr>
        <w:t>a proposal</w:t>
      </w:r>
      <w:r w:rsidRPr="0013160A">
        <w:rPr>
          <w:sz w:val="24"/>
          <w:szCs w:val="24"/>
        </w:rPr>
        <w:t xml:space="preserve"> under this RPP indicates concurrence with the </w:t>
      </w:r>
      <w:proofErr w:type="gramStart"/>
      <w:r w:rsidRPr="0013160A">
        <w:rPr>
          <w:sz w:val="24"/>
          <w:szCs w:val="24"/>
        </w:rPr>
        <w:t>aforementioned CMF</w:t>
      </w:r>
      <w:proofErr w:type="gramEnd"/>
      <w:r w:rsidRPr="0013160A">
        <w:rPr>
          <w:sz w:val="24"/>
          <w:szCs w:val="24"/>
        </w:rPr>
        <w:t xml:space="preserve"> responsibilities.</w:t>
      </w:r>
    </w:p>
    <w:p w14:paraId="1A09CBCD" w14:textId="4213B6A0" w:rsidR="00D62E9B" w:rsidRDefault="00755413" w:rsidP="0035432B">
      <w:pPr>
        <w:pStyle w:val="Heading2"/>
        <w:numPr>
          <w:ilvl w:val="1"/>
          <w:numId w:val="11"/>
        </w:numPr>
        <w:jc w:val="both"/>
      </w:pPr>
      <w:bookmarkStart w:id="17" w:name="_Toc239925074"/>
      <w:r>
        <w:t>Minimum</w:t>
      </w:r>
      <w:r w:rsidR="00BE1A89">
        <w:t xml:space="preserve"> Eligibility</w:t>
      </w:r>
      <w:r>
        <w:t xml:space="preserve"> Criteria</w:t>
      </w:r>
      <w:bookmarkEnd w:id="17"/>
    </w:p>
    <w:p w14:paraId="4D94AE5A" w14:textId="5020E53F" w:rsidR="0025089D" w:rsidRDefault="00DA0CE1" w:rsidP="00C3081F">
      <w:pPr>
        <w:jc w:val="both"/>
        <w:rPr>
          <w:sz w:val="24"/>
          <w:szCs w:val="24"/>
        </w:rPr>
      </w:pPr>
      <w:r w:rsidRPr="00E7715A">
        <w:rPr>
          <w:sz w:val="24"/>
          <w:szCs w:val="24"/>
        </w:rPr>
        <w:t>Offerors must</w:t>
      </w:r>
      <w:r w:rsidR="00C3081F">
        <w:rPr>
          <w:sz w:val="24"/>
          <w:szCs w:val="24"/>
        </w:rPr>
        <w:t xml:space="preserve"> b</w:t>
      </w:r>
      <w:r w:rsidR="00443A64" w:rsidRPr="00CB7572">
        <w:rPr>
          <w:sz w:val="24"/>
          <w:szCs w:val="24"/>
        </w:rPr>
        <w:t>e</w:t>
      </w:r>
      <w:r w:rsidR="00755413" w:rsidRPr="00CB7572">
        <w:rPr>
          <w:sz w:val="24"/>
          <w:szCs w:val="24"/>
        </w:rPr>
        <w:t xml:space="preserve"> </w:t>
      </w:r>
      <w:r w:rsidR="00E175E1" w:rsidRPr="00CB7572">
        <w:rPr>
          <w:sz w:val="24"/>
          <w:szCs w:val="24"/>
        </w:rPr>
        <w:t>members of the</w:t>
      </w:r>
      <w:r w:rsidR="00755413" w:rsidRPr="00CB7572">
        <w:rPr>
          <w:sz w:val="24"/>
          <w:szCs w:val="24"/>
        </w:rPr>
        <w:t xml:space="preserve"> BioMaP-Consortium </w:t>
      </w:r>
      <w:r w:rsidR="00E175E1" w:rsidRPr="00CB7572">
        <w:rPr>
          <w:sz w:val="24"/>
          <w:szCs w:val="24"/>
        </w:rPr>
        <w:t>prior to award of a Project Agreement</w:t>
      </w:r>
      <w:r w:rsidR="00755413" w:rsidRPr="00CB7572">
        <w:rPr>
          <w:sz w:val="24"/>
          <w:szCs w:val="24"/>
        </w:rPr>
        <w:t xml:space="preserve">. </w:t>
      </w:r>
      <w:r w:rsidR="00E175E1" w:rsidRPr="00CB7572">
        <w:rPr>
          <w:sz w:val="24"/>
          <w:szCs w:val="24"/>
        </w:rPr>
        <w:t xml:space="preserve">Click </w:t>
      </w:r>
      <w:hyperlink r:id="rId15" w:history="1">
        <w:r w:rsidR="00E175E1" w:rsidRPr="00CB7572">
          <w:rPr>
            <w:rStyle w:val="Hyperlink"/>
            <w:sz w:val="24"/>
            <w:szCs w:val="24"/>
          </w:rPr>
          <w:t>here</w:t>
        </w:r>
      </w:hyperlink>
      <w:r w:rsidR="00E175E1" w:rsidRPr="00CB7572">
        <w:rPr>
          <w:sz w:val="24"/>
          <w:szCs w:val="24"/>
        </w:rPr>
        <w:t xml:space="preserve"> to learn how to join the consortium.</w:t>
      </w:r>
    </w:p>
    <w:p w14:paraId="7500ECBC" w14:textId="070F45B8" w:rsidR="00C3081F" w:rsidRPr="00C3081F" w:rsidRDefault="00C3081F" w:rsidP="00C3081F">
      <w:pPr>
        <w:jc w:val="both"/>
        <w:rPr>
          <w:sz w:val="24"/>
          <w:szCs w:val="24"/>
        </w:rPr>
      </w:pPr>
      <w:r w:rsidRPr="00E7715A">
        <w:rPr>
          <w:sz w:val="24"/>
          <w:szCs w:val="24"/>
        </w:rPr>
        <w:t xml:space="preserve">To be eligible for a potential award, </w:t>
      </w:r>
      <w:r>
        <w:rPr>
          <w:sz w:val="24"/>
          <w:szCs w:val="24"/>
        </w:rPr>
        <w:t>Offerors must include the following in their proposal, if applicable. If not applicable, the Offeror must indicate as such.</w:t>
      </w:r>
    </w:p>
    <w:p w14:paraId="4B8A9FD6" w14:textId="6B8CAB98" w:rsidR="00CB7572" w:rsidRPr="00CB7572" w:rsidRDefault="00CB7572" w:rsidP="0035432B">
      <w:pPr>
        <w:pStyle w:val="ListParagraph"/>
        <w:widowControl w:val="0"/>
        <w:numPr>
          <w:ilvl w:val="0"/>
          <w:numId w:val="9"/>
        </w:numPr>
        <w:tabs>
          <w:tab w:val="left" w:pos="1620"/>
        </w:tabs>
        <w:autoSpaceDE w:val="0"/>
        <w:autoSpaceDN w:val="0"/>
        <w:spacing w:after="0"/>
        <w:ind w:right="374"/>
        <w:contextualSpacing w:val="0"/>
        <w:rPr>
          <w:sz w:val="24"/>
          <w:szCs w:val="24"/>
        </w:rPr>
      </w:pPr>
      <w:r w:rsidRPr="00CB7572">
        <w:rPr>
          <w:sz w:val="24"/>
          <w:szCs w:val="24"/>
        </w:rPr>
        <w:t xml:space="preserve">Submit an attestation that all work on the Performer’s proposed project will be performed within the continental United States and its territories; the Performer is wholly U.S. owned, U.S. operated, and has their global headquarters located within the U.S. If circumstances change after </w:t>
      </w:r>
      <w:r w:rsidR="00CD0EC3" w:rsidRPr="001E091E">
        <w:rPr>
          <w:color w:val="EE0000"/>
          <w:sz w:val="24"/>
          <w:szCs w:val="24"/>
        </w:rPr>
        <w:t xml:space="preserve">Project Agreement </w:t>
      </w:r>
      <w:r w:rsidRPr="00CB7572">
        <w:rPr>
          <w:sz w:val="24"/>
          <w:szCs w:val="24"/>
        </w:rPr>
        <w:t>award, the Performer must obtain</w:t>
      </w:r>
      <w:r>
        <w:rPr>
          <w:sz w:val="24"/>
          <w:szCs w:val="24"/>
        </w:rPr>
        <w:t xml:space="preserve"> </w:t>
      </w:r>
      <w:r w:rsidRPr="00CB7572">
        <w:rPr>
          <w:sz w:val="24"/>
          <w:szCs w:val="24"/>
        </w:rPr>
        <w:t>an Agreement Officer’s Authorization (AOA) approval for any proposed arrangement where the Performer will not meet the U.S.-owned and operated and global headquarters located within the U.S. requirement</w:t>
      </w:r>
    </w:p>
    <w:p w14:paraId="2022ADFC" w14:textId="77777777" w:rsidR="00CB7572" w:rsidRPr="00CB7572" w:rsidRDefault="00CB7572" w:rsidP="0035432B">
      <w:pPr>
        <w:pStyle w:val="ListParagraph"/>
        <w:widowControl w:val="0"/>
        <w:numPr>
          <w:ilvl w:val="0"/>
          <w:numId w:val="9"/>
        </w:numPr>
        <w:tabs>
          <w:tab w:val="left" w:pos="1800"/>
        </w:tabs>
        <w:autoSpaceDE w:val="0"/>
        <w:autoSpaceDN w:val="0"/>
        <w:spacing w:after="0" w:line="242" w:lineRule="auto"/>
        <w:ind w:right="559"/>
        <w:contextualSpacing w:val="0"/>
        <w:rPr>
          <w:sz w:val="24"/>
          <w:szCs w:val="24"/>
        </w:rPr>
      </w:pPr>
      <w:r w:rsidRPr="00CB7572">
        <w:rPr>
          <w:sz w:val="24"/>
          <w:szCs w:val="24"/>
        </w:rPr>
        <w:t xml:space="preserve">Submit a letter of </w:t>
      </w:r>
      <w:proofErr w:type="spellStart"/>
      <w:r w:rsidRPr="00CB7572">
        <w:rPr>
          <w:sz w:val="24"/>
          <w:szCs w:val="24"/>
        </w:rPr>
        <w:t>bondability</w:t>
      </w:r>
      <w:proofErr w:type="spellEnd"/>
      <w:r w:rsidRPr="00CB7572">
        <w:rPr>
          <w:sz w:val="24"/>
          <w:szCs w:val="24"/>
        </w:rPr>
        <w:t xml:space="preserve"> for construction-related bonding by a surety that </w:t>
      </w:r>
      <w:proofErr w:type="gramStart"/>
      <w:r w:rsidRPr="00CB7572">
        <w:rPr>
          <w:sz w:val="24"/>
          <w:szCs w:val="24"/>
        </w:rPr>
        <w:t>is capable of executing</w:t>
      </w:r>
      <w:proofErr w:type="gramEnd"/>
      <w:r w:rsidRPr="00CB7572">
        <w:rPr>
          <w:sz w:val="24"/>
          <w:szCs w:val="24"/>
        </w:rPr>
        <w:t xml:space="preserve"> the project. The letter of </w:t>
      </w:r>
      <w:proofErr w:type="spellStart"/>
      <w:r w:rsidRPr="00CB7572">
        <w:rPr>
          <w:sz w:val="24"/>
          <w:szCs w:val="24"/>
        </w:rPr>
        <w:t>bondability</w:t>
      </w:r>
      <w:proofErr w:type="spellEnd"/>
      <w:r w:rsidRPr="00CB7572">
        <w:rPr>
          <w:sz w:val="24"/>
          <w:szCs w:val="24"/>
        </w:rPr>
        <w:t xml:space="preserve"> must identify the bonding company and specify the Performer’s bonding capacity. Bonding capacity is defined as the maximum dollar amount of </w:t>
      </w:r>
      <w:r w:rsidRPr="00D635C7">
        <w:rPr>
          <w:sz w:val="24"/>
          <w:szCs w:val="24"/>
        </w:rPr>
        <w:t>contracts</w:t>
      </w:r>
      <w:r w:rsidRPr="00CB7572">
        <w:rPr>
          <w:sz w:val="24"/>
          <w:szCs w:val="24"/>
        </w:rPr>
        <w:t xml:space="preserve"> the surety will allow the Performer to take on at once. The letter must also address how much </w:t>
      </w:r>
      <w:r w:rsidRPr="00CB7572">
        <w:rPr>
          <w:sz w:val="24"/>
          <w:szCs w:val="24"/>
        </w:rPr>
        <w:lastRenderedPageBreak/>
        <w:t>of the bonding capacity is available for the proposed project.</w:t>
      </w:r>
    </w:p>
    <w:p w14:paraId="6D795CD5" w14:textId="77777777" w:rsidR="00CB7572" w:rsidRPr="00CB7572" w:rsidRDefault="00CB7572" w:rsidP="0035432B">
      <w:pPr>
        <w:pStyle w:val="ListParagraph"/>
        <w:widowControl w:val="0"/>
        <w:numPr>
          <w:ilvl w:val="0"/>
          <w:numId w:val="9"/>
        </w:numPr>
        <w:tabs>
          <w:tab w:val="left" w:pos="1799"/>
        </w:tabs>
        <w:autoSpaceDE w:val="0"/>
        <w:autoSpaceDN w:val="0"/>
        <w:spacing w:after="0"/>
        <w:ind w:right="366"/>
        <w:contextualSpacing w:val="0"/>
        <w:rPr>
          <w:sz w:val="24"/>
          <w:szCs w:val="24"/>
        </w:rPr>
      </w:pPr>
      <w:r w:rsidRPr="00CB7572">
        <w:rPr>
          <w:sz w:val="24"/>
          <w:szCs w:val="24"/>
        </w:rPr>
        <w:t xml:space="preserve">Submit a maximum two-page explanation letter that identifies all of the following since March 2020: </w:t>
      </w:r>
      <w:r w:rsidRPr="00D635C7">
        <w:rPr>
          <w:sz w:val="24"/>
          <w:szCs w:val="24"/>
        </w:rPr>
        <w:t>contract</w:t>
      </w:r>
      <w:r w:rsidRPr="00CB7572">
        <w:rPr>
          <w:sz w:val="24"/>
          <w:szCs w:val="24"/>
        </w:rPr>
        <w:t xml:space="preserve"> terminations or settlement agreements with the U.S. Government, bankruptcy filings, receivership and eviction history, postponements or defaults on financial obligations, default judgments from a court, adverse decisions as part of binding arbitration, and any other information that informs the risk the government is taking if the Performer is selected for an award.</w:t>
      </w:r>
    </w:p>
    <w:p w14:paraId="63EB51BC" w14:textId="77777777" w:rsidR="00CB7572" w:rsidRPr="00CB7572" w:rsidRDefault="00CB7572" w:rsidP="0035432B">
      <w:pPr>
        <w:pStyle w:val="ListParagraph"/>
        <w:widowControl w:val="0"/>
        <w:numPr>
          <w:ilvl w:val="0"/>
          <w:numId w:val="9"/>
        </w:numPr>
        <w:tabs>
          <w:tab w:val="left" w:pos="1800"/>
        </w:tabs>
        <w:autoSpaceDE w:val="0"/>
        <w:autoSpaceDN w:val="0"/>
        <w:spacing w:after="0"/>
        <w:ind w:right="412"/>
        <w:contextualSpacing w:val="0"/>
        <w:rPr>
          <w:sz w:val="24"/>
          <w:szCs w:val="24"/>
        </w:rPr>
      </w:pPr>
      <w:r w:rsidRPr="00CB7572">
        <w:rPr>
          <w:sz w:val="24"/>
          <w:szCs w:val="24"/>
        </w:rPr>
        <w:t>Submit a statement identifying contacts with the Department of Justice (DOJ) and any Office of Inspector General (OIG) for any reason in the last five years, to include names and contact information.</w:t>
      </w:r>
    </w:p>
    <w:p w14:paraId="55AB8AF6" w14:textId="77777777" w:rsidR="00CB7572" w:rsidRPr="00CB7572" w:rsidRDefault="00CB7572" w:rsidP="0035432B">
      <w:pPr>
        <w:pStyle w:val="ListParagraph"/>
        <w:widowControl w:val="0"/>
        <w:numPr>
          <w:ilvl w:val="0"/>
          <w:numId w:val="9"/>
        </w:numPr>
        <w:tabs>
          <w:tab w:val="left" w:pos="1800"/>
        </w:tabs>
        <w:autoSpaceDE w:val="0"/>
        <w:autoSpaceDN w:val="0"/>
        <w:spacing w:after="0"/>
        <w:ind w:right="501"/>
        <w:contextualSpacing w:val="0"/>
        <w:rPr>
          <w:sz w:val="24"/>
          <w:szCs w:val="24"/>
        </w:rPr>
      </w:pPr>
      <w:r w:rsidRPr="00CB7572">
        <w:rPr>
          <w:sz w:val="24"/>
          <w:szCs w:val="24"/>
        </w:rPr>
        <w:t xml:space="preserve">Submit an attestation stating that the Performer’s corporate bylaws will be amended and submitted within 90 days of a Project Agreement award to require </w:t>
      </w:r>
      <w:proofErr w:type="gramStart"/>
      <w:r w:rsidRPr="00CB7572">
        <w:rPr>
          <w:sz w:val="24"/>
          <w:szCs w:val="24"/>
        </w:rPr>
        <w:t>all of</w:t>
      </w:r>
      <w:proofErr w:type="gramEnd"/>
      <w:r w:rsidRPr="00CB7572">
        <w:rPr>
          <w:sz w:val="24"/>
          <w:szCs w:val="24"/>
        </w:rPr>
        <w:t xml:space="preserve"> the following:</w:t>
      </w:r>
    </w:p>
    <w:p w14:paraId="30FEEE43" w14:textId="77777777" w:rsidR="00CB7572" w:rsidRPr="00CB7572" w:rsidRDefault="00CB7572" w:rsidP="0035432B">
      <w:pPr>
        <w:pStyle w:val="ListParagraph"/>
        <w:widowControl w:val="0"/>
        <w:numPr>
          <w:ilvl w:val="1"/>
          <w:numId w:val="9"/>
        </w:numPr>
        <w:tabs>
          <w:tab w:val="left" w:pos="2160"/>
        </w:tabs>
        <w:autoSpaceDE w:val="0"/>
        <w:autoSpaceDN w:val="0"/>
        <w:spacing w:after="0"/>
        <w:ind w:right="385"/>
        <w:contextualSpacing w:val="0"/>
        <w:rPr>
          <w:sz w:val="24"/>
          <w:szCs w:val="24"/>
        </w:rPr>
      </w:pPr>
      <w:r w:rsidRPr="00CB7572">
        <w:rPr>
          <w:sz w:val="24"/>
          <w:szCs w:val="24"/>
        </w:rPr>
        <w:t>The Performer, and any successor in interest to the Performer, will remain a whole U.S. owned. U.S. operated, with global headquarters located within the U.S., domestically controlled company with corporate governance in place to prohibit foreign influence for at least ten years after a Project Agreement award.</w:t>
      </w:r>
    </w:p>
    <w:p w14:paraId="171E73C4" w14:textId="7DB926A8" w:rsidR="00CB7572" w:rsidRPr="00C3081F" w:rsidRDefault="00CB7572" w:rsidP="0035432B">
      <w:pPr>
        <w:pStyle w:val="ListParagraph"/>
        <w:widowControl w:val="0"/>
        <w:numPr>
          <w:ilvl w:val="1"/>
          <w:numId w:val="9"/>
        </w:numPr>
        <w:tabs>
          <w:tab w:val="left" w:pos="2160"/>
        </w:tabs>
        <w:autoSpaceDE w:val="0"/>
        <w:autoSpaceDN w:val="0"/>
        <w:spacing w:after="0"/>
        <w:ind w:right="446"/>
        <w:contextualSpacing w:val="0"/>
        <w:rPr>
          <w:sz w:val="24"/>
          <w:szCs w:val="24"/>
        </w:rPr>
      </w:pPr>
      <w:r w:rsidRPr="00CB7572">
        <w:rPr>
          <w:sz w:val="24"/>
          <w:szCs w:val="24"/>
        </w:rPr>
        <w:t>In the event of a public health emergency, the Performer, any successor interest to the Performer, and any other entity that owns, operates, leases, occupies, or uses the Government funded property for any reason, shall provide priority access to the Government-funded capacity for a period of ten</w:t>
      </w:r>
      <w:r w:rsidR="00C3081F">
        <w:rPr>
          <w:sz w:val="24"/>
          <w:szCs w:val="24"/>
        </w:rPr>
        <w:t xml:space="preserve"> </w:t>
      </w:r>
      <w:r w:rsidRPr="00C3081F">
        <w:rPr>
          <w:sz w:val="24"/>
          <w:szCs w:val="24"/>
        </w:rPr>
        <w:t>(10) years after the period of performance ends.</w:t>
      </w:r>
    </w:p>
    <w:p w14:paraId="064BEA9E" w14:textId="77777777" w:rsidR="00CB7572" w:rsidRPr="00CB7572" w:rsidRDefault="00CB7572" w:rsidP="0035432B">
      <w:pPr>
        <w:pStyle w:val="ListParagraph"/>
        <w:widowControl w:val="0"/>
        <w:numPr>
          <w:ilvl w:val="1"/>
          <w:numId w:val="9"/>
        </w:numPr>
        <w:tabs>
          <w:tab w:val="left" w:pos="2160"/>
        </w:tabs>
        <w:autoSpaceDE w:val="0"/>
        <w:autoSpaceDN w:val="0"/>
        <w:spacing w:after="0"/>
        <w:ind w:right="434"/>
        <w:contextualSpacing w:val="0"/>
        <w:rPr>
          <w:sz w:val="24"/>
          <w:szCs w:val="24"/>
        </w:rPr>
      </w:pPr>
      <w:r w:rsidRPr="00CB7572">
        <w:rPr>
          <w:sz w:val="24"/>
          <w:szCs w:val="24"/>
        </w:rPr>
        <w:t>The Performer, any successor in interest to the Performer, and any other entity that owns, operates, leases, occupies, or uses the Government-funded capacity for any reason, shall not use the real property, equipment, or other assets funded by the Government as collateral, or for a purpose that is not related to the production of NBR, for a period of ten (10) years after the period of performance ends.</w:t>
      </w:r>
    </w:p>
    <w:p w14:paraId="0CDD4B0A" w14:textId="0AB4166C" w:rsidR="00CB7572" w:rsidRDefault="00CB7572" w:rsidP="0035432B">
      <w:pPr>
        <w:pStyle w:val="ListParagraph"/>
        <w:widowControl w:val="0"/>
        <w:numPr>
          <w:ilvl w:val="1"/>
          <w:numId w:val="9"/>
        </w:numPr>
        <w:tabs>
          <w:tab w:val="left" w:pos="2161"/>
        </w:tabs>
        <w:autoSpaceDE w:val="0"/>
        <w:autoSpaceDN w:val="0"/>
        <w:spacing w:after="0"/>
        <w:ind w:right="434"/>
        <w:contextualSpacing w:val="0"/>
        <w:rPr>
          <w:sz w:val="24"/>
          <w:szCs w:val="24"/>
        </w:rPr>
      </w:pPr>
      <w:r w:rsidRPr="00CB7572">
        <w:rPr>
          <w:sz w:val="24"/>
          <w:szCs w:val="24"/>
        </w:rPr>
        <w:t>The Performer, any successor in interest to the Performer, and any other entity that owns, operates, leases, occupies, or uses the Government-funded capacity for any reason, shall prioritize utilizing USG-funded capacity to meet</w:t>
      </w:r>
      <w:r w:rsidR="00C3081F">
        <w:rPr>
          <w:sz w:val="24"/>
          <w:szCs w:val="24"/>
        </w:rPr>
        <w:t xml:space="preserve"> </w:t>
      </w:r>
      <w:r w:rsidRPr="00C3081F">
        <w:rPr>
          <w:sz w:val="24"/>
          <w:szCs w:val="24"/>
        </w:rPr>
        <w:t>U.S. market demand for NBR before meeting global market demands.</w:t>
      </w:r>
    </w:p>
    <w:p w14:paraId="0217EBD7" w14:textId="77777777" w:rsidR="00C3081F" w:rsidRPr="00C3081F" w:rsidRDefault="00C3081F" w:rsidP="00C3081F">
      <w:pPr>
        <w:pStyle w:val="ListParagraph"/>
        <w:widowControl w:val="0"/>
        <w:tabs>
          <w:tab w:val="left" w:pos="2161"/>
        </w:tabs>
        <w:autoSpaceDE w:val="0"/>
        <w:autoSpaceDN w:val="0"/>
        <w:spacing w:after="0"/>
        <w:ind w:left="1440" w:right="434"/>
        <w:contextualSpacing w:val="0"/>
        <w:rPr>
          <w:sz w:val="24"/>
          <w:szCs w:val="24"/>
        </w:rPr>
      </w:pPr>
    </w:p>
    <w:p w14:paraId="4D7C7E10" w14:textId="0BA89A6A" w:rsidR="00DA0CE1" w:rsidRPr="003E0CE0" w:rsidRDefault="00C3081F" w:rsidP="0025089D">
      <w:pPr>
        <w:jc w:val="both"/>
        <w:rPr>
          <w:sz w:val="24"/>
          <w:szCs w:val="24"/>
        </w:rPr>
      </w:pPr>
      <w:r>
        <w:rPr>
          <w:sz w:val="24"/>
          <w:szCs w:val="24"/>
        </w:rPr>
        <w:t>Proposals</w:t>
      </w:r>
      <w:r w:rsidR="005179C4" w:rsidRPr="003E0CE0">
        <w:rPr>
          <w:sz w:val="24"/>
          <w:szCs w:val="24"/>
        </w:rPr>
        <w:t xml:space="preserve"> </w:t>
      </w:r>
      <w:r w:rsidR="00DA0CE1" w:rsidRPr="003E0CE0">
        <w:rPr>
          <w:sz w:val="24"/>
          <w:szCs w:val="24"/>
        </w:rPr>
        <w:t xml:space="preserve">found to not meet the </w:t>
      </w:r>
      <w:r w:rsidR="001C7D3C" w:rsidRPr="003E0CE0">
        <w:rPr>
          <w:sz w:val="24"/>
          <w:szCs w:val="24"/>
        </w:rPr>
        <w:t>minimum criteria</w:t>
      </w:r>
      <w:r w:rsidR="00DA0CE1" w:rsidRPr="003E0CE0">
        <w:rPr>
          <w:sz w:val="24"/>
          <w:szCs w:val="24"/>
        </w:rPr>
        <w:t xml:space="preserve"> as detailed above may be removed from consideration, no further evaluation will be </w:t>
      </w:r>
      <w:proofErr w:type="gramStart"/>
      <w:r w:rsidR="00DA0CE1" w:rsidRPr="003E0CE0">
        <w:rPr>
          <w:sz w:val="24"/>
          <w:szCs w:val="24"/>
        </w:rPr>
        <w:t>performed</w:t>
      </w:r>
      <w:proofErr w:type="gramEnd"/>
      <w:r w:rsidR="00DA0CE1" w:rsidRPr="003E0CE0">
        <w:rPr>
          <w:sz w:val="24"/>
          <w:szCs w:val="24"/>
        </w:rPr>
        <w:t xml:space="preserve">, and feedback will not be provided to these Offerors. </w:t>
      </w:r>
    </w:p>
    <w:p w14:paraId="7A093D9C" w14:textId="65F50161" w:rsidR="00DA0CE1" w:rsidRDefault="00DA0CE1" w:rsidP="0035432B">
      <w:pPr>
        <w:pStyle w:val="Heading2"/>
        <w:numPr>
          <w:ilvl w:val="1"/>
          <w:numId w:val="11"/>
        </w:numPr>
        <w:jc w:val="both"/>
      </w:pPr>
      <w:bookmarkStart w:id="18" w:name="_Toc239925075"/>
      <w:r>
        <w:t>Special Considerations</w:t>
      </w:r>
      <w:bookmarkEnd w:id="18"/>
    </w:p>
    <w:p w14:paraId="7306CF72" w14:textId="61EFEE21" w:rsidR="00DA0CE1" w:rsidRPr="0013160A" w:rsidRDefault="00DA0CE1" w:rsidP="0013160A">
      <w:pPr>
        <w:jc w:val="both"/>
        <w:rPr>
          <w:sz w:val="24"/>
          <w:szCs w:val="24"/>
        </w:rPr>
      </w:pPr>
      <w:r w:rsidRPr="0013160A">
        <w:rPr>
          <w:sz w:val="24"/>
          <w:szCs w:val="24"/>
        </w:rPr>
        <w:t xml:space="preserve">The following are special considerations </w:t>
      </w:r>
      <w:r w:rsidR="00291AAE">
        <w:rPr>
          <w:sz w:val="24"/>
          <w:szCs w:val="24"/>
        </w:rPr>
        <w:t>for this RPP.</w:t>
      </w:r>
    </w:p>
    <w:p w14:paraId="326D3D64" w14:textId="77777777" w:rsidR="00DA0CE1" w:rsidRPr="0013160A" w:rsidRDefault="00DA0CE1" w:rsidP="0013160A">
      <w:pPr>
        <w:jc w:val="both"/>
        <w:rPr>
          <w:sz w:val="24"/>
          <w:szCs w:val="24"/>
        </w:rPr>
      </w:pPr>
      <w:r w:rsidRPr="008104B9">
        <w:rPr>
          <w:b/>
          <w:bCs/>
          <w:sz w:val="24"/>
          <w:szCs w:val="24"/>
        </w:rPr>
        <w:lastRenderedPageBreak/>
        <w:t>Small Business Utilization</w:t>
      </w:r>
      <w:r w:rsidRPr="0013160A">
        <w:rPr>
          <w:sz w:val="24"/>
          <w:szCs w:val="24"/>
        </w:rPr>
        <w:t xml:space="preserve">. Small Businesses utilization is encouraged to the maximum extent practicable </w:t>
      </w:r>
      <w:proofErr w:type="gramStart"/>
      <w:r w:rsidRPr="0013160A">
        <w:rPr>
          <w:sz w:val="24"/>
          <w:szCs w:val="24"/>
        </w:rPr>
        <w:t>as a means to</w:t>
      </w:r>
      <w:proofErr w:type="gramEnd"/>
      <w:r w:rsidRPr="0013160A">
        <w:rPr>
          <w:sz w:val="24"/>
          <w:szCs w:val="24"/>
        </w:rPr>
        <w:t xml:space="preserve"> build an agile and resilient industrial and manufacturing base, which ultimately supports economic growth and development in the United States.</w:t>
      </w:r>
    </w:p>
    <w:p w14:paraId="408B34A7" w14:textId="65872C65" w:rsidR="00DA0CE1" w:rsidRDefault="00DA0CE1" w:rsidP="0035432B">
      <w:pPr>
        <w:pStyle w:val="Heading2"/>
        <w:numPr>
          <w:ilvl w:val="1"/>
          <w:numId w:val="11"/>
        </w:numPr>
        <w:jc w:val="both"/>
      </w:pPr>
      <w:bookmarkStart w:id="19" w:name="_Toc239925076"/>
      <w:r>
        <w:t>Cost Sharing</w:t>
      </w:r>
      <w:bookmarkEnd w:id="19"/>
    </w:p>
    <w:p w14:paraId="24ABD957" w14:textId="290A7CAA" w:rsidR="00DA0CE1" w:rsidRPr="0013160A" w:rsidRDefault="00DA0CE1" w:rsidP="0013160A">
      <w:pPr>
        <w:jc w:val="both"/>
        <w:rPr>
          <w:sz w:val="24"/>
          <w:szCs w:val="24"/>
        </w:rPr>
      </w:pPr>
      <w:r w:rsidRPr="0013160A">
        <w:rPr>
          <w:sz w:val="24"/>
          <w:szCs w:val="24"/>
        </w:rPr>
        <w:t>Cost sharing is defined as the resources expended by the Project Awardee on the proposed Statement of Work (SOW)</w:t>
      </w:r>
      <w:r w:rsidR="00741F1C">
        <w:rPr>
          <w:sz w:val="24"/>
          <w:szCs w:val="24"/>
        </w:rPr>
        <w:t xml:space="preserve"> from sources other than</w:t>
      </w:r>
      <w:r w:rsidRPr="0013160A">
        <w:rPr>
          <w:sz w:val="24"/>
          <w:szCs w:val="24"/>
        </w:rPr>
        <w:t xml:space="preserve"> the </w:t>
      </w:r>
      <w:r w:rsidR="00741F1C">
        <w:rPr>
          <w:sz w:val="24"/>
          <w:szCs w:val="24"/>
        </w:rPr>
        <w:t>federal Government</w:t>
      </w:r>
      <w:r w:rsidRPr="0013160A">
        <w:rPr>
          <w:sz w:val="24"/>
          <w:szCs w:val="24"/>
        </w:rPr>
        <w:t xml:space="preserve">. </w:t>
      </w:r>
    </w:p>
    <w:p w14:paraId="65EA8D3E" w14:textId="7DBAE546" w:rsidR="00377DE3" w:rsidRDefault="00E83F4F" w:rsidP="0013160A">
      <w:pPr>
        <w:jc w:val="both"/>
        <w:rPr>
          <w:sz w:val="24"/>
          <w:szCs w:val="24"/>
        </w:rPr>
      </w:pPr>
      <w:r w:rsidRPr="00E83F4F">
        <w:rPr>
          <w:b/>
          <w:bCs/>
          <w:sz w:val="24"/>
          <w:szCs w:val="24"/>
        </w:rPr>
        <w:t>Cost shar</w:t>
      </w:r>
      <w:r w:rsidR="003A090C">
        <w:rPr>
          <w:b/>
          <w:bCs/>
          <w:sz w:val="24"/>
          <w:szCs w:val="24"/>
        </w:rPr>
        <w:t>ing</w:t>
      </w:r>
      <w:r w:rsidRPr="00E83F4F">
        <w:rPr>
          <w:b/>
          <w:bCs/>
          <w:sz w:val="24"/>
          <w:szCs w:val="24"/>
        </w:rPr>
        <w:t xml:space="preserve"> is </w:t>
      </w:r>
      <w:r w:rsidR="00741F1C">
        <w:rPr>
          <w:b/>
          <w:bCs/>
          <w:sz w:val="24"/>
          <w:szCs w:val="24"/>
        </w:rPr>
        <w:t>required</w:t>
      </w:r>
      <w:r w:rsidR="0058296D" w:rsidRPr="00E83F4F">
        <w:rPr>
          <w:b/>
          <w:bCs/>
          <w:sz w:val="24"/>
          <w:szCs w:val="24"/>
        </w:rPr>
        <w:t xml:space="preserve"> under this RPP.</w:t>
      </w:r>
      <w:r w:rsidR="009069ED">
        <w:rPr>
          <w:sz w:val="24"/>
          <w:szCs w:val="24"/>
        </w:rPr>
        <w:t xml:space="preserve"> </w:t>
      </w:r>
      <w:r w:rsidR="00741F1C" w:rsidRPr="00741F1C">
        <w:rPr>
          <w:sz w:val="24"/>
          <w:szCs w:val="24"/>
        </w:rPr>
        <w:t xml:space="preserve">Project proposals must include </w:t>
      </w:r>
      <w:r w:rsidR="00741F1C">
        <w:rPr>
          <w:sz w:val="24"/>
          <w:szCs w:val="24"/>
        </w:rPr>
        <w:t>a minimum of 50</w:t>
      </w:r>
      <w:proofErr w:type="gramStart"/>
      <w:r w:rsidR="00741F1C">
        <w:rPr>
          <w:sz w:val="24"/>
          <w:szCs w:val="24"/>
        </w:rPr>
        <w:t>%</w:t>
      </w:r>
      <w:r w:rsidR="00A460AC">
        <w:rPr>
          <w:sz w:val="24"/>
          <w:szCs w:val="24"/>
        </w:rPr>
        <w:t xml:space="preserve"> cost</w:t>
      </w:r>
      <w:proofErr w:type="gramEnd"/>
      <w:r w:rsidR="00A460AC">
        <w:rPr>
          <w:sz w:val="24"/>
          <w:szCs w:val="24"/>
        </w:rPr>
        <w:t xml:space="preserve"> share </w:t>
      </w:r>
      <w:r w:rsidR="00741F1C">
        <w:rPr>
          <w:sz w:val="24"/>
          <w:szCs w:val="24"/>
        </w:rPr>
        <w:t xml:space="preserve">funds from an outside source </w:t>
      </w:r>
      <w:r w:rsidR="00741F1C" w:rsidRPr="00741F1C">
        <w:rPr>
          <w:sz w:val="24"/>
          <w:szCs w:val="24"/>
        </w:rPr>
        <w:t xml:space="preserve">to complete the </w:t>
      </w:r>
      <w:r w:rsidR="00A460AC">
        <w:rPr>
          <w:sz w:val="24"/>
          <w:szCs w:val="24"/>
        </w:rPr>
        <w:t>proposed</w:t>
      </w:r>
      <w:r w:rsidR="00741F1C" w:rsidRPr="00741F1C">
        <w:rPr>
          <w:sz w:val="24"/>
          <w:szCs w:val="24"/>
        </w:rPr>
        <w:t xml:space="preserve"> project. Project awards will not be made for the full cost of proposed projects.</w:t>
      </w:r>
      <w:r w:rsidR="00741F1C">
        <w:rPr>
          <w:sz w:val="24"/>
          <w:szCs w:val="24"/>
        </w:rPr>
        <w:t xml:space="preserve"> </w:t>
      </w:r>
      <w:r w:rsidR="00B0391C">
        <w:rPr>
          <w:sz w:val="24"/>
          <w:szCs w:val="24"/>
        </w:rPr>
        <w:t>Please see section 2.1.2.8 of Attachment A, Technical Requirements</w:t>
      </w:r>
      <w:r w:rsidR="007A7F87">
        <w:rPr>
          <w:sz w:val="24"/>
          <w:szCs w:val="24"/>
        </w:rPr>
        <w:t xml:space="preserve">, </w:t>
      </w:r>
      <w:r w:rsidR="00B0391C">
        <w:rPr>
          <w:sz w:val="24"/>
          <w:szCs w:val="24"/>
        </w:rPr>
        <w:t>for</w:t>
      </w:r>
      <w:r w:rsidR="00D36EA8">
        <w:rPr>
          <w:sz w:val="24"/>
          <w:szCs w:val="24"/>
        </w:rPr>
        <w:t xml:space="preserve"> </w:t>
      </w:r>
      <w:r w:rsidR="007A7F87">
        <w:rPr>
          <w:sz w:val="24"/>
          <w:szCs w:val="24"/>
        </w:rPr>
        <w:t xml:space="preserve">cost sharing </w:t>
      </w:r>
      <w:r w:rsidR="00D36EA8">
        <w:rPr>
          <w:sz w:val="24"/>
          <w:szCs w:val="24"/>
        </w:rPr>
        <w:t>requirements</w:t>
      </w:r>
      <w:r w:rsidR="00B0391C">
        <w:rPr>
          <w:sz w:val="24"/>
          <w:szCs w:val="24"/>
        </w:rPr>
        <w:t>.</w:t>
      </w:r>
    </w:p>
    <w:p w14:paraId="372071F1" w14:textId="1F96F920" w:rsidR="0013160A" w:rsidRPr="0013160A" w:rsidRDefault="00DA0CE1" w:rsidP="0035432B">
      <w:pPr>
        <w:pStyle w:val="Heading2"/>
        <w:numPr>
          <w:ilvl w:val="1"/>
          <w:numId w:val="11"/>
        </w:numPr>
        <w:jc w:val="both"/>
      </w:pPr>
      <w:bookmarkStart w:id="20" w:name="_Toc239925077"/>
      <w:r>
        <w:t>Intellectual Property and Data Rights</w:t>
      </w:r>
      <w:bookmarkEnd w:id="20"/>
    </w:p>
    <w:p w14:paraId="2CDDD89D" w14:textId="060F8D30" w:rsidR="00510CA2" w:rsidRPr="00510CA2" w:rsidRDefault="00D27E09" w:rsidP="005B22D9">
      <w:pPr>
        <w:pStyle w:val="CommentText"/>
        <w:jc w:val="both"/>
        <w:rPr>
          <w:sz w:val="24"/>
          <w:szCs w:val="24"/>
        </w:rPr>
      </w:pPr>
      <w:r w:rsidRPr="00510CA2">
        <w:rPr>
          <w:sz w:val="24"/>
          <w:szCs w:val="24"/>
        </w:rPr>
        <w:t>Intellectual Property (IP) rights for BioMaP-Consortium Project Agreements are defined in the terms of the BioMaP-Consortium Base Agreement. The BioMaP-Consortium CMF reserves the right to assist in the negotiation of IP, royalties, licensing, future development, etc., between the Government and the Project Awardees during the entire award period.</w:t>
      </w:r>
    </w:p>
    <w:p w14:paraId="6103AB7D" w14:textId="0CDF516E" w:rsidR="0013160A" w:rsidRPr="00510CA2" w:rsidRDefault="00D27E09" w:rsidP="005B22D9">
      <w:pPr>
        <w:pStyle w:val="CommentText"/>
        <w:jc w:val="both"/>
        <w:rPr>
          <w:sz w:val="24"/>
          <w:szCs w:val="24"/>
        </w:rPr>
      </w:pPr>
      <w:r w:rsidRPr="00510CA2">
        <w:rPr>
          <w:sz w:val="24"/>
          <w:szCs w:val="24"/>
        </w:rPr>
        <w:t>The BioMaP-Consortium Base Agreement contains general provisions regarding Data Rights. For this specific RPP, it is anticipated that anything delivered under this proposed effort would be delivered to the Government with government purpose rights, unless otherwise specified in the proposal and agreed to by the Government. All proposed data rights are subject to Government review and approval. Rights in technical data agreed to by the Government will be incorporated into the Project Agreement.</w:t>
      </w:r>
    </w:p>
    <w:p w14:paraId="556F837B" w14:textId="0576E4C6" w:rsidR="00DA0CE1" w:rsidRPr="00D90F6B" w:rsidRDefault="00D90F6B" w:rsidP="00D90F6B">
      <w:pPr>
        <w:pStyle w:val="CommentText"/>
        <w:jc w:val="both"/>
        <w:rPr>
          <w:sz w:val="24"/>
          <w:szCs w:val="24"/>
        </w:rPr>
      </w:pPr>
      <w:r w:rsidRPr="00D90F6B">
        <w:rPr>
          <w:sz w:val="24"/>
          <w:szCs w:val="24"/>
        </w:rPr>
        <w:t>The Offeror shall complete the table provided in the RPP’s Attachment A, Data Rights Appendix, identifying any Intellectual Property or Data Rights to be furnished to the Government with restrictions.</w:t>
      </w:r>
    </w:p>
    <w:p w14:paraId="1C939CD9" w14:textId="0781FA98" w:rsidR="00DA0CE1" w:rsidRDefault="00D27E09" w:rsidP="0035432B">
      <w:pPr>
        <w:pStyle w:val="Heading2"/>
        <w:numPr>
          <w:ilvl w:val="1"/>
          <w:numId w:val="11"/>
        </w:numPr>
        <w:jc w:val="both"/>
      </w:pPr>
      <w:bookmarkStart w:id="21" w:name="_Toc239925078"/>
      <w:r>
        <w:t>Regulatory Terms</w:t>
      </w:r>
      <w:bookmarkEnd w:id="21"/>
    </w:p>
    <w:p w14:paraId="2D5204D4" w14:textId="4B1B757A" w:rsidR="00D27E09" w:rsidRPr="00510CA2" w:rsidRDefault="00D27E09" w:rsidP="005B22D9">
      <w:pPr>
        <w:jc w:val="both"/>
        <w:rPr>
          <w:sz w:val="24"/>
          <w:szCs w:val="24"/>
        </w:rPr>
      </w:pPr>
      <w:r w:rsidRPr="00510CA2">
        <w:rPr>
          <w:sz w:val="24"/>
          <w:szCs w:val="24"/>
        </w:rPr>
        <w:t xml:space="preserve">Project Awardees </w:t>
      </w:r>
      <w:r w:rsidR="00842A0D">
        <w:rPr>
          <w:sz w:val="24"/>
          <w:szCs w:val="24"/>
        </w:rPr>
        <w:t>are</w:t>
      </w:r>
      <w:r w:rsidRPr="00510CA2">
        <w:rPr>
          <w:sz w:val="24"/>
          <w:szCs w:val="24"/>
        </w:rPr>
        <w:t xml:space="preserve"> expected to comply with the relevant FDA, DEA, USP and cGMP regulatory practices.</w:t>
      </w:r>
    </w:p>
    <w:p w14:paraId="0B278E12" w14:textId="3BE50794" w:rsidR="00D27E09" w:rsidRPr="00510CA2" w:rsidRDefault="00CC729F" w:rsidP="005B22D9">
      <w:pPr>
        <w:jc w:val="both"/>
        <w:rPr>
          <w:sz w:val="24"/>
          <w:szCs w:val="24"/>
        </w:rPr>
      </w:pPr>
      <w:r>
        <w:rPr>
          <w:sz w:val="24"/>
          <w:szCs w:val="24"/>
        </w:rPr>
        <w:t xml:space="preserve">While additional regulatory terms have not been identified at this time for this project, </w:t>
      </w:r>
      <w:r w:rsidR="00D27E09" w:rsidRPr="00510CA2">
        <w:rPr>
          <w:sz w:val="24"/>
          <w:szCs w:val="24"/>
        </w:rPr>
        <w:t xml:space="preserve">information on </w:t>
      </w:r>
      <w:r>
        <w:rPr>
          <w:sz w:val="24"/>
          <w:szCs w:val="24"/>
        </w:rPr>
        <w:t>potential</w:t>
      </w:r>
      <w:r w:rsidR="00D27E09" w:rsidRPr="00510CA2">
        <w:rPr>
          <w:sz w:val="24"/>
          <w:szCs w:val="24"/>
        </w:rPr>
        <w:t xml:space="preserve"> regulatory terms is provided in the BioMaP-Consortium Base Agreement. </w:t>
      </w:r>
    </w:p>
    <w:p w14:paraId="432E8241" w14:textId="2CA5A6EA" w:rsidR="00D27E09" w:rsidRDefault="00D27E09" w:rsidP="0035432B">
      <w:pPr>
        <w:pStyle w:val="Heading2"/>
        <w:numPr>
          <w:ilvl w:val="1"/>
          <w:numId w:val="11"/>
        </w:numPr>
        <w:jc w:val="both"/>
      </w:pPr>
      <w:bookmarkStart w:id="22" w:name="_Toc239925079"/>
      <w:r>
        <w:t>Special Requirements</w:t>
      </w:r>
      <w:bookmarkEnd w:id="22"/>
    </w:p>
    <w:p w14:paraId="1330A7F2" w14:textId="52B7959F" w:rsidR="00D27E09" w:rsidRPr="00510CA2" w:rsidRDefault="00D27E09" w:rsidP="005B22D9">
      <w:pPr>
        <w:pStyle w:val="CommentText"/>
        <w:jc w:val="both"/>
        <w:rPr>
          <w:sz w:val="24"/>
          <w:szCs w:val="24"/>
        </w:rPr>
      </w:pPr>
      <w:r w:rsidRPr="00510CA2">
        <w:rPr>
          <w:sz w:val="24"/>
          <w:szCs w:val="24"/>
        </w:rPr>
        <w:t xml:space="preserve">Offerors must be prepared to comply with the following </w:t>
      </w:r>
      <w:r w:rsidR="00EF5F61">
        <w:rPr>
          <w:sz w:val="24"/>
          <w:szCs w:val="24"/>
        </w:rPr>
        <w:t>of the BioMaP-Consortium Base Agreement</w:t>
      </w:r>
      <w:r w:rsidRPr="00510CA2">
        <w:rPr>
          <w:sz w:val="24"/>
          <w:szCs w:val="24"/>
        </w:rPr>
        <w:t>:</w:t>
      </w:r>
    </w:p>
    <w:p w14:paraId="4CA7B891" w14:textId="77777777" w:rsidR="00D27E09" w:rsidRPr="00510CA2" w:rsidRDefault="00D27E09" w:rsidP="00071D41">
      <w:pPr>
        <w:pStyle w:val="CommentText"/>
        <w:numPr>
          <w:ilvl w:val="0"/>
          <w:numId w:val="2"/>
        </w:numPr>
        <w:jc w:val="both"/>
        <w:rPr>
          <w:sz w:val="24"/>
          <w:szCs w:val="24"/>
        </w:rPr>
      </w:pPr>
      <w:r w:rsidRPr="00510CA2">
        <w:rPr>
          <w:b/>
          <w:bCs/>
          <w:sz w:val="24"/>
          <w:szCs w:val="24"/>
        </w:rPr>
        <w:t>Salary Rate Limitation</w:t>
      </w:r>
      <w:r w:rsidRPr="00510CA2">
        <w:rPr>
          <w:sz w:val="24"/>
          <w:szCs w:val="24"/>
        </w:rPr>
        <w:t xml:space="preserve">. Payment of the direct salary of an individual at a rate </w:t>
      </w:r>
      <w:proofErr w:type="gramStart"/>
      <w:r w:rsidRPr="00510CA2">
        <w:rPr>
          <w:sz w:val="24"/>
          <w:szCs w:val="24"/>
        </w:rPr>
        <w:t>in excess of</w:t>
      </w:r>
      <w:proofErr w:type="gramEnd"/>
      <w:r w:rsidRPr="00510CA2">
        <w:rPr>
          <w:sz w:val="24"/>
          <w:szCs w:val="24"/>
        </w:rPr>
        <w:t xml:space="preserve"> the Federal Executive Schedule Level II is an unallowable cost under the </w:t>
      </w:r>
      <w:r w:rsidRPr="00510CA2">
        <w:rPr>
          <w:sz w:val="24"/>
          <w:szCs w:val="24"/>
        </w:rPr>
        <w:lastRenderedPageBreak/>
        <w:t>BioMaP-Consortium OTA. See the BioMaP-Consortium Base Agreement for further details.</w:t>
      </w:r>
    </w:p>
    <w:p w14:paraId="596081B8" w14:textId="27F30C8B" w:rsidR="00D27E09" w:rsidRPr="00510CA2" w:rsidRDefault="00D27E09" w:rsidP="00071D41">
      <w:pPr>
        <w:pStyle w:val="CommentText"/>
        <w:numPr>
          <w:ilvl w:val="0"/>
          <w:numId w:val="2"/>
        </w:numPr>
        <w:jc w:val="both"/>
        <w:rPr>
          <w:sz w:val="24"/>
          <w:szCs w:val="24"/>
        </w:rPr>
      </w:pPr>
      <w:r w:rsidRPr="00510CA2">
        <w:rPr>
          <w:b/>
          <w:bCs/>
          <w:sz w:val="24"/>
          <w:szCs w:val="24"/>
        </w:rPr>
        <w:t>Expansion</w:t>
      </w:r>
      <w:r w:rsidR="005E125A">
        <w:rPr>
          <w:sz w:val="24"/>
          <w:szCs w:val="24"/>
        </w:rPr>
        <w:t>.</w:t>
      </w:r>
      <w:r w:rsidRPr="00510CA2">
        <w:rPr>
          <w:sz w:val="24"/>
          <w:szCs w:val="24"/>
        </w:rPr>
        <w:t xml:space="preserve"> In accordance with the BioMaP-Consortium Base Agreement, any work for capacity expansion shall be executed within the continental United States and its Territories, whether the company is based domestically or overseas.</w:t>
      </w:r>
    </w:p>
    <w:p w14:paraId="665D5106" w14:textId="44F1037A" w:rsidR="00D27E09" w:rsidRDefault="00126DEB" w:rsidP="00071D41">
      <w:pPr>
        <w:pStyle w:val="CommentText"/>
        <w:numPr>
          <w:ilvl w:val="0"/>
          <w:numId w:val="2"/>
        </w:numPr>
        <w:jc w:val="both"/>
        <w:rPr>
          <w:sz w:val="24"/>
          <w:szCs w:val="24"/>
        </w:rPr>
      </w:pPr>
      <w:r w:rsidRPr="00510CA2">
        <w:rPr>
          <w:b/>
          <w:bCs/>
          <w:sz w:val="24"/>
          <w:szCs w:val="24"/>
        </w:rPr>
        <w:t>SAM.gov Registration</w:t>
      </w:r>
      <w:r w:rsidR="00D27E09" w:rsidRPr="00510CA2">
        <w:rPr>
          <w:sz w:val="24"/>
          <w:szCs w:val="24"/>
        </w:rPr>
        <w:t xml:space="preserve">. Offerors </w:t>
      </w:r>
      <w:r w:rsidRPr="00510CA2">
        <w:rPr>
          <w:sz w:val="24"/>
          <w:szCs w:val="24"/>
        </w:rPr>
        <w:t>are</w:t>
      </w:r>
      <w:r w:rsidR="00D27E09" w:rsidRPr="00510CA2">
        <w:rPr>
          <w:sz w:val="24"/>
          <w:szCs w:val="24"/>
        </w:rPr>
        <w:t xml:space="preserve"> required to </w:t>
      </w:r>
      <w:r w:rsidR="00C37EFA" w:rsidRPr="00C37EFA">
        <w:rPr>
          <w:sz w:val="24"/>
          <w:szCs w:val="24"/>
        </w:rPr>
        <w:t>obtain a Unique Entity Identifier (UEI) from SAM.gov prior to award of a Project Agreement.</w:t>
      </w:r>
    </w:p>
    <w:p w14:paraId="4E9A43D2" w14:textId="4D984C6A" w:rsidR="00291AAE" w:rsidRPr="00EE6499" w:rsidRDefault="000B314D" w:rsidP="0035432B">
      <w:pPr>
        <w:pStyle w:val="ListParagraph"/>
        <w:numPr>
          <w:ilvl w:val="0"/>
          <w:numId w:val="12"/>
        </w:numPr>
        <w:spacing w:after="0"/>
        <w:rPr>
          <w:sz w:val="24"/>
          <w:szCs w:val="24"/>
        </w:rPr>
      </w:pPr>
      <w:r w:rsidRPr="000B314D">
        <w:rPr>
          <w:b/>
          <w:bCs/>
          <w:sz w:val="24"/>
          <w:szCs w:val="24"/>
        </w:rPr>
        <w:t>GXP (GMP, GDP, GLP) Compliance.</w:t>
      </w:r>
      <w:r>
        <w:rPr>
          <w:sz w:val="24"/>
          <w:szCs w:val="24"/>
        </w:rPr>
        <w:t xml:space="preserve"> </w:t>
      </w:r>
      <w:r w:rsidR="00291AAE" w:rsidRPr="00EE6499">
        <w:rPr>
          <w:sz w:val="24"/>
          <w:szCs w:val="24"/>
        </w:rPr>
        <w:t>All facilities must be GXP (GMP, GDP, GLP) compliant and comply with all Federal, Local, and State laws and regulations, in addition to all FDA requirements.</w:t>
      </w:r>
      <w:r w:rsidR="000932A9">
        <w:rPr>
          <w:sz w:val="24"/>
          <w:szCs w:val="24"/>
        </w:rPr>
        <w:t xml:space="preserve"> </w:t>
      </w:r>
    </w:p>
    <w:p w14:paraId="11A4B99B" w14:textId="32EA2A30" w:rsidR="00D27E09" w:rsidRPr="00803048" w:rsidRDefault="00D27E09" w:rsidP="0035432B">
      <w:pPr>
        <w:pStyle w:val="Heading2"/>
        <w:numPr>
          <w:ilvl w:val="1"/>
          <w:numId w:val="11"/>
        </w:numPr>
        <w:jc w:val="both"/>
      </w:pPr>
      <w:bookmarkStart w:id="23" w:name="_Toc239925080"/>
      <w:r w:rsidRPr="00803048">
        <w:t>Security Requirements</w:t>
      </w:r>
      <w:bookmarkEnd w:id="23"/>
    </w:p>
    <w:p w14:paraId="025B4440" w14:textId="3335FB2A" w:rsidR="00D27E09" w:rsidRPr="009A7CA7" w:rsidRDefault="00D27E09" w:rsidP="005B22D9">
      <w:pPr>
        <w:pStyle w:val="CommentText"/>
        <w:jc w:val="both"/>
        <w:rPr>
          <w:rFonts w:cstheme="minorHAnsi"/>
          <w:sz w:val="24"/>
          <w:szCs w:val="24"/>
        </w:rPr>
      </w:pPr>
      <w:r w:rsidRPr="00803048">
        <w:rPr>
          <w:rFonts w:cstheme="minorHAnsi"/>
          <w:sz w:val="24"/>
          <w:szCs w:val="24"/>
        </w:rPr>
        <w:t xml:space="preserve">See Attachment </w:t>
      </w:r>
      <w:r w:rsidR="007138A2">
        <w:rPr>
          <w:rFonts w:cstheme="minorHAnsi"/>
          <w:sz w:val="24"/>
          <w:szCs w:val="24"/>
        </w:rPr>
        <w:t>B</w:t>
      </w:r>
      <w:r w:rsidR="00DC5908" w:rsidRPr="00803048">
        <w:rPr>
          <w:rFonts w:cstheme="minorHAnsi"/>
          <w:sz w:val="24"/>
          <w:szCs w:val="24"/>
        </w:rPr>
        <w:t xml:space="preserve"> </w:t>
      </w:r>
      <w:r w:rsidR="009069ED" w:rsidRPr="00803048">
        <w:rPr>
          <w:rFonts w:cstheme="minorHAnsi"/>
          <w:sz w:val="24"/>
          <w:szCs w:val="24"/>
        </w:rPr>
        <w:t>of this</w:t>
      </w:r>
      <w:r w:rsidR="009069ED">
        <w:rPr>
          <w:rFonts w:cstheme="minorHAnsi"/>
          <w:sz w:val="24"/>
          <w:szCs w:val="24"/>
        </w:rPr>
        <w:t xml:space="preserve"> RPP </w:t>
      </w:r>
      <w:r w:rsidRPr="009A7CA7">
        <w:rPr>
          <w:rFonts w:cstheme="minorHAnsi"/>
          <w:sz w:val="24"/>
          <w:szCs w:val="24"/>
        </w:rPr>
        <w:t xml:space="preserve">for Administration for Strategic Preparedness and Response (ASPR) Deliverables and Security Requirements that </w:t>
      </w:r>
      <w:r w:rsidR="009E1152" w:rsidRPr="009A7CA7">
        <w:rPr>
          <w:rFonts w:cstheme="minorHAnsi"/>
          <w:sz w:val="24"/>
          <w:szCs w:val="24"/>
        </w:rPr>
        <w:t>will</w:t>
      </w:r>
      <w:r w:rsidRPr="009A7CA7">
        <w:rPr>
          <w:rFonts w:cstheme="minorHAnsi"/>
          <w:sz w:val="24"/>
          <w:szCs w:val="24"/>
        </w:rPr>
        <w:t xml:space="preserve"> be required f</w:t>
      </w:r>
      <w:r w:rsidR="009E1152" w:rsidRPr="009A7CA7">
        <w:rPr>
          <w:rFonts w:cstheme="minorHAnsi"/>
          <w:sz w:val="24"/>
          <w:szCs w:val="24"/>
        </w:rPr>
        <w:t>or any resulting projects</w:t>
      </w:r>
      <w:r w:rsidRPr="009A7CA7">
        <w:rPr>
          <w:rFonts w:cstheme="minorHAnsi"/>
          <w:sz w:val="24"/>
          <w:szCs w:val="24"/>
        </w:rPr>
        <w:t>.</w:t>
      </w:r>
      <w:r w:rsidR="009069ED">
        <w:rPr>
          <w:rFonts w:cstheme="minorHAnsi"/>
          <w:sz w:val="24"/>
          <w:szCs w:val="24"/>
        </w:rPr>
        <w:t xml:space="preserve"> </w:t>
      </w:r>
      <w:r w:rsidRPr="009A7CA7">
        <w:rPr>
          <w:rFonts w:cstheme="minorHAnsi"/>
          <w:sz w:val="24"/>
          <w:szCs w:val="24"/>
        </w:rPr>
        <w:t xml:space="preserve">BioMaP-Consortium members should be prepared to include </w:t>
      </w:r>
      <w:r w:rsidR="009E1152" w:rsidRPr="009A7CA7">
        <w:rPr>
          <w:rFonts w:cstheme="minorHAnsi"/>
          <w:sz w:val="24"/>
          <w:szCs w:val="24"/>
        </w:rPr>
        <w:t xml:space="preserve">the </w:t>
      </w:r>
      <w:r w:rsidRPr="009A7CA7">
        <w:rPr>
          <w:rFonts w:cstheme="minorHAnsi"/>
          <w:sz w:val="24"/>
          <w:szCs w:val="24"/>
        </w:rPr>
        <w:t>applicable deliverables and security requirements</w:t>
      </w:r>
      <w:r w:rsidR="009E1152" w:rsidRPr="009A7CA7">
        <w:rPr>
          <w:rFonts w:cstheme="minorHAnsi"/>
          <w:sz w:val="24"/>
          <w:szCs w:val="24"/>
        </w:rPr>
        <w:t xml:space="preserve"> identified in the attachment</w:t>
      </w:r>
      <w:r w:rsidRPr="009A7CA7">
        <w:rPr>
          <w:rFonts w:cstheme="minorHAnsi"/>
          <w:sz w:val="24"/>
          <w:szCs w:val="24"/>
        </w:rPr>
        <w:t>.</w:t>
      </w:r>
      <w:r w:rsidR="009069ED">
        <w:rPr>
          <w:rFonts w:cstheme="minorHAnsi"/>
          <w:sz w:val="24"/>
          <w:szCs w:val="24"/>
        </w:rPr>
        <w:t xml:space="preserve"> </w:t>
      </w:r>
    </w:p>
    <w:p w14:paraId="31988B9E" w14:textId="1A84C833" w:rsidR="00D27E09" w:rsidRDefault="00D27E09" w:rsidP="0035432B">
      <w:pPr>
        <w:pStyle w:val="Heading2"/>
        <w:numPr>
          <w:ilvl w:val="1"/>
          <w:numId w:val="11"/>
        </w:numPr>
        <w:jc w:val="both"/>
      </w:pPr>
      <w:bookmarkStart w:id="24" w:name="_Toc239925081"/>
      <w:r>
        <w:t>Preparation Cost</w:t>
      </w:r>
      <w:bookmarkEnd w:id="24"/>
    </w:p>
    <w:p w14:paraId="5E4C0C6C" w14:textId="77777777" w:rsidR="00D27E09" w:rsidRPr="009A7CA7" w:rsidRDefault="00D27E09" w:rsidP="009A7CA7">
      <w:pPr>
        <w:pStyle w:val="CommentText"/>
        <w:jc w:val="both"/>
        <w:rPr>
          <w:rFonts w:cstheme="minorHAnsi"/>
          <w:sz w:val="24"/>
          <w:szCs w:val="24"/>
        </w:rPr>
      </w:pPr>
      <w:r w:rsidRPr="009A7CA7">
        <w:rPr>
          <w:rFonts w:cstheme="minorHAnsi"/>
          <w:sz w:val="24"/>
          <w:szCs w:val="24"/>
        </w:rPr>
        <w:t xml:space="preserve">The cost of preparing submissions in response to this RPP is not considered a direct charge to any resulting award or any other </w:t>
      </w:r>
      <w:r w:rsidRPr="00D635C7">
        <w:rPr>
          <w:rFonts w:cstheme="minorHAnsi"/>
          <w:sz w:val="24"/>
          <w:szCs w:val="24"/>
        </w:rPr>
        <w:t>contract</w:t>
      </w:r>
      <w:r w:rsidRPr="009A7CA7">
        <w:rPr>
          <w:rFonts w:cstheme="minorHAnsi"/>
          <w:sz w:val="24"/>
          <w:szCs w:val="24"/>
        </w:rPr>
        <w:t>.</w:t>
      </w:r>
    </w:p>
    <w:p w14:paraId="0E36237C" w14:textId="3E1F8871" w:rsidR="00D27E09" w:rsidRDefault="002331C3" w:rsidP="0035432B">
      <w:pPr>
        <w:pStyle w:val="Heading1"/>
        <w:numPr>
          <w:ilvl w:val="0"/>
          <w:numId w:val="11"/>
        </w:numPr>
        <w:jc w:val="both"/>
      </w:pPr>
      <w:bookmarkStart w:id="25" w:name="_Toc239925082"/>
      <w:r>
        <w:t>Proposals</w:t>
      </w:r>
      <w:bookmarkEnd w:id="25"/>
    </w:p>
    <w:p w14:paraId="657CB4E4" w14:textId="7E2D514A" w:rsidR="001152BE" w:rsidRDefault="00A460AC" w:rsidP="0035432B">
      <w:pPr>
        <w:pStyle w:val="Heading2"/>
        <w:numPr>
          <w:ilvl w:val="1"/>
          <w:numId w:val="64"/>
        </w:numPr>
        <w:jc w:val="both"/>
      </w:pPr>
      <w:bookmarkStart w:id="26" w:name="_Toc239925083"/>
      <w:r>
        <w:t>Questions</w:t>
      </w:r>
      <w:bookmarkEnd w:id="26"/>
    </w:p>
    <w:p w14:paraId="307D36E2" w14:textId="6D862227" w:rsidR="001152BE" w:rsidRPr="00790747" w:rsidRDefault="00BF43F4" w:rsidP="00014D72">
      <w:pPr>
        <w:jc w:val="both"/>
        <w:rPr>
          <w:sz w:val="24"/>
          <w:szCs w:val="24"/>
        </w:rPr>
      </w:pPr>
      <w:r w:rsidRPr="00014D72">
        <w:rPr>
          <w:b/>
          <w:bCs/>
          <w:sz w:val="24"/>
          <w:szCs w:val="24"/>
        </w:rPr>
        <w:t xml:space="preserve">All questions regarding this RPP must be submitted via email to </w:t>
      </w:r>
      <w:hyperlink r:id="rId16" w:history="1">
        <w:r w:rsidRPr="00790747">
          <w:rPr>
            <w:rStyle w:val="Hyperlink"/>
            <w:b/>
            <w:bCs/>
            <w:sz w:val="24"/>
            <w:szCs w:val="24"/>
          </w:rPr>
          <w:t>biomap-contracts@ati.org</w:t>
        </w:r>
      </w:hyperlink>
      <w:r w:rsidRPr="00790747">
        <w:rPr>
          <w:b/>
          <w:bCs/>
          <w:sz w:val="24"/>
          <w:szCs w:val="24"/>
        </w:rPr>
        <w:t xml:space="preserve"> no later than </w:t>
      </w:r>
      <w:r w:rsidR="00B32035" w:rsidRPr="00790747">
        <w:rPr>
          <w:b/>
          <w:bCs/>
          <w:sz w:val="24"/>
          <w:szCs w:val="24"/>
        </w:rPr>
        <w:t>1</w:t>
      </w:r>
      <w:r w:rsidRPr="00790747">
        <w:rPr>
          <w:b/>
          <w:bCs/>
          <w:sz w:val="24"/>
          <w:szCs w:val="24"/>
        </w:rPr>
        <w:t>:00 PM ET on</w:t>
      </w:r>
      <w:r w:rsidR="00B32035" w:rsidRPr="00790747">
        <w:rPr>
          <w:b/>
          <w:bCs/>
          <w:sz w:val="24"/>
          <w:szCs w:val="24"/>
        </w:rPr>
        <w:t xml:space="preserve"> </w:t>
      </w:r>
      <w:r w:rsidR="009149B5" w:rsidRPr="00790747">
        <w:rPr>
          <w:b/>
          <w:bCs/>
          <w:sz w:val="24"/>
          <w:szCs w:val="24"/>
        </w:rPr>
        <w:t>August 17</w:t>
      </w:r>
      <w:r w:rsidRPr="00790747">
        <w:rPr>
          <w:b/>
          <w:bCs/>
          <w:sz w:val="24"/>
          <w:szCs w:val="24"/>
        </w:rPr>
        <w:t>, 202</w:t>
      </w:r>
      <w:r w:rsidR="00C92DA0" w:rsidRPr="00790747">
        <w:rPr>
          <w:b/>
          <w:bCs/>
          <w:sz w:val="24"/>
          <w:szCs w:val="24"/>
        </w:rPr>
        <w:t>6</w:t>
      </w:r>
      <w:r w:rsidRPr="00790747">
        <w:rPr>
          <w:b/>
          <w:bCs/>
          <w:sz w:val="24"/>
          <w:szCs w:val="24"/>
        </w:rPr>
        <w:t>.</w:t>
      </w:r>
      <w:r w:rsidRPr="00790747">
        <w:rPr>
          <w:sz w:val="24"/>
          <w:szCs w:val="24"/>
        </w:rPr>
        <w:t xml:space="preserve"> </w:t>
      </w:r>
    </w:p>
    <w:p w14:paraId="52A3495C" w14:textId="49E25E87" w:rsidR="001152BE" w:rsidRPr="00790747" w:rsidRDefault="00A460AC" w:rsidP="0035432B">
      <w:pPr>
        <w:pStyle w:val="Heading2"/>
        <w:numPr>
          <w:ilvl w:val="1"/>
          <w:numId w:val="64"/>
        </w:numPr>
        <w:ind w:left="480" w:hanging="480"/>
        <w:jc w:val="both"/>
      </w:pPr>
      <w:bookmarkStart w:id="27" w:name="_Toc239925084"/>
      <w:r w:rsidRPr="00790747">
        <w:t>Key Dates for this RPP</w:t>
      </w:r>
      <w:bookmarkEnd w:id="27"/>
    </w:p>
    <w:tbl>
      <w:tblPr>
        <w:tblW w:w="9175" w:type="dxa"/>
        <w:jc w:val="center"/>
        <w:tblLook w:val="04A0" w:firstRow="1" w:lastRow="0" w:firstColumn="1" w:lastColumn="0" w:noHBand="0" w:noVBand="1"/>
      </w:tblPr>
      <w:tblGrid>
        <w:gridCol w:w="1900"/>
        <w:gridCol w:w="7275"/>
      </w:tblGrid>
      <w:tr w:rsidR="00441398" w:rsidRPr="00790747" w14:paraId="06153ABB" w14:textId="77777777" w:rsidTr="00441398">
        <w:trPr>
          <w:trHeight w:val="20"/>
          <w:jc w:val="center"/>
        </w:trPr>
        <w:tc>
          <w:tcPr>
            <w:tcW w:w="1900" w:type="dxa"/>
            <w:tcBorders>
              <w:top w:val="single" w:sz="4" w:space="0" w:color="auto"/>
              <w:left w:val="single" w:sz="4" w:space="0" w:color="auto"/>
              <w:bottom w:val="single" w:sz="4" w:space="0" w:color="auto"/>
              <w:right w:val="single" w:sz="4" w:space="0" w:color="auto"/>
            </w:tcBorders>
            <w:vAlign w:val="center"/>
            <w:hideMark/>
          </w:tcPr>
          <w:p w14:paraId="4C332E21" w14:textId="77777777" w:rsidR="00441398" w:rsidRPr="00790747" w:rsidRDefault="00441398" w:rsidP="00441398">
            <w:pPr>
              <w:spacing w:after="0"/>
              <w:rPr>
                <w:rFonts w:eastAsia="Times New Roman" w:cs="Times New Roman"/>
                <w:b/>
                <w:bCs/>
                <w:color w:val="000000"/>
                <w:kern w:val="0"/>
                <w:sz w:val="24"/>
                <w:szCs w:val="24"/>
                <w14:ligatures w14:val="none"/>
              </w:rPr>
            </w:pPr>
            <w:r w:rsidRPr="00790747">
              <w:rPr>
                <w:rFonts w:eastAsia="Times New Roman" w:cs="Times New Roman"/>
                <w:b/>
                <w:bCs/>
                <w:color w:val="000000"/>
                <w:kern w:val="0"/>
                <w:sz w:val="24"/>
                <w:szCs w:val="24"/>
                <w14:ligatures w14:val="none"/>
              </w:rPr>
              <w:t>Date</w:t>
            </w:r>
          </w:p>
        </w:tc>
        <w:tc>
          <w:tcPr>
            <w:tcW w:w="7275" w:type="dxa"/>
            <w:tcBorders>
              <w:top w:val="single" w:sz="4" w:space="0" w:color="auto"/>
              <w:left w:val="nil"/>
              <w:bottom w:val="single" w:sz="4" w:space="0" w:color="auto"/>
              <w:right w:val="single" w:sz="4" w:space="0" w:color="auto"/>
            </w:tcBorders>
            <w:vAlign w:val="center"/>
            <w:hideMark/>
          </w:tcPr>
          <w:p w14:paraId="627D9049" w14:textId="77777777" w:rsidR="00441398" w:rsidRPr="00790747" w:rsidRDefault="00441398" w:rsidP="00441398">
            <w:pPr>
              <w:spacing w:after="0"/>
              <w:rPr>
                <w:rFonts w:eastAsia="Times New Roman" w:cs="Times New Roman"/>
                <w:b/>
                <w:bCs/>
                <w:color w:val="000000"/>
                <w:kern w:val="0"/>
                <w:sz w:val="24"/>
                <w:szCs w:val="24"/>
                <w14:ligatures w14:val="none"/>
              </w:rPr>
            </w:pPr>
            <w:r w:rsidRPr="00790747">
              <w:rPr>
                <w:rFonts w:eastAsia="Times New Roman" w:cs="Times New Roman"/>
                <w:b/>
                <w:bCs/>
                <w:color w:val="000000"/>
                <w:kern w:val="0"/>
                <w:sz w:val="24"/>
                <w:szCs w:val="24"/>
                <w14:ligatures w14:val="none"/>
              </w:rPr>
              <w:t>Event</w:t>
            </w:r>
          </w:p>
        </w:tc>
      </w:tr>
      <w:tr w:rsidR="00441398" w:rsidRPr="00790747" w14:paraId="0BC9F712" w14:textId="77777777" w:rsidTr="00441398">
        <w:trPr>
          <w:trHeight w:val="20"/>
          <w:jc w:val="center"/>
        </w:trPr>
        <w:tc>
          <w:tcPr>
            <w:tcW w:w="1900" w:type="dxa"/>
            <w:tcBorders>
              <w:top w:val="nil"/>
              <w:left w:val="single" w:sz="4" w:space="0" w:color="auto"/>
              <w:bottom w:val="single" w:sz="4" w:space="0" w:color="auto"/>
              <w:right w:val="single" w:sz="4" w:space="0" w:color="auto"/>
            </w:tcBorders>
            <w:vAlign w:val="center"/>
            <w:hideMark/>
          </w:tcPr>
          <w:p w14:paraId="777AD539" w14:textId="646C07C2" w:rsidR="00441398" w:rsidRPr="00790747" w:rsidRDefault="00A60FB8" w:rsidP="00441398">
            <w:pPr>
              <w:spacing w:after="0"/>
              <w:jc w:val="center"/>
              <w:rPr>
                <w:rFonts w:eastAsia="Times New Roman" w:cs="Times New Roman"/>
                <w:color w:val="000000"/>
                <w:kern w:val="0"/>
                <w:sz w:val="24"/>
                <w:szCs w:val="24"/>
                <w14:ligatures w14:val="none"/>
              </w:rPr>
            </w:pPr>
            <w:r w:rsidRPr="00790747">
              <w:rPr>
                <w:rFonts w:eastAsia="Times New Roman" w:cs="Times New Roman"/>
                <w:color w:val="000000"/>
                <w:kern w:val="0"/>
                <w:sz w:val="24"/>
                <w:szCs w:val="24"/>
                <w14:ligatures w14:val="none"/>
              </w:rPr>
              <w:t>8</w:t>
            </w:r>
            <w:r w:rsidR="00441398" w:rsidRPr="00790747">
              <w:rPr>
                <w:rFonts w:eastAsia="Times New Roman" w:cs="Times New Roman"/>
                <w:color w:val="000000"/>
                <w:kern w:val="0"/>
                <w:sz w:val="24"/>
                <w:szCs w:val="24"/>
                <w14:ligatures w14:val="none"/>
              </w:rPr>
              <w:t>/</w:t>
            </w:r>
            <w:r w:rsidRPr="00790747">
              <w:rPr>
                <w:rFonts w:eastAsia="Times New Roman" w:cs="Times New Roman"/>
                <w:color w:val="000000"/>
                <w:kern w:val="0"/>
                <w:sz w:val="24"/>
                <w:szCs w:val="24"/>
                <w14:ligatures w14:val="none"/>
              </w:rPr>
              <w:t>6</w:t>
            </w:r>
            <w:r w:rsidR="00441398" w:rsidRPr="00790747">
              <w:rPr>
                <w:rFonts w:eastAsia="Times New Roman" w:cs="Times New Roman"/>
                <w:color w:val="000000"/>
                <w:kern w:val="0"/>
                <w:sz w:val="24"/>
                <w:szCs w:val="24"/>
                <w14:ligatures w14:val="none"/>
              </w:rPr>
              <w:t>/202</w:t>
            </w:r>
            <w:r w:rsidR="00BE1A89" w:rsidRPr="00790747">
              <w:rPr>
                <w:rFonts w:eastAsia="Times New Roman" w:cs="Times New Roman"/>
                <w:color w:val="000000"/>
                <w:kern w:val="0"/>
                <w:sz w:val="24"/>
                <w:szCs w:val="24"/>
                <w14:ligatures w14:val="none"/>
              </w:rPr>
              <w:t>6</w:t>
            </w:r>
          </w:p>
        </w:tc>
        <w:tc>
          <w:tcPr>
            <w:tcW w:w="7275" w:type="dxa"/>
            <w:tcBorders>
              <w:top w:val="nil"/>
              <w:left w:val="nil"/>
              <w:bottom w:val="single" w:sz="4" w:space="0" w:color="auto"/>
              <w:right w:val="single" w:sz="4" w:space="0" w:color="auto"/>
            </w:tcBorders>
            <w:vAlign w:val="center"/>
            <w:hideMark/>
          </w:tcPr>
          <w:p w14:paraId="3E52DBE0" w14:textId="77777777" w:rsidR="00441398" w:rsidRPr="00790747" w:rsidRDefault="00441398" w:rsidP="00441398">
            <w:pPr>
              <w:spacing w:after="0"/>
              <w:rPr>
                <w:rFonts w:eastAsia="Times New Roman" w:cs="Times New Roman"/>
                <w:color w:val="000000"/>
                <w:kern w:val="0"/>
                <w:sz w:val="24"/>
                <w:szCs w:val="24"/>
                <w14:ligatures w14:val="none"/>
              </w:rPr>
            </w:pPr>
            <w:r w:rsidRPr="00790747">
              <w:rPr>
                <w:rFonts w:eastAsia="Times New Roman" w:cs="Times New Roman"/>
                <w:color w:val="000000"/>
                <w:kern w:val="0"/>
                <w:sz w:val="24"/>
                <w:szCs w:val="24"/>
                <w14:ligatures w14:val="none"/>
              </w:rPr>
              <w:t>RPP Released</w:t>
            </w:r>
          </w:p>
        </w:tc>
      </w:tr>
      <w:tr w:rsidR="00014D72" w:rsidRPr="00790747" w14:paraId="72F8FFB1" w14:textId="77777777" w:rsidTr="00441398">
        <w:trPr>
          <w:trHeight w:val="20"/>
          <w:jc w:val="center"/>
        </w:trPr>
        <w:tc>
          <w:tcPr>
            <w:tcW w:w="1900" w:type="dxa"/>
            <w:tcBorders>
              <w:top w:val="nil"/>
              <w:left w:val="single" w:sz="4" w:space="0" w:color="auto"/>
              <w:bottom w:val="single" w:sz="4" w:space="0" w:color="auto"/>
              <w:right w:val="single" w:sz="4" w:space="0" w:color="auto"/>
            </w:tcBorders>
            <w:vAlign w:val="center"/>
          </w:tcPr>
          <w:p w14:paraId="0A59AE42" w14:textId="4412D191" w:rsidR="00014D72" w:rsidRPr="00790747" w:rsidRDefault="00A60FB8" w:rsidP="00441398">
            <w:pPr>
              <w:spacing w:after="0"/>
              <w:jc w:val="center"/>
              <w:rPr>
                <w:rFonts w:eastAsia="Times New Roman" w:cs="Times New Roman"/>
                <w:color w:val="000000"/>
                <w:kern w:val="0"/>
                <w:sz w:val="24"/>
                <w:szCs w:val="24"/>
                <w14:ligatures w14:val="none"/>
              </w:rPr>
            </w:pPr>
            <w:r w:rsidRPr="00790747">
              <w:rPr>
                <w:rFonts w:eastAsia="Times New Roman" w:cs="Times New Roman"/>
                <w:color w:val="000000"/>
                <w:kern w:val="0"/>
                <w:sz w:val="24"/>
                <w:szCs w:val="24"/>
                <w14:ligatures w14:val="none"/>
              </w:rPr>
              <w:t>8</w:t>
            </w:r>
            <w:r w:rsidR="00014D72" w:rsidRPr="00790747">
              <w:rPr>
                <w:rFonts w:eastAsia="Times New Roman" w:cs="Times New Roman"/>
                <w:color w:val="000000"/>
                <w:kern w:val="0"/>
                <w:sz w:val="24"/>
                <w:szCs w:val="24"/>
                <w14:ligatures w14:val="none"/>
              </w:rPr>
              <w:t>/</w:t>
            </w:r>
            <w:r w:rsidRPr="00790747">
              <w:rPr>
                <w:rFonts w:eastAsia="Times New Roman" w:cs="Times New Roman"/>
                <w:color w:val="000000"/>
                <w:kern w:val="0"/>
                <w:sz w:val="24"/>
                <w:szCs w:val="24"/>
                <w14:ligatures w14:val="none"/>
              </w:rPr>
              <w:t>12</w:t>
            </w:r>
            <w:r w:rsidR="00014D72" w:rsidRPr="00790747">
              <w:rPr>
                <w:rFonts w:eastAsia="Times New Roman" w:cs="Times New Roman"/>
                <w:color w:val="000000"/>
                <w:kern w:val="0"/>
                <w:sz w:val="24"/>
                <w:szCs w:val="24"/>
                <w14:ligatures w14:val="none"/>
              </w:rPr>
              <w:t>/202</w:t>
            </w:r>
            <w:r w:rsidR="00BE1A89" w:rsidRPr="00790747">
              <w:rPr>
                <w:rFonts w:eastAsia="Times New Roman" w:cs="Times New Roman"/>
                <w:color w:val="000000"/>
                <w:kern w:val="0"/>
                <w:sz w:val="24"/>
                <w:szCs w:val="24"/>
                <w14:ligatures w14:val="none"/>
              </w:rPr>
              <w:t>6</w:t>
            </w:r>
          </w:p>
        </w:tc>
        <w:tc>
          <w:tcPr>
            <w:tcW w:w="7275" w:type="dxa"/>
            <w:tcBorders>
              <w:top w:val="nil"/>
              <w:left w:val="nil"/>
              <w:bottom w:val="single" w:sz="4" w:space="0" w:color="auto"/>
              <w:right w:val="single" w:sz="4" w:space="0" w:color="auto"/>
            </w:tcBorders>
            <w:vAlign w:val="center"/>
          </w:tcPr>
          <w:p w14:paraId="2D7EC284" w14:textId="6196CEAD" w:rsidR="00014D72" w:rsidRPr="00790747" w:rsidRDefault="00014D72" w:rsidP="00441398">
            <w:pPr>
              <w:spacing w:after="0"/>
              <w:rPr>
                <w:rFonts w:eastAsia="Times New Roman" w:cs="Times New Roman"/>
                <w:color w:val="000000"/>
                <w:kern w:val="0"/>
                <w:sz w:val="24"/>
                <w:szCs w:val="24"/>
                <w14:ligatures w14:val="none"/>
              </w:rPr>
            </w:pPr>
            <w:r w:rsidRPr="00790747">
              <w:rPr>
                <w:rFonts w:eastAsia="Times New Roman" w:cs="Times New Roman"/>
                <w:color w:val="000000"/>
                <w:kern w:val="0"/>
                <w:sz w:val="24"/>
                <w:szCs w:val="24"/>
                <w14:ligatures w14:val="none"/>
              </w:rPr>
              <w:t>Virtual Teaming Speed Networking Event</w:t>
            </w:r>
          </w:p>
        </w:tc>
      </w:tr>
      <w:tr w:rsidR="00441398" w:rsidRPr="00790747" w14:paraId="0F04A122" w14:textId="77777777" w:rsidTr="00441398">
        <w:trPr>
          <w:trHeight w:val="20"/>
          <w:jc w:val="center"/>
        </w:trPr>
        <w:tc>
          <w:tcPr>
            <w:tcW w:w="1900" w:type="dxa"/>
            <w:tcBorders>
              <w:top w:val="nil"/>
              <w:left w:val="single" w:sz="4" w:space="0" w:color="auto"/>
              <w:bottom w:val="single" w:sz="4" w:space="0" w:color="auto"/>
              <w:right w:val="single" w:sz="4" w:space="0" w:color="auto"/>
            </w:tcBorders>
            <w:vAlign w:val="center"/>
            <w:hideMark/>
          </w:tcPr>
          <w:p w14:paraId="77E26119" w14:textId="55890ACC" w:rsidR="00441398" w:rsidRPr="00790747" w:rsidRDefault="00A60FB8" w:rsidP="00441398">
            <w:pPr>
              <w:spacing w:after="0"/>
              <w:jc w:val="center"/>
              <w:rPr>
                <w:rFonts w:eastAsia="Times New Roman" w:cs="Times New Roman"/>
                <w:color w:val="000000"/>
                <w:kern w:val="0"/>
                <w:sz w:val="24"/>
                <w:szCs w:val="24"/>
                <w14:ligatures w14:val="none"/>
              </w:rPr>
            </w:pPr>
            <w:r w:rsidRPr="00790747">
              <w:rPr>
                <w:rFonts w:eastAsia="Times New Roman" w:cs="Times New Roman"/>
                <w:color w:val="000000"/>
                <w:kern w:val="0"/>
                <w:sz w:val="24"/>
                <w:szCs w:val="24"/>
                <w14:ligatures w14:val="none"/>
              </w:rPr>
              <w:t>8</w:t>
            </w:r>
            <w:r w:rsidR="000349E8" w:rsidRPr="00790747">
              <w:rPr>
                <w:rFonts w:eastAsia="Times New Roman" w:cs="Times New Roman"/>
                <w:color w:val="000000"/>
                <w:kern w:val="0"/>
                <w:sz w:val="24"/>
                <w:szCs w:val="24"/>
                <w14:ligatures w14:val="none"/>
              </w:rPr>
              <w:t>/</w:t>
            </w:r>
            <w:r w:rsidRPr="00790747">
              <w:rPr>
                <w:rFonts w:eastAsia="Times New Roman" w:cs="Times New Roman"/>
                <w:color w:val="000000"/>
                <w:kern w:val="0"/>
                <w:sz w:val="24"/>
                <w:szCs w:val="24"/>
                <w14:ligatures w14:val="none"/>
              </w:rPr>
              <w:t>17</w:t>
            </w:r>
            <w:r w:rsidR="00441398" w:rsidRPr="00790747">
              <w:rPr>
                <w:rFonts w:eastAsia="Times New Roman" w:cs="Times New Roman"/>
                <w:color w:val="000000"/>
                <w:kern w:val="0"/>
                <w:sz w:val="24"/>
                <w:szCs w:val="24"/>
                <w14:ligatures w14:val="none"/>
              </w:rPr>
              <w:t>/202</w:t>
            </w:r>
            <w:r w:rsidR="00BE1A89" w:rsidRPr="00790747">
              <w:rPr>
                <w:rFonts w:eastAsia="Times New Roman" w:cs="Times New Roman"/>
                <w:color w:val="000000"/>
                <w:kern w:val="0"/>
                <w:sz w:val="24"/>
                <w:szCs w:val="24"/>
                <w14:ligatures w14:val="none"/>
              </w:rPr>
              <w:t>6</w:t>
            </w:r>
          </w:p>
        </w:tc>
        <w:tc>
          <w:tcPr>
            <w:tcW w:w="7275" w:type="dxa"/>
            <w:tcBorders>
              <w:top w:val="nil"/>
              <w:left w:val="nil"/>
              <w:bottom w:val="single" w:sz="4" w:space="0" w:color="auto"/>
              <w:right w:val="single" w:sz="4" w:space="0" w:color="auto"/>
            </w:tcBorders>
            <w:vAlign w:val="center"/>
            <w:hideMark/>
          </w:tcPr>
          <w:p w14:paraId="42B403DA" w14:textId="2108396C" w:rsidR="00441398" w:rsidRPr="00790747" w:rsidRDefault="00441398" w:rsidP="00441398">
            <w:pPr>
              <w:spacing w:after="0"/>
              <w:rPr>
                <w:rFonts w:eastAsia="Times New Roman" w:cs="Times New Roman"/>
                <w:color w:val="000000"/>
                <w:kern w:val="0"/>
                <w:sz w:val="24"/>
                <w:szCs w:val="24"/>
                <w14:ligatures w14:val="none"/>
              </w:rPr>
            </w:pPr>
            <w:r w:rsidRPr="00790747">
              <w:rPr>
                <w:rFonts w:eastAsia="Times New Roman" w:cs="Times New Roman"/>
                <w:color w:val="000000"/>
                <w:kern w:val="0"/>
                <w:sz w:val="24"/>
                <w:szCs w:val="24"/>
                <w14:ligatures w14:val="none"/>
              </w:rPr>
              <w:t>Deadline for submitting questions to</w:t>
            </w:r>
            <w:r w:rsidR="00465797" w:rsidRPr="00790747">
              <w:rPr>
                <w:rFonts w:eastAsia="Times New Roman" w:cs="Times New Roman"/>
                <w:color w:val="000000"/>
                <w:kern w:val="0"/>
                <w:sz w:val="24"/>
                <w:szCs w:val="24"/>
                <w14:ligatures w14:val="none"/>
              </w:rPr>
              <w:t xml:space="preserve"> </w:t>
            </w:r>
            <w:hyperlink r:id="rId17" w:history="1">
              <w:r w:rsidRPr="00790747">
                <w:rPr>
                  <w:rStyle w:val="Hyperlink"/>
                  <w:rFonts w:eastAsia="Times New Roman" w:cs="Times New Roman"/>
                  <w:kern w:val="0"/>
                  <w:sz w:val="24"/>
                  <w:szCs w:val="24"/>
                  <w14:ligatures w14:val="none"/>
                </w:rPr>
                <w:t>biomap-contracts@ati.org</w:t>
              </w:r>
            </w:hyperlink>
            <w:r w:rsidRPr="00790747">
              <w:rPr>
                <w:rFonts w:eastAsia="Times New Roman" w:cs="Times New Roman"/>
                <w:color w:val="000000"/>
                <w:kern w:val="0"/>
                <w:sz w:val="24"/>
                <w:szCs w:val="24"/>
                <w14:ligatures w14:val="none"/>
              </w:rPr>
              <w:t xml:space="preserve"> (by </w:t>
            </w:r>
            <w:r w:rsidR="00B32035" w:rsidRPr="00790747">
              <w:rPr>
                <w:rFonts w:eastAsia="Times New Roman" w:cs="Times New Roman"/>
                <w:color w:val="000000"/>
                <w:kern w:val="0"/>
                <w:sz w:val="24"/>
                <w:szCs w:val="24"/>
                <w14:ligatures w14:val="none"/>
              </w:rPr>
              <w:t>1</w:t>
            </w:r>
            <w:r w:rsidRPr="00790747">
              <w:rPr>
                <w:rFonts w:eastAsia="Times New Roman" w:cs="Times New Roman"/>
                <w:color w:val="000000"/>
                <w:kern w:val="0"/>
                <w:sz w:val="24"/>
                <w:szCs w:val="24"/>
                <w14:ligatures w14:val="none"/>
              </w:rPr>
              <w:t>:00 PM ET)</w:t>
            </w:r>
          </w:p>
        </w:tc>
      </w:tr>
      <w:tr w:rsidR="00441398" w:rsidRPr="00790747" w14:paraId="22DB9D91" w14:textId="77777777" w:rsidTr="00441398">
        <w:trPr>
          <w:trHeight w:val="20"/>
          <w:jc w:val="center"/>
        </w:trPr>
        <w:tc>
          <w:tcPr>
            <w:tcW w:w="1900" w:type="dxa"/>
            <w:tcBorders>
              <w:top w:val="nil"/>
              <w:left w:val="single" w:sz="4" w:space="0" w:color="auto"/>
              <w:bottom w:val="single" w:sz="4" w:space="0" w:color="auto"/>
              <w:right w:val="single" w:sz="4" w:space="0" w:color="auto"/>
            </w:tcBorders>
            <w:vAlign w:val="center"/>
            <w:hideMark/>
          </w:tcPr>
          <w:p w14:paraId="3FA64E26" w14:textId="77777777" w:rsidR="00441398" w:rsidRPr="00790747" w:rsidRDefault="00441398" w:rsidP="00441398">
            <w:pPr>
              <w:spacing w:after="0"/>
              <w:jc w:val="center"/>
              <w:rPr>
                <w:rFonts w:eastAsia="Times New Roman" w:cs="Times New Roman"/>
                <w:color w:val="000000"/>
                <w:kern w:val="0"/>
                <w:sz w:val="24"/>
                <w:szCs w:val="24"/>
                <w14:ligatures w14:val="none"/>
              </w:rPr>
            </w:pPr>
            <w:r w:rsidRPr="00790747">
              <w:rPr>
                <w:rFonts w:eastAsia="Times New Roman" w:cs="Times New Roman"/>
                <w:color w:val="000000"/>
                <w:kern w:val="0"/>
                <w:sz w:val="24"/>
                <w:szCs w:val="24"/>
                <w14:ligatures w14:val="none"/>
              </w:rPr>
              <w:t>Notification sent via email</w:t>
            </w:r>
          </w:p>
        </w:tc>
        <w:tc>
          <w:tcPr>
            <w:tcW w:w="7275" w:type="dxa"/>
            <w:tcBorders>
              <w:top w:val="nil"/>
              <w:left w:val="nil"/>
              <w:bottom w:val="single" w:sz="4" w:space="0" w:color="auto"/>
              <w:right w:val="single" w:sz="4" w:space="0" w:color="auto"/>
            </w:tcBorders>
            <w:vAlign w:val="center"/>
            <w:hideMark/>
          </w:tcPr>
          <w:p w14:paraId="6A10D581" w14:textId="5F8AB560" w:rsidR="00441398" w:rsidRPr="00790747" w:rsidRDefault="00441398" w:rsidP="00441398">
            <w:pPr>
              <w:spacing w:after="0"/>
              <w:rPr>
                <w:rFonts w:eastAsia="Times New Roman" w:cs="Times New Roman"/>
                <w:color w:val="000000"/>
                <w:kern w:val="0"/>
                <w:sz w:val="24"/>
                <w:szCs w:val="24"/>
                <w14:ligatures w14:val="none"/>
              </w:rPr>
            </w:pPr>
            <w:r w:rsidRPr="00790747">
              <w:rPr>
                <w:rFonts w:eastAsia="Times New Roman" w:cs="Times New Roman"/>
                <w:color w:val="000000"/>
                <w:kern w:val="0"/>
                <w:sz w:val="24"/>
                <w:szCs w:val="24"/>
                <w14:ligatures w14:val="none"/>
              </w:rPr>
              <w:t xml:space="preserve">Questions &amp; Answers posted on the </w:t>
            </w:r>
            <w:hyperlink r:id="rId18" w:history="1">
              <w:r w:rsidRPr="00790747">
                <w:rPr>
                  <w:rStyle w:val="Hyperlink"/>
                  <w:rFonts w:eastAsia="Times New Roman" w:cs="Times New Roman"/>
                  <w:kern w:val="0"/>
                  <w:sz w:val="24"/>
                  <w:szCs w:val="24"/>
                  <w14:ligatures w14:val="none"/>
                </w:rPr>
                <w:t>BioMaP-Consortium website</w:t>
              </w:r>
            </w:hyperlink>
          </w:p>
        </w:tc>
      </w:tr>
      <w:tr w:rsidR="00441398" w:rsidRPr="00C37EFA" w14:paraId="503D9FA0" w14:textId="77777777" w:rsidTr="00441398">
        <w:trPr>
          <w:trHeight w:val="20"/>
          <w:jc w:val="center"/>
        </w:trPr>
        <w:tc>
          <w:tcPr>
            <w:tcW w:w="1900" w:type="dxa"/>
            <w:tcBorders>
              <w:top w:val="nil"/>
              <w:left w:val="single" w:sz="4" w:space="0" w:color="auto"/>
              <w:bottom w:val="single" w:sz="4" w:space="0" w:color="auto"/>
              <w:right w:val="single" w:sz="4" w:space="0" w:color="auto"/>
            </w:tcBorders>
            <w:vAlign w:val="center"/>
            <w:hideMark/>
          </w:tcPr>
          <w:p w14:paraId="5E388623" w14:textId="2A430D3A" w:rsidR="00441398" w:rsidRPr="00790747" w:rsidRDefault="0031359F" w:rsidP="00441398">
            <w:pPr>
              <w:spacing w:after="0"/>
              <w:jc w:val="center"/>
              <w:rPr>
                <w:rFonts w:eastAsia="Times New Roman" w:cs="Times New Roman"/>
                <w:color w:val="000000"/>
                <w:kern w:val="0"/>
                <w:sz w:val="24"/>
                <w:szCs w:val="24"/>
                <w14:ligatures w14:val="none"/>
              </w:rPr>
            </w:pPr>
            <w:r w:rsidRPr="000B17D7">
              <w:rPr>
                <w:rFonts w:eastAsia="Times New Roman" w:cs="Times New Roman"/>
                <w:kern w:val="0"/>
                <w:sz w:val="24"/>
                <w:szCs w:val="24"/>
                <w14:ligatures w14:val="none"/>
              </w:rPr>
              <w:t>10/06</w:t>
            </w:r>
            <w:r w:rsidR="00441398" w:rsidRPr="000B17D7">
              <w:rPr>
                <w:rFonts w:eastAsia="Times New Roman" w:cs="Times New Roman"/>
                <w:kern w:val="0"/>
                <w:sz w:val="24"/>
                <w:szCs w:val="24"/>
                <w14:ligatures w14:val="none"/>
              </w:rPr>
              <w:t>/202</w:t>
            </w:r>
            <w:r w:rsidR="00BE1A89" w:rsidRPr="000B17D7">
              <w:rPr>
                <w:rFonts w:eastAsia="Times New Roman" w:cs="Times New Roman"/>
                <w:kern w:val="0"/>
                <w:sz w:val="24"/>
                <w:szCs w:val="24"/>
                <w14:ligatures w14:val="none"/>
              </w:rPr>
              <w:t>6</w:t>
            </w:r>
          </w:p>
        </w:tc>
        <w:tc>
          <w:tcPr>
            <w:tcW w:w="7275" w:type="dxa"/>
            <w:tcBorders>
              <w:top w:val="nil"/>
              <w:left w:val="nil"/>
              <w:bottom w:val="single" w:sz="4" w:space="0" w:color="auto"/>
              <w:right w:val="single" w:sz="4" w:space="0" w:color="auto"/>
            </w:tcBorders>
            <w:vAlign w:val="center"/>
            <w:hideMark/>
          </w:tcPr>
          <w:p w14:paraId="397ECAFA" w14:textId="71C26DC6" w:rsidR="00441398" w:rsidRPr="00014D72" w:rsidRDefault="0008401B" w:rsidP="00441398">
            <w:pPr>
              <w:spacing w:after="0"/>
              <w:rPr>
                <w:rFonts w:eastAsia="Times New Roman" w:cs="Times New Roman"/>
                <w:color w:val="000000"/>
                <w:kern w:val="0"/>
                <w:sz w:val="24"/>
                <w:szCs w:val="24"/>
                <w14:ligatures w14:val="none"/>
              </w:rPr>
            </w:pPr>
            <w:r w:rsidRPr="00790747">
              <w:rPr>
                <w:rFonts w:eastAsia="Times New Roman" w:cs="Times New Roman"/>
                <w:color w:val="000000"/>
                <w:kern w:val="0"/>
                <w:sz w:val="24"/>
                <w:szCs w:val="24"/>
                <w14:ligatures w14:val="none"/>
              </w:rPr>
              <w:t>Full Technical and Cost Proposals</w:t>
            </w:r>
            <w:r w:rsidR="008268FB" w:rsidRPr="00790747">
              <w:rPr>
                <w:rFonts w:eastAsia="Times New Roman" w:cs="Times New Roman"/>
                <w:color w:val="000000"/>
                <w:kern w:val="0"/>
                <w:sz w:val="24"/>
                <w:szCs w:val="24"/>
                <w14:ligatures w14:val="none"/>
              </w:rPr>
              <w:t xml:space="preserve"> </w:t>
            </w:r>
            <w:r w:rsidR="00441398" w:rsidRPr="00790747">
              <w:rPr>
                <w:rFonts w:eastAsia="Times New Roman" w:cs="Times New Roman"/>
                <w:color w:val="000000"/>
                <w:kern w:val="0"/>
                <w:sz w:val="24"/>
                <w:szCs w:val="24"/>
                <w14:ligatures w14:val="none"/>
              </w:rPr>
              <w:t>Due</w:t>
            </w:r>
            <w:r w:rsidR="008C55C8" w:rsidRPr="00790747">
              <w:rPr>
                <w:rFonts w:eastAsia="Times New Roman" w:cs="Times New Roman"/>
                <w:color w:val="000000"/>
                <w:kern w:val="0"/>
                <w:sz w:val="24"/>
                <w:szCs w:val="24"/>
                <w14:ligatures w14:val="none"/>
              </w:rPr>
              <w:t xml:space="preserve"> (by 1:00 PM ET)</w:t>
            </w:r>
          </w:p>
        </w:tc>
      </w:tr>
    </w:tbl>
    <w:p w14:paraId="0C406C75" w14:textId="7C4F6F6B" w:rsidR="00D27E09" w:rsidRDefault="006124EF" w:rsidP="0035432B">
      <w:pPr>
        <w:pStyle w:val="Heading2"/>
        <w:numPr>
          <w:ilvl w:val="1"/>
          <w:numId w:val="64"/>
        </w:numPr>
        <w:jc w:val="both"/>
      </w:pPr>
      <w:bookmarkStart w:id="28" w:name="_Toc239925085"/>
      <w:r>
        <w:lastRenderedPageBreak/>
        <w:t>General Instructions</w:t>
      </w:r>
      <w:bookmarkEnd w:id="28"/>
    </w:p>
    <w:p w14:paraId="5064D653" w14:textId="63337CA6" w:rsidR="006124EF" w:rsidRPr="009A7CA7" w:rsidRDefault="006124EF" w:rsidP="009A7CA7">
      <w:pPr>
        <w:pStyle w:val="CommentText"/>
        <w:jc w:val="both"/>
        <w:rPr>
          <w:rFonts w:cstheme="minorHAnsi"/>
          <w:sz w:val="24"/>
          <w:szCs w:val="24"/>
        </w:rPr>
      </w:pPr>
      <w:r w:rsidRPr="009A7CA7">
        <w:rPr>
          <w:rFonts w:cstheme="minorHAnsi"/>
          <w:sz w:val="24"/>
          <w:szCs w:val="24"/>
        </w:rPr>
        <w:t xml:space="preserve">Offerors who submit </w:t>
      </w:r>
      <w:r w:rsidR="0008401B">
        <w:rPr>
          <w:rFonts w:cstheme="minorHAnsi"/>
          <w:sz w:val="24"/>
          <w:szCs w:val="24"/>
        </w:rPr>
        <w:t>proposals</w:t>
      </w:r>
      <w:r w:rsidRPr="009A7CA7">
        <w:rPr>
          <w:rFonts w:cstheme="minorHAnsi"/>
          <w:sz w:val="24"/>
          <w:szCs w:val="24"/>
        </w:rPr>
        <w:t xml:space="preserve"> in response to this RPP must submit by the date </w:t>
      </w:r>
      <w:r w:rsidR="00D36EA8">
        <w:rPr>
          <w:rFonts w:cstheme="minorHAnsi"/>
          <w:sz w:val="24"/>
          <w:szCs w:val="24"/>
        </w:rPr>
        <w:t xml:space="preserve">and time </w:t>
      </w:r>
      <w:r w:rsidRPr="009A7CA7">
        <w:rPr>
          <w:rFonts w:cstheme="minorHAnsi"/>
          <w:sz w:val="24"/>
          <w:szCs w:val="24"/>
        </w:rPr>
        <w:t>on the cover page of this RPP.</w:t>
      </w:r>
      <w:r w:rsidR="009069ED">
        <w:rPr>
          <w:rFonts w:cstheme="minorHAnsi"/>
          <w:sz w:val="24"/>
          <w:szCs w:val="24"/>
        </w:rPr>
        <w:t xml:space="preserve"> </w:t>
      </w:r>
      <w:r w:rsidR="0008401B">
        <w:rPr>
          <w:rFonts w:cstheme="minorHAnsi"/>
          <w:sz w:val="24"/>
          <w:szCs w:val="24"/>
        </w:rPr>
        <w:t>Proposals</w:t>
      </w:r>
      <w:r w:rsidRPr="009A7CA7">
        <w:rPr>
          <w:rFonts w:cstheme="minorHAnsi"/>
          <w:sz w:val="24"/>
          <w:szCs w:val="24"/>
        </w:rPr>
        <w:t xml:space="preserve"> received after the date </w:t>
      </w:r>
      <w:r w:rsidR="005551A1">
        <w:rPr>
          <w:rFonts w:cstheme="minorHAnsi"/>
          <w:sz w:val="24"/>
          <w:szCs w:val="24"/>
        </w:rPr>
        <w:t>and time</w:t>
      </w:r>
      <w:r w:rsidRPr="009A7CA7">
        <w:rPr>
          <w:rFonts w:cstheme="minorHAnsi"/>
          <w:sz w:val="24"/>
          <w:szCs w:val="24"/>
        </w:rPr>
        <w:t xml:space="preserve"> specified may not be evaluated.</w:t>
      </w:r>
    </w:p>
    <w:p w14:paraId="70903F5D" w14:textId="6842B89F" w:rsidR="006124EF" w:rsidRPr="009A7CA7" w:rsidRDefault="006124EF" w:rsidP="009A7CA7">
      <w:pPr>
        <w:pStyle w:val="CommentText"/>
        <w:jc w:val="both"/>
        <w:rPr>
          <w:rFonts w:cstheme="minorHAnsi"/>
          <w:sz w:val="24"/>
          <w:szCs w:val="24"/>
        </w:rPr>
      </w:pPr>
      <w:r w:rsidRPr="009A7CA7">
        <w:rPr>
          <w:rFonts w:cstheme="minorHAnsi"/>
          <w:sz w:val="24"/>
          <w:szCs w:val="24"/>
        </w:rPr>
        <w:t xml:space="preserve">The </w:t>
      </w:r>
      <w:r w:rsidR="0008401B">
        <w:rPr>
          <w:rFonts w:cstheme="minorHAnsi"/>
          <w:sz w:val="24"/>
          <w:szCs w:val="24"/>
        </w:rPr>
        <w:t>template</w:t>
      </w:r>
      <w:r w:rsidRPr="009A7CA7">
        <w:rPr>
          <w:rFonts w:cstheme="minorHAnsi"/>
          <w:sz w:val="24"/>
          <w:szCs w:val="24"/>
        </w:rPr>
        <w:t xml:space="preserve"> provided in this RPP is mandatory and shall reference this RPP number. Offerors are encouraged to contact the Point of Contact</w:t>
      </w:r>
      <w:r w:rsidR="008D1318" w:rsidRPr="009A7CA7">
        <w:rPr>
          <w:rFonts w:cstheme="minorHAnsi"/>
          <w:sz w:val="24"/>
          <w:szCs w:val="24"/>
        </w:rPr>
        <w:t>, identified</w:t>
      </w:r>
      <w:r w:rsidRPr="009A7CA7">
        <w:rPr>
          <w:rFonts w:cstheme="minorHAnsi"/>
          <w:sz w:val="24"/>
          <w:szCs w:val="24"/>
        </w:rPr>
        <w:t xml:space="preserve"> herei</w:t>
      </w:r>
      <w:r w:rsidR="004334B7">
        <w:rPr>
          <w:rFonts w:cstheme="minorHAnsi"/>
          <w:sz w:val="24"/>
          <w:szCs w:val="24"/>
        </w:rPr>
        <w:t>n</w:t>
      </w:r>
      <w:r w:rsidRPr="009A7CA7">
        <w:rPr>
          <w:rFonts w:cstheme="minorHAnsi"/>
          <w:sz w:val="24"/>
          <w:szCs w:val="24"/>
        </w:rPr>
        <w:t xml:space="preserve"> up until the submission date/time to clarify requirements. </w:t>
      </w:r>
    </w:p>
    <w:p w14:paraId="7381F2FF" w14:textId="77777777" w:rsidR="002171A4" w:rsidRPr="009A7CA7" w:rsidRDefault="006124EF" w:rsidP="002171A4">
      <w:pPr>
        <w:pStyle w:val="CommentText"/>
        <w:jc w:val="both"/>
        <w:rPr>
          <w:rFonts w:cstheme="minorHAnsi"/>
          <w:sz w:val="24"/>
          <w:szCs w:val="24"/>
        </w:rPr>
      </w:pPr>
      <w:r w:rsidRPr="009A7CA7">
        <w:rPr>
          <w:rFonts w:cstheme="minorHAnsi"/>
          <w:sz w:val="24"/>
          <w:szCs w:val="24"/>
        </w:rPr>
        <w:t>All eligible Offerors shall submit</w:t>
      </w:r>
      <w:r w:rsidR="008268FB" w:rsidRPr="008268FB">
        <w:rPr>
          <w:kern w:val="0"/>
          <w:sz w:val="24"/>
          <w:szCs w:val="24"/>
          <w14:ligatures w14:val="none"/>
        </w:rPr>
        <w:t xml:space="preserve"> </w:t>
      </w:r>
      <w:r w:rsidR="002171A4">
        <w:rPr>
          <w:rFonts w:cstheme="minorHAnsi"/>
          <w:sz w:val="24"/>
          <w:szCs w:val="24"/>
        </w:rPr>
        <w:t>p</w:t>
      </w:r>
      <w:r w:rsidR="0008401B">
        <w:rPr>
          <w:rFonts w:cstheme="minorHAnsi"/>
          <w:sz w:val="24"/>
          <w:szCs w:val="24"/>
        </w:rPr>
        <w:t>roposal</w:t>
      </w:r>
      <w:r w:rsidR="008268FB" w:rsidRPr="008268FB">
        <w:rPr>
          <w:rFonts w:cstheme="minorHAnsi"/>
          <w:sz w:val="24"/>
          <w:szCs w:val="24"/>
        </w:rPr>
        <w:t xml:space="preserve">s </w:t>
      </w:r>
      <w:r w:rsidRPr="009A7CA7">
        <w:rPr>
          <w:rFonts w:cstheme="minorHAnsi"/>
          <w:sz w:val="24"/>
          <w:szCs w:val="24"/>
        </w:rPr>
        <w:t xml:space="preserve">for evaluation according to the criteria set forth in this RPP. </w:t>
      </w:r>
      <w:r w:rsidR="002171A4" w:rsidRPr="009A7CA7">
        <w:rPr>
          <w:rFonts w:cstheme="minorHAnsi"/>
          <w:sz w:val="24"/>
          <w:szCs w:val="24"/>
        </w:rPr>
        <w:t xml:space="preserve">The Government will evaluate </w:t>
      </w:r>
      <w:r w:rsidR="002171A4">
        <w:rPr>
          <w:rFonts w:cstheme="minorHAnsi"/>
          <w:sz w:val="24"/>
          <w:szCs w:val="24"/>
        </w:rPr>
        <w:t>proposal</w:t>
      </w:r>
      <w:r w:rsidR="002171A4" w:rsidRPr="008268FB">
        <w:rPr>
          <w:rFonts w:cstheme="minorHAnsi"/>
          <w:sz w:val="24"/>
          <w:szCs w:val="24"/>
        </w:rPr>
        <w:t>s</w:t>
      </w:r>
      <w:r w:rsidR="002171A4" w:rsidRPr="009A7CA7">
        <w:rPr>
          <w:rFonts w:cstheme="minorHAnsi"/>
          <w:sz w:val="24"/>
          <w:szCs w:val="24"/>
        </w:rPr>
        <w:t xml:space="preserve"> submitted and will select the </w:t>
      </w:r>
      <w:r w:rsidR="002171A4">
        <w:rPr>
          <w:rFonts w:cstheme="minorHAnsi"/>
          <w:sz w:val="24"/>
          <w:szCs w:val="24"/>
        </w:rPr>
        <w:t>offer</w:t>
      </w:r>
      <w:r w:rsidR="002171A4" w:rsidRPr="009A7CA7">
        <w:rPr>
          <w:rFonts w:cstheme="minorHAnsi"/>
          <w:sz w:val="24"/>
          <w:szCs w:val="24"/>
        </w:rPr>
        <w:t>(s) that best meet</w:t>
      </w:r>
      <w:r w:rsidR="002171A4">
        <w:rPr>
          <w:rFonts w:cstheme="minorHAnsi"/>
          <w:sz w:val="24"/>
          <w:szCs w:val="24"/>
        </w:rPr>
        <w:t>s</w:t>
      </w:r>
      <w:r w:rsidR="002171A4" w:rsidRPr="009A7CA7">
        <w:rPr>
          <w:rFonts w:cstheme="minorHAnsi"/>
          <w:sz w:val="24"/>
          <w:szCs w:val="24"/>
        </w:rPr>
        <w:t xml:space="preserve"> their current technology priorities using the criteria in Section </w:t>
      </w:r>
      <w:r w:rsidR="002171A4">
        <w:rPr>
          <w:rFonts w:cstheme="minorHAnsi"/>
          <w:sz w:val="24"/>
          <w:szCs w:val="24"/>
        </w:rPr>
        <w:t>4 of this RPP</w:t>
      </w:r>
      <w:r w:rsidR="002171A4" w:rsidRPr="009A7CA7">
        <w:rPr>
          <w:rFonts w:cstheme="minorHAnsi"/>
          <w:sz w:val="24"/>
          <w:szCs w:val="24"/>
        </w:rPr>
        <w:t>.</w:t>
      </w:r>
    </w:p>
    <w:p w14:paraId="7FD2DE9F" w14:textId="5B540ACF" w:rsidR="006124EF" w:rsidRPr="009A7CA7" w:rsidRDefault="006124EF" w:rsidP="009A7CA7">
      <w:pPr>
        <w:pStyle w:val="CommentText"/>
        <w:jc w:val="both"/>
        <w:rPr>
          <w:rFonts w:cstheme="minorHAnsi"/>
          <w:sz w:val="24"/>
          <w:szCs w:val="24"/>
        </w:rPr>
      </w:pPr>
      <w:r w:rsidRPr="009A7CA7">
        <w:rPr>
          <w:rFonts w:cstheme="minorHAnsi"/>
          <w:sz w:val="24"/>
          <w:szCs w:val="24"/>
        </w:rPr>
        <w:t xml:space="preserve">Offerors are advised that only </w:t>
      </w:r>
      <w:proofErr w:type="gramStart"/>
      <w:r w:rsidRPr="009A7CA7">
        <w:rPr>
          <w:rFonts w:cstheme="minorHAnsi"/>
          <w:sz w:val="24"/>
          <w:szCs w:val="24"/>
        </w:rPr>
        <w:t>ATI,</w:t>
      </w:r>
      <w:proofErr w:type="gramEnd"/>
      <w:r w:rsidRPr="009A7CA7">
        <w:rPr>
          <w:rFonts w:cstheme="minorHAnsi"/>
          <w:sz w:val="24"/>
          <w:szCs w:val="24"/>
        </w:rPr>
        <w:t xml:space="preserve"> is legally authorized to contractually bind or otherwise commit funding for selected Project Awards as result of this RPP.</w:t>
      </w:r>
    </w:p>
    <w:p w14:paraId="0B5330AB" w14:textId="20C07C2E" w:rsidR="001C7D3C" w:rsidRPr="001C7D3C" w:rsidRDefault="006124EF" w:rsidP="0035432B">
      <w:pPr>
        <w:pStyle w:val="Heading2"/>
        <w:numPr>
          <w:ilvl w:val="1"/>
          <w:numId w:val="64"/>
        </w:numPr>
        <w:jc w:val="both"/>
      </w:pPr>
      <w:bookmarkStart w:id="29" w:name="_Toc239925086"/>
      <w:r>
        <w:t>Submission</w:t>
      </w:r>
      <w:bookmarkEnd w:id="29"/>
    </w:p>
    <w:p w14:paraId="06DFA2DF" w14:textId="68E1934C" w:rsidR="00F76062" w:rsidRPr="00E67393" w:rsidRDefault="00F76062" w:rsidP="00F76062">
      <w:pPr>
        <w:pStyle w:val="CommentText"/>
        <w:jc w:val="both"/>
        <w:rPr>
          <w:rFonts w:cstheme="minorHAnsi"/>
          <w:b/>
          <w:bCs/>
          <w:sz w:val="24"/>
          <w:szCs w:val="24"/>
        </w:rPr>
      </w:pPr>
      <w:r w:rsidRPr="00E67393">
        <w:rPr>
          <w:rFonts w:cstheme="minorHAnsi"/>
          <w:b/>
          <w:bCs/>
          <w:sz w:val="24"/>
          <w:szCs w:val="24"/>
        </w:rPr>
        <w:t xml:space="preserve">Proposals must be submitted online through ATI’s Acquisition Management Platform (AMP) at </w:t>
      </w:r>
      <w:hyperlink r:id="rId19" w:history="1">
        <w:r w:rsidRPr="00E67393">
          <w:rPr>
            <w:rStyle w:val="Hyperlink"/>
            <w:rFonts w:cstheme="minorHAnsi"/>
            <w:b/>
            <w:bCs/>
            <w:sz w:val="24"/>
            <w:szCs w:val="24"/>
          </w:rPr>
          <w:t>https://identity.ati.org</w:t>
        </w:r>
      </w:hyperlink>
      <w:r w:rsidRPr="00E67393">
        <w:rPr>
          <w:rFonts w:cstheme="minorHAnsi"/>
          <w:b/>
          <w:bCs/>
          <w:sz w:val="24"/>
          <w:szCs w:val="24"/>
        </w:rPr>
        <w:t xml:space="preserve">. </w:t>
      </w:r>
      <w:r w:rsidRPr="00E67393">
        <w:rPr>
          <w:rFonts w:cstheme="minorHAnsi"/>
          <w:sz w:val="24"/>
          <w:szCs w:val="24"/>
        </w:rPr>
        <w:t>Offerors will use AMP to submit proposals and review associated feedback.</w:t>
      </w:r>
    </w:p>
    <w:p w14:paraId="4C780B4B" w14:textId="49DF2DCE" w:rsidR="00F76062" w:rsidRPr="00E67393" w:rsidRDefault="00F76062" w:rsidP="00F76062">
      <w:pPr>
        <w:pStyle w:val="CommentText"/>
        <w:jc w:val="both"/>
        <w:rPr>
          <w:rFonts w:cstheme="minorHAnsi"/>
          <w:b/>
          <w:bCs/>
          <w:sz w:val="24"/>
          <w:szCs w:val="24"/>
        </w:rPr>
      </w:pPr>
      <w:r w:rsidRPr="00F76062">
        <w:rPr>
          <w:rFonts w:cstheme="minorHAnsi"/>
          <w:sz w:val="24"/>
          <w:szCs w:val="24"/>
        </w:rPr>
        <w:t xml:space="preserve">Submissions will not be accepted by any other means. </w:t>
      </w:r>
      <w:r w:rsidRPr="00E67393">
        <w:rPr>
          <w:rFonts w:cstheme="minorHAnsi"/>
          <w:b/>
          <w:bCs/>
          <w:sz w:val="24"/>
          <w:szCs w:val="24"/>
        </w:rPr>
        <w:t xml:space="preserve">Offerors are strongly encouraged to review the </w:t>
      </w:r>
      <w:hyperlink r:id="rId20" w:history="1">
        <w:r w:rsidRPr="00E67393">
          <w:rPr>
            <w:rStyle w:val="Hyperlink"/>
            <w:rFonts w:cstheme="minorHAnsi"/>
            <w:b/>
            <w:bCs/>
            <w:sz w:val="24"/>
            <w:szCs w:val="24"/>
          </w:rPr>
          <w:t>AMP Submitter Training</w:t>
        </w:r>
      </w:hyperlink>
      <w:r w:rsidR="002171A4">
        <w:rPr>
          <w:rFonts w:cstheme="minorHAnsi"/>
          <w:b/>
          <w:bCs/>
          <w:sz w:val="24"/>
          <w:szCs w:val="24"/>
        </w:rPr>
        <w:t>,</w:t>
      </w:r>
      <w:r w:rsidRPr="00E67393">
        <w:rPr>
          <w:rFonts w:cstheme="minorHAnsi"/>
          <w:b/>
          <w:bCs/>
          <w:sz w:val="24"/>
          <w:szCs w:val="24"/>
        </w:rPr>
        <w:t xml:space="preserve"> </w:t>
      </w:r>
      <w:r w:rsidR="00235EA8">
        <w:rPr>
          <w:rFonts w:cstheme="minorHAnsi"/>
          <w:b/>
          <w:bCs/>
          <w:sz w:val="24"/>
          <w:szCs w:val="24"/>
        </w:rPr>
        <w:t xml:space="preserve">confirm </w:t>
      </w:r>
      <w:r w:rsidRPr="00E67393">
        <w:rPr>
          <w:rFonts w:cstheme="minorHAnsi"/>
          <w:b/>
          <w:bCs/>
          <w:sz w:val="24"/>
          <w:szCs w:val="24"/>
        </w:rPr>
        <w:t xml:space="preserve">access </w:t>
      </w:r>
      <w:r w:rsidR="00235EA8">
        <w:rPr>
          <w:rFonts w:cstheme="minorHAnsi"/>
          <w:b/>
          <w:bCs/>
          <w:sz w:val="24"/>
          <w:szCs w:val="24"/>
        </w:rPr>
        <w:t xml:space="preserve">to </w:t>
      </w:r>
      <w:r w:rsidRPr="00E67393">
        <w:rPr>
          <w:rFonts w:cstheme="minorHAnsi"/>
          <w:b/>
          <w:bCs/>
          <w:sz w:val="24"/>
          <w:szCs w:val="24"/>
        </w:rPr>
        <w:t>AMP</w:t>
      </w:r>
      <w:r w:rsidR="002171A4">
        <w:rPr>
          <w:rFonts w:cstheme="minorHAnsi"/>
          <w:b/>
          <w:bCs/>
          <w:sz w:val="24"/>
          <w:szCs w:val="24"/>
        </w:rPr>
        <w:t>,</w:t>
      </w:r>
      <w:r w:rsidRPr="00E67393">
        <w:rPr>
          <w:rFonts w:cstheme="minorHAnsi"/>
          <w:b/>
          <w:bCs/>
          <w:sz w:val="24"/>
          <w:szCs w:val="24"/>
        </w:rPr>
        <w:t xml:space="preserve"> and submit a proposal well in advance of the submission deadline.</w:t>
      </w:r>
      <w:r w:rsidR="006D6FA2">
        <w:rPr>
          <w:rFonts w:cstheme="minorHAnsi"/>
          <w:b/>
          <w:bCs/>
          <w:sz w:val="24"/>
          <w:szCs w:val="24"/>
        </w:rPr>
        <w:t xml:space="preserve"> Please reach out to the POC identified in Section 3.1 of the RPP in advance of the deadline if experiencing issues.</w:t>
      </w:r>
    </w:p>
    <w:p w14:paraId="3456249F" w14:textId="77777777" w:rsidR="00F76062" w:rsidRPr="00E67393" w:rsidRDefault="00F76062" w:rsidP="00F76062">
      <w:pPr>
        <w:pStyle w:val="CommentText"/>
        <w:jc w:val="both"/>
        <w:rPr>
          <w:rFonts w:cstheme="minorHAnsi"/>
          <w:b/>
          <w:bCs/>
          <w:sz w:val="24"/>
          <w:szCs w:val="24"/>
        </w:rPr>
      </w:pPr>
      <w:r w:rsidRPr="00E67393">
        <w:rPr>
          <w:rFonts w:cstheme="minorHAnsi"/>
          <w:b/>
          <w:bCs/>
          <w:sz w:val="24"/>
          <w:szCs w:val="24"/>
        </w:rPr>
        <w:t>Neither the Government nor CMF will make allowances or exceptions for submission problems encountered by offerors using system-to-system interfaces with AMP. If an offeror encounters errors and fails to upload the complete submission before the submission deadline, the submission will not be accepted.</w:t>
      </w:r>
    </w:p>
    <w:p w14:paraId="589B1D53" w14:textId="37DE26D5" w:rsidR="00F76062" w:rsidRPr="009A7CA7" w:rsidRDefault="00F76062" w:rsidP="009A7CA7">
      <w:pPr>
        <w:pStyle w:val="CommentText"/>
        <w:jc w:val="both"/>
        <w:rPr>
          <w:rFonts w:cstheme="minorHAnsi"/>
          <w:sz w:val="24"/>
          <w:szCs w:val="24"/>
        </w:rPr>
      </w:pPr>
      <w:r w:rsidRPr="00F76062">
        <w:rPr>
          <w:rFonts w:cstheme="minorHAnsi"/>
          <w:sz w:val="24"/>
          <w:szCs w:val="24"/>
        </w:rPr>
        <w:t xml:space="preserve">A receipt confirmation will be emailed upon submission of a proposal. </w:t>
      </w:r>
      <w:r w:rsidR="007106EB" w:rsidRPr="007106EB">
        <w:rPr>
          <w:rFonts w:cstheme="minorHAnsi"/>
          <w:sz w:val="24"/>
          <w:szCs w:val="24"/>
        </w:rPr>
        <w:t xml:space="preserve">Submissions can be made in advance of </w:t>
      </w:r>
      <w:r w:rsidRPr="00F76062">
        <w:rPr>
          <w:rFonts w:cstheme="minorHAnsi"/>
          <w:sz w:val="24"/>
          <w:szCs w:val="24"/>
        </w:rPr>
        <w:t xml:space="preserve">the deadline and </w:t>
      </w:r>
      <w:r w:rsidR="007106EB" w:rsidRPr="007106EB">
        <w:rPr>
          <w:rFonts w:cstheme="minorHAnsi"/>
          <w:sz w:val="24"/>
          <w:szCs w:val="24"/>
        </w:rPr>
        <w:t>updated up</w:t>
      </w:r>
      <w:r w:rsidRPr="00F76062">
        <w:rPr>
          <w:rFonts w:cstheme="minorHAnsi"/>
          <w:sz w:val="24"/>
          <w:szCs w:val="24"/>
        </w:rPr>
        <w:t xml:space="preserve"> until the submission deadline.</w:t>
      </w:r>
    </w:p>
    <w:p w14:paraId="149FC571" w14:textId="6A378199" w:rsidR="000E17F2" w:rsidRDefault="000E17F2" w:rsidP="0035432B">
      <w:pPr>
        <w:pStyle w:val="Heading2"/>
        <w:numPr>
          <w:ilvl w:val="1"/>
          <w:numId w:val="64"/>
        </w:numPr>
        <w:jc w:val="both"/>
      </w:pPr>
      <w:bookmarkStart w:id="30" w:name="_Toc239925087"/>
      <w:r>
        <w:t>Submission Format</w:t>
      </w:r>
      <w:bookmarkEnd w:id="30"/>
    </w:p>
    <w:p w14:paraId="416296DC" w14:textId="77777777" w:rsidR="007967AE" w:rsidRDefault="007967AE" w:rsidP="007967AE">
      <w:pPr>
        <w:jc w:val="both"/>
        <w:rPr>
          <w:sz w:val="24"/>
          <w:szCs w:val="24"/>
        </w:rPr>
      </w:pPr>
      <w:r w:rsidRPr="007967AE">
        <w:rPr>
          <w:sz w:val="24"/>
          <w:szCs w:val="24"/>
        </w:rPr>
        <w:t xml:space="preserve">Each document listed below is </w:t>
      </w:r>
      <w:r w:rsidRPr="007967AE">
        <w:rPr>
          <w:sz w:val="24"/>
          <w:szCs w:val="24"/>
          <w:u w:val="single"/>
        </w:rPr>
        <w:t>mandatory and must be submitted as separate files</w:t>
      </w:r>
      <w:r w:rsidRPr="007967AE">
        <w:rPr>
          <w:sz w:val="24"/>
          <w:szCs w:val="24"/>
        </w:rPr>
        <w:t>. These documents will remain valid for two years unless otherwise specified by the Offeror in the proposal. Offerors are encouraged to contact the BioMaP Consortium CMF with any questions to ensure that all aspects are clearly understood by both parties. The proposal should include the following items:</w:t>
      </w:r>
    </w:p>
    <w:p w14:paraId="067A38BB" w14:textId="67D102E5" w:rsidR="007967AE" w:rsidRPr="007967AE" w:rsidRDefault="007967AE" w:rsidP="0035432B">
      <w:pPr>
        <w:numPr>
          <w:ilvl w:val="0"/>
          <w:numId w:val="65"/>
        </w:numPr>
        <w:jc w:val="both"/>
        <w:rPr>
          <w:sz w:val="24"/>
          <w:szCs w:val="24"/>
        </w:rPr>
      </w:pPr>
      <w:r w:rsidRPr="007967AE">
        <w:rPr>
          <w:b/>
          <w:bCs/>
          <w:sz w:val="24"/>
          <w:szCs w:val="24"/>
        </w:rPr>
        <w:t xml:space="preserve">Technical Proposal: </w:t>
      </w:r>
      <w:r w:rsidRPr="007967AE">
        <w:rPr>
          <w:sz w:val="24"/>
          <w:szCs w:val="24"/>
        </w:rPr>
        <w:t xml:space="preserve">A Technical Proposal is required in </w:t>
      </w:r>
      <w:proofErr w:type="gramStart"/>
      <w:r w:rsidRPr="007967AE">
        <w:rPr>
          <w:sz w:val="24"/>
          <w:szCs w:val="24"/>
        </w:rPr>
        <w:t>Word (.</w:t>
      </w:r>
      <w:proofErr w:type="gramEnd"/>
      <w:r w:rsidRPr="007967AE">
        <w:rPr>
          <w:sz w:val="24"/>
          <w:szCs w:val="24"/>
        </w:rPr>
        <w:t xml:space="preserve">docx or .doc) or PDF using the mandatory template in Attachment </w:t>
      </w:r>
      <w:r w:rsidR="00D45143">
        <w:rPr>
          <w:sz w:val="24"/>
          <w:szCs w:val="24"/>
        </w:rPr>
        <w:t>C</w:t>
      </w:r>
      <w:r w:rsidRPr="007967AE">
        <w:rPr>
          <w:sz w:val="24"/>
          <w:szCs w:val="24"/>
        </w:rPr>
        <w:t>.</w:t>
      </w:r>
    </w:p>
    <w:p w14:paraId="19DF007A" w14:textId="51A42E1E" w:rsidR="007967AE" w:rsidRPr="007967AE" w:rsidRDefault="007967AE" w:rsidP="0035432B">
      <w:pPr>
        <w:numPr>
          <w:ilvl w:val="0"/>
          <w:numId w:val="65"/>
        </w:numPr>
        <w:jc w:val="both"/>
        <w:rPr>
          <w:sz w:val="24"/>
          <w:szCs w:val="24"/>
        </w:rPr>
      </w:pPr>
      <w:r w:rsidRPr="007967AE">
        <w:rPr>
          <w:b/>
          <w:bCs/>
          <w:sz w:val="24"/>
          <w:szCs w:val="24"/>
        </w:rPr>
        <w:t>Cost Proposal</w:t>
      </w:r>
      <w:r w:rsidR="00442C82">
        <w:rPr>
          <w:b/>
          <w:bCs/>
          <w:sz w:val="24"/>
          <w:szCs w:val="24"/>
        </w:rPr>
        <w:t>:</w:t>
      </w:r>
    </w:p>
    <w:p w14:paraId="1B22180C" w14:textId="4B8BD10D" w:rsidR="007967AE" w:rsidRPr="007967AE" w:rsidRDefault="007967AE" w:rsidP="0035432B">
      <w:pPr>
        <w:numPr>
          <w:ilvl w:val="1"/>
          <w:numId w:val="65"/>
        </w:numPr>
        <w:jc w:val="both"/>
        <w:rPr>
          <w:sz w:val="24"/>
          <w:szCs w:val="24"/>
        </w:rPr>
      </w:pPr>
      <w:r w:rsidRPr="007967AE">
        <w:rPr>
          <w:sz w:val="24"/>
          <w:szCs w:val="24"/>
        </w:rPr>
        <w:lastRenderedPageBreak/>
        <w:t xml:space="preserve">Section I: Cost Proposal Narrative is required in </w:t>
      </w:r>
      <w:proofErr w:type="gramStart"/>
      <w:r w:rsidRPr="007967AE">
        <w:rPr>
          <w:sz w:val="24"/>
          <w:szCs w:val="24"/>
        </w:rPr>
        <w:t>Word (.</w:t>
      </w:r>
      <w:proofErr w:type="gramEnd"/>
      <w:r w:rsidRPr="007967AE">
        <w:rPr>
          <w:sz w:val="24"/>
          <w:szCs w:val="24"/>
        </w:rPr>
        <w:t xml:space="preserve">docx or .doc) or PDF using the mandatory template in Attachment </w:t>
      </w:r>
      <w:r w:rsidR="00D45143">
        <w:rPr>
          <w:sz w:val="24"/>
          <w:szCs w:val="24"/>
        </w:rPr>
        <w:t>C</w:t>
      </w:r>
      <w:r w:rsidRPr="007967AE">
        <w:rPr>
          <w:sz w:val="24"/>
          <w:szCs w:val="24"/>
        </w:rPr>
        <w:t>.</w:t>
      </w:r>
    </w:p>
    <w:p w14:paraId="794ECCD3" w14:textId="3FC36899" w:rsidR="007967AE" w:rsidRPr="00D45143" w:rsidRDefault="007967AE" w:rsidP="0035432B">
      <w:pPr>
        <w:numPr>
          <w:ilvl w:val="1"/>
          <w:numId w:val="65"/>
        </w:numPr>
        <w:jc w:val="both"/>
        <w:rPr>
          <w:sz w:val="24"/>
          <w:szCs w:val="24"/>
        </w:rPr>
      </w:pPr>
      <w:r w:rsidRPr="007967AE">
        <w:rPr>
          <w:sz w:val="24"/>
          <w:szCs w:val="24"/>
        </w:rPr>
        <w:t xml:space="preserve">Section II: Cost Proposal Format is required in </w:t>
      </w:r>
      <w:proofErr w:type="gramStart"/>
      <w:r w:rsidRPr="007967AE">
        <w:rPr>
          <w:sz w:val="24"/>
          <w:szCs w:val="24"/>
        </w:rPr>
        <w:t>Excel (.</w:t>
      </w:r>
      <w:proofErr w:type="gramEnd"/>
      <w:r w:rsidRPr="007967AE">
        <w:rPr>
          <w:sz w:val="24"/>
          <w:szCs w:val="24"/>
        </w:rPr>
        <w:t xml:space="preserve">xlsx) format, with working formulas to the maximum extent practicable. </w:t>
      </w:r>
    </w:p>
    <w:p w14:paraId="26FA8C8F" w14:textId="3ADB0888" w:rsidR="00886786" w:rsidRPr="00886786" w:rsidRDefault="00886786" w:rsidP="0035432B">
      <w:pPr>
        <w:numPr>
          <w:ilvl w:val="0"/>
          <w:numId w:val="65"/>
        </w:numPr>
        <w:jc w:val="both"/>
        <w:rPr>
          <w:sz w:val="24"/>
          <w:szCs w:val="24"/>
        </w:rPr>
      </w:pPr>
      <w:r>
        <w:rPr>
          <w:b/>
          <w:bCs/>
          <w:sz w:val="24"/>
          <w:szCs w:val="24"/>
        </w:rPr>
        <w:t xml:space="preserve">Additional Required Files </w:t>
      </w:r>
      <w:r w:rsidRPr="007106EB">
        <w:rPr>
          <w:sz w:val="24"/>
          <w:szCs w:val="24"/>
        </w:rPr>
        <w:t>(see</w:t>
      </w:r>
      <w:r w:rsidR="00E15FF6">
        <w:rPr>
          <w:sz w:val="24"/>
          <w:szCs w:val="24"/>
        </w:rPr>
        <w:t xml:space="preserve"> Section 2.5 and</w:t>
      </w:r>
      <w:r w:rsidRPr="007106EB">
        <w:rPr>
          <w:sz w:val="24"/>
          <w:szCs w:val="24"/>
        </w:rPr>
        <w:t xml:space="preserve"> </w:t>
      </w:r>
      <w:r w:rsidR="008E0BE0">
        <w:rPr>
          <w:sz w:val="24"/>
          <w:szCs w:val="24"/>
        </w:rPr>
        <w:t>Attachment D</w:t>
      </w:r>
      <w:r w:rsidR="007106EB">
        <w:rPr>
          <w:sz w:val="24"/>
          <w:szCs w:val="24"/>
        </w:rPr>
        <w:t xml:space="preserve"> for full requirements</w:t>
      </w:r>
      <w:r w:rsidRPr="007106EB">
        <w:rPr>
          <w:sz w:val="24"/>
          <w:szCs w:val="24"/>
        </w:rPr>
        <w:t>):</w:t>
      </w:r>
    </w:p>
    <w:p w14:paraId="005D9938" w14:textId="73E2ABDB" w:rsidR="00E03E99" w:rsidRPr="00E03E99" w:rsidRDefault="00E03E99" w:rsidP="00BF51AA">
      <w:pPr>
        <w:numPr>
          <w:ilvl w:val="1"/>
          <w:numId w:val="65"/>
        </w:numPr>
        <w:spacing w:after="0"/>
        <w:jc w:val="both"/>
        <w:rPr>
          <w:sz w:val="24"/>
          <w:szCs w:val="24"/>
        </w:rPr>
      </w:pPr>
      <w:r w:rsidRPr="00E03E99">
        <w:rPr>
          <w:b/>
          <w:bCs/>
          <w:sz w:val="24"/>
          <w:szCs w:val="24"/>
        </w:rPr>
        <w:t>Performance Location Attestation:</w:t>
      </w:r>
      <w:r>
        <w:rPr>
          <w:sz w:val="24"/>
          <w:szCs w:val="24"/>
        </w:rPr>
        <w:t xml:space="preserve"> One </w:t>
      </w:r>
      <w:proofErr w:type="gramStart"/>
      <w:r w:rsidRPr="00E03E99">
        <w:rPr>
          <w:sz w:val="24"/>
          <w:szCs w:val="24"/>
        </w:rPr>
        <w:t>Word (.</w:t>
      </w:r>
      <w:proofErr w:type="gramEnd"/>
      <w:r w:rsidRPr="00E03E99">
        <w:rPr>
          <w:sz w:val="24"/>
          <w:szCs w:val="24"/>
        </w:rPr>
        <w:t xml:space="preserve">docx or .doc) or PDF </w:t>
      </w:r>
      <w:r>
        <w:rPr>
          <w:sz w:val="24"/>
          <w:szCs w:val="24"/>
        </w:rPr>
        <w:t>file</w:t>
      </w:r>
      <w:r w:rsidR="00142A5D">
        <w:rPr>
          <w:sz w:val="24"/>
          <w:szCs w:val="24"/>
        </w:rPr>
        <w:t xml:space="preserve">. </w:t>
      </w:r>
    </w:p>
    <w:p w14:paraId="1F310AB8" w14:textId="77777777" w:rsidR="00886786" w:rsidRDefault="00886786" w:rsidP="00BF51AA">
      <w:pPr>
        <w:numPr>
          <w:ilvl w:val="1"/>
          <w:numId w:val="65"/>
        </w:numPr>
        <w:spacing w:after="0"/>
        <w:jc w:val="both"/>
        <w:rPr>
          <w:sz w:val="24"/>
          <w:szCs w:val="24"/>
        </w:rPr>
      </w:pPr>
      <w:r w:rsidRPr="00886786">
        <w:rPr>
          <w:b/>
          <w:bCs/>
          <w:sz w:val="24"/>
          <w:szCs w:val="24"/>
        </w:rPr>
        <w:t xml:space="preserve">Letter of </w:t>
      </w:r>
      <w:proofErr w:type="spellStart"/>
      <w:r w:rsidRPr="00886786">
        <w:rPr>
          <w:b/>
          <w:bCs/>
          <w:sz w:val="24"/>
          <w:szCs w:val="24"/>
        </w:rPr>
        <w:t>Bondability</w:t>
      </w:r>
      <w:proofErr w:type="spellEnd"/>
      <w:r w:rsidRPr="00886786">
        <w:rPr>
          <w:b/>
          <w:bCs/>
          <w:sz w:val="24"/>
          <w:szCs w:val="24"/>
        </w:rPr>
        <w:t>:</w:t>
      </w:r>
      <w:r w:rsidRPr="00886786">
        <w:rPr>
          <w:sz w:val="24"/>
          <w:szCs w:val="24"/>
        </w:rPr>
        <w:t xml:space="preserve"> One </w:t>
      </w:r>
      <w:proofErr w:type="gramStart"/>
      <w:r w:rsidRPr="00886786">
        <w:rPr>
          <w:sz w:val="24"/>
          <w:szCs w:val="24"/>
        </w:rPr>
        <w:t>Word (.</w:t>
      </w:r>
      <w:proofErr w:type="gramEnd"/>
      <w:r w:rsidRPr="00886786">
        <w:rPr>
          <w:sz w:val="24"/>
          <w:szCs w:val="24"/>
        </w:rPr>
        <w:t xml:space="preserve">docx or .doc) or PDF file </w:t>
      </w:r>
    </w:p>
    <w:p w14:paraId="7AB2BE29" w14:textId="47A3D134" w:rsidR="003955E8" w:rsidRPr="007106EB" w:rsidRDefault="009C4FB9" w:rsidP="00BF51AA">
      <w:pPr>
        <w:pStyle w:val="ListParagraph"/>
        <w:numPr>
          <w:ilvl w:val="1"/>
          <w:numId w:val="65"/>
        </w:numPr>
        <w:spacing w:after="0"/>
        <w:contextualSpacing w:val="0"/>
        <w:rPr>
          <w:sz w:val="24"/>
          <w:szCs w:val="24"/>
        </w:rPr>
      </w:pPr>
      <w:r w:rsidRPr="009C4FB9">
        <w:rPr>
          <w:b/>
          <w:bCs/>
          <w:sz w:val="24"/>
          <w:szCs w:val="24"/>
        </w:rPr>
        <w:t>Legal and Financial History:</w:t>
      </w:r>
      <w:r w:rsidR="000932A9">
        <w:rPr>
          <w:b/>
          <w:bCs/>
          <w:sz w:val="24"/>
          <w:szCs w:val="24"/>
        </w:rPr>
        <w:t xml:space="preserve"> </w:t>
      </w:r>
      <w:r w:rsidRPr="009C4FB9">
        <w:rPr>
          <w:sz w:val="24"/>
          <w:szCs w:val="24"/>
        </w:rPr>
        <w:t xml:space="preserve">One </w:t>
      </w:r>
      <w:proofErr w:type="gramStart"/>
      <w:r w:rsidRPr="009C4FB9">
        <w:rPr>
          <w:sz w:val="24"/>
          <w:szCs w:val="24"/>
        </w:rPr>
        <w:t>Word (.</w:t>
      </w:r>
      <w:proofErr w:type="gramEnd"/>
      <w:r w:rsidRPr="009C4FB9">
        <w:rPr>
          <w:sz w:val="24"/>
          <w:szCs w:val="24"/>
        </w:rPr>
        <w:t>docx or .doc) or PDF file</w:t>
      </w:r>
      <w:r>
        <w:rPr>
          <w:sz w:val="24"/>
          <w:szCs w:val="24"/>
        </w:rPr>
        <w:t xml:space="preserve">, 2-page maximum. </w:t>
      </w:r>
      <w:r w:rsidRPr="009C4FB9">
        <w:rPr>
          <w:sz w:val="24"/>
          <w:szCs w:val="24"/>
        </w:rPr>
        <w:t>If not applicable, the Offeror must</w:t>
      </w:r>
      <w:r w:rsidR="003955E8">
        <w:rPr>
          <w:sz w:val="24"/>
          <w:szCs w:val="24"/>
        </w:rPr>
        <w:t xml:space="preserve"> submit a letter</w:t>
      </w:r>
      <w:r w:rsidRPr="009C4FB9">
        <w:rPr>
          <w:sz w:val="24"/>
          <w:szCs w:val="24"/>
        </w:rPr>
        <w:t xml:space="preserve"> indicat</w:t>
      </w:r>
      <w:r w:rsidR="003955E8">
        <w:rPr>
          <w:sz w:val="24"/>
          <w:szCs w:val="24"/>
        </w:rPr>
        <w:t>ing</w:t>
      </w:r>
      <w:r w:rsidRPr="009C4FB9">
        <w:rPr>
          <w:sz w:val="24"/>
          <w:szCs w:val="24"/>
        </w:rPr>
        <w:t xml:space="preserve"> as such</w:t>
      </w:r>
      <w:r>
        <w:rPr>
          <w:sz w:val="24"/>
          <w:szCs w:val="24"/>
        </w:rPr>
        <w:t>.</w:t>
      </w:r>
    </w:p>
    <w:p w14:paraId="31A1EECC" w14:textId="02354082" w:rsidR="007106EB" w:rsidRPr="007106EB" w:rsidRDefault="003955E8" w:rsidP="00BF51AA">
      <w:pPr>
        <w:pStyle w:val="ListParagraph"/>
        <w:numPr>
          <w:ilvl w:val="1"/>
          <w:numId w:val="65"/>
        </w:numPr>
        <w:spacing w:after="0"/>
        <w:contextualSpacing w:val="0"/>
        <w:rPr>
          <w:sz w:val="24"/>
          <w:szCs w:val="24"/>
        </w:rPr>
      </w:pPr>
      <w:r w:rsidRPr="003955E8">
        <w:rPr>
          <w:b/>
          <w:bCs/>
          <w:sz w:val="24"/>
          <w:szCs w:val="24"/>
        </w:rPr>
        <w:t>DOJ</w:t>
      </w:r>
      <w:r w:rsidR="003406FF">
        <w:rPr>
          <w:b/>
          <w:bCs/>
          <w:sz w:val="24"/>
          <w:szCs w:val="24"/>
        </w:rPr>
        <w:t xml:space="preserve"> </w:t>
      </w:r>
      <w:r w:rsidR="00A45DBC">
        <w:rPr>
          <w:b/>
          <w:bCs/>
          <w:sz w:val="24"/>
          <w:szCs w:val="24"/>
        </w:rPr>
        <w:t>and</w:t>
      </w:r>
      <w:r w:rsidR="003406FF">
        <w:rPr>
          <w:b/>
          <w:bCs/>
          <w:sz w:val="24"/>
          <w:szCs w:val="24"/>
        </w:rPr>
        <w:t xml:space="preserve"> </w:t>
      </w:r>
      <w:r w:rsidRPr="003955E8">
        <w:rPr>
          <w:b/>
          <w:bCs/>
          <w:sz w:val="24"/>
          <w:szCs w:val="24"/>
        </w:rPr>
        <w:t>OI</w:t>
      </w:r>
      <w:r w:rsidR="00C90E61">
        <w:rPr>
          <w:b/>
          <w:bCs/>
          <w:sz w:val="24"/>
          <w:szCs w:val="24"/>
        </w:rPr>
        <w:t>G</w:t>
      </w:r>
      <w:r w:rsidRPr="003955E8">
        <w:rPr>
          <w:b/>
          <w:bCs/>
          <w:sz w:val="24"/>
          <w:szCs w:val="24"/>
        </w:rPr>
        <w:t xml:space="preserve"> Contacts:</w:t>
      </w:r>
      <w:r w:rsidRPr="0090249B">
        <w:rPr>
          <w:b/>
          <w:bCs/>
          <w:sz w:val="24"/>
          <w:szCs w:val="24"/>
        </w:rPr>
        <w:t xml:space="preserve"> </w:t>
      </w:r>
      <w:r w:rsidRPr="003955E8">
        <w:rPr>
          <w:sz w:val="24"/>
          <w:szCs w:val="24"/>
        </w:rPr>
        <w:t xml:space="preserve">One </w:t>
      </w:r>
      <w:proofErr w:type="gramStart"/>
      <w:r w:rsidRPr="003955E8">
        <w:rPr>
          <w:sz w:val="24"/>
          <w:szCs w:val="24"/>
        </w:rPr>
        <w:t>Word (.</w:t>
      </w:r>
      <w:proofErr w:type="gramEnd"/>
      <w:r w:rsidRPr="003955E8">
        <w:rPr>
          <w:sz w:val="24"/>
          <w:szCs w:val="24"/>
        </w:rPr>
        <w:t>docx or .doc) or PDF file</w:t>
      </w:r>
      <w:r>
        <w:rPr>
          <w:sz w:val="24"/>
          <w:szCs w:val="24"/>
        </w:rPr>
        <w:t xml:space="preserve">. </w:t>
      </w:r>
      <w:r w:rsidRPr="003955E8">
        <w:rPr>
          <w:sz w:val="24"/>
          <w:szCs w:val="24"/>
        </w:rPr>
        <w:t xml:space="preserve">If not applicable, the Offeror must submit a </w:t>
      </w:r>
      <w:r>
        <w:rPr>
          <w:sz w:val="24"/>
          <w:szCs w:val="24"/>
        </w:rPr>
        <w:t>file</w:t>
      </w:r>
      <w:r w:rsidRPr="003955E8">
        <w:rPr>
          <w:sz w:val="24"/>
          <w:szCs w:val="24"/>
        </w:rPr>
        <w:t xml:space="preserve"> indicating as such.</w:t>
      </w:r>
      <w:r>
        <w:rPr>
          <w:sz w:val="24"/>
          <w:szCs w:val="24"/>
        </w:rPr>
        <w:t xml:space="preserve"> </w:t>
      </w:r>
    </w:p>
    <w:p w14:paraId="6A85104D" w14:textId="29C91F91" w:rsidR="00E03E99" w:rsidRPr="00BF51AA" w:rsidRDefault="003955E8" w:rsidP="00BF51AA">
      <w:pPr>
        <w:pStyle w:val="ListParagraph"/>
        <w:numPr>
          <w:ilvl w:val="1"/>
          <w:numId w:val="65"/>
        </w:numPr>
        <w:spacing w:after="0"/>
        <w:contextualSpacing w:val="0"/>
        <w:rPr>
          <w:b/>
          <w:bCs/>
          <w:sz w:val="24"/>
          <w:szCs w:val="24"/>
        </w:rPr>
      </w:pPr>
      <w:r w:rsidRPr="003955E8">
        <w:rPr>
          <w:b/>
          <w:bCs/>
          <w:sz w:val="24"/>
          <w:szCs w:val="24"/>
        </w:rPr>
        <w:t>Bylaw Amendment</w:t>
      </w:r>
      <w:r>
        <w:rPr>
          <w:b/>
          <w:bCs/>
          <w:sz w:val="24"/>
          <w:szCs w:val="24"/>
        </w:rPr>
        <w:t xml:space="preserve"> Attestation</w:t>
      </w:r>
      <w:r w:rsidRPr="003955E8">
        <w:rPr>
          <w:b/>
          <w:bCs/>
          <w:sz w:val="24"/>
          <w:szCs w:val="24"/>
        </w:rPr>
        <w:t>:</w:t>
      </w:r>
      <w:r w:rsidRPr="0090249B">
        <w:rPr>
          <w:b/>
          <w:bCs/>
          <w:sz w:val="24"/>
          <w:szCs w:val="24"/>
        </w:rPr>
        <w:t xml:space="preserve"> </w:t>
      </w:r>
      <w:r w:rsidRPr="003955E8">
        <w:rPr>
          <w:sz w:val="24"/>
          <w:szCs w:val="24"/>
        </w:rPr>
        <w:t>One Word (.docx or .doc) or PDF file</w:t>
      </w:r>
    </w:p>
    <w:p w14:paraId="4C55F7D1" w14:textId="672263F8" w:rsidR="00BF51AA" w:rsidRPr="00BF51AA" w:rsidRDefault="00BF51AA" w:rsidP="00BF51AA">
      <w:pPr>
        <w:pStyle w:val="ListParagraph"/>
        <w:numPr>
          <w:ilvl w:val="1"/>
          <w:numId w:val="65"/>
        </w:numPr>
        <w:spacing w:after="0"/>
        <w:rPr>
          <w:b/>
          <w:bCs/>
          <w:sz w:val="24"/>
          <w:szCs w:val="24"/>
        </w:rPr>
      </w:pPr>
      <w:r>
        <w:rPr>
          <w:b/>
          <w:bCs/>
          <w:sz w:val="24"/>
          <w:szCs w:val="24"/>
        </w:rPr>
        <w:t xml:space="preserve">Commercial Viability Plan: </w:t>
      </w:r>
      <w:r>
        <w:rPr>
          <w:sz w:val="24"/>
          <w:szCs w:val="24"/>
        </w:rPr>
        <w:t xml:space="preserve">One </w:t>
      </w:r>
      <w:proofErr w:type="gramStart"/>
      <w:r>
        <w:rPr>
          <w:sz w:val="24"/>
          <w:szCs w:val="24"/>
        </w:rPr>
        <w:t>Word (.</w:t>
      </w:r>
      <w:proofErr w:type="gramEnd"/>
      <w:r>
        <w:rPr>
          <w:sz w:val="24"/>
          <w:szCs w:val="24"/>
        </w:rPr>
        <w:t>docx or .doc) or PDF file</w:t>
      </w:r>
      <w:r w:rsidR="00696FE2">
        <w:rPr>
          <w:sz w:val="24"/>
          <w:szCs w:val="24"/>
        </w:rPr>
        <w:t>, 4-page maximum</w:t>
      </w:r>
    </w:p>
    <w:p w14:paraId="3F543C67" w14:textId="6E1B838E" w:rsidR="00BF51AA" w:rsidRDefault="00BF51AA" w:rsidP="00BF51AA">
      <w:pPr>
        <w:pStyle w:val="ListParagraph"/>
        <w:numPr>
          <w:ilvl w:val="1"/>
          <w:numId w:val="65"/>
        </w:numPr>
        <w:spacing w:after="0"/>
        <w:rPr>
          <w:b/>
          <w:bCs/>
          <w:sz w:val="24"/>
          <w:szCs w:val="24"/>
        </w:rPr>
      </w:pPr>
      <w:r>
        <w:rPr>
          <w:b/>
          <w:bCs/>
          <w:sz w:val="24"/>
          <w:szCs w:val="24"/>
        </w:rPr>
        <w:t xml:space="preserve">Regulatory Plan: </w:t>
      </w:r>
      <w:r>
        <w:rPr>
          <w:sz w:val="24"/>
          <w:szCs w:val="24"/>
        </w:rPr>
        <w:t xml:space="preserve">One </w:t>
      </w:r>
      <w:proofErr w:type="gramStart"/>
      <w:r>
        <w:rPr>
          <w:sz w:val="24"/>
          <w:szCs w:val="24"/>
        </w:rPr>
        <w:t>Word (.</w:t>
      </w:r>
      <w:proofErr w:type="gramEnd"/>
      <w:r>
        <w:rPr>
          <w:sz w:val="24"/>
          <w:szCs w:val="24"/>
        </w:rPr>
        <w:t>docx or .doc) or PDF file</w:t>
      </w:r>
    </w:p>
    <w:p w14:paraId="3C388DFA" w14:textId="307A4650" w:rsidR="00BF51AA" w:rsidRPr="00BF51AA" w:rsidRDefault="00BF51AA" w:rsidP="00BF51AA">
      <w:pPr>
        <w:pStyle w:val="ListParagraph"/>
        <w:numPr>
          <w:ilvl w:val="1"/>
          <w:numId w:val="65"/>
        </w:numPr>
        <w:spacing w:after="0"/>
        <w:rPr>
          <w:b/>
          <w:bCs/>
          <w:sz w:val="24"/>
          <w:szCs w:val="24"/>
        </w:rPr>
      </w:pPr>
      <w:r>
        <w:rPr>
          <w:b/>
          <w:bCs/>
          <w:sz w:val="24"/>
          <w:szCs w:val="24"/>
        </w:rPr>
        <w:t xml:space="preserve">Project Plan: </w:t>
      </w:r>
      <w:r>
        <w:rPr>
          <w:sz w:val="24"/>
          <w:szCs w:val="24"/>
        </w:rPr>
        <w:t xml:space="preserve">One </w:t>
      </w:r>
      <w:proofErr w:type="gramStart"/>
      <w:r>
        <w:rPr>
          <w:sz w:val="24"/>
          <w:szCs w:val="24"/>
        </w:rPr>
        <w:t>Word (.</w:t>
      </w:r>
      <w:proofErr w:type="gramEnd"/>
      <w:r>
        <w:rPr>
          <w:sz w:val="24"/>
          <w:szCs w:val="24"/>
        </w:rPr>
        <w:t>docx or .doc) or PDF file</w:t>
      </w:r>
    </w:p>
    <w:p w14:paraId="732CE1EE" w14:textId="77777777" w:rsidR="00BF51AA" w:rsidRPr="00BF51AA" w:rsidRDefault="00BF51AA" w:rsidP="00BF51AA">
      <w:pPr>
        <w:pStyle w:val="ListParagraph"/>
        <w:spacing w:after="0"/>
        <w:ind w:left="1440"/>
        <w:rPr>
          <w:b/>
          <w:bCs/>
          <w:sz w:val="24"/>
          <w:szCs w:val="24"/>
        </w:rPr>
      </w:pPr>
    </w:p>
    <w:p w14:paraId="4B67A84E" w14:textId="549BA0F8" w:rsidR="002739E9" w:rsidRDefault="002739E9" w:rsidP="00886786">
      <w:pPr>
        <w:jc w:val="both"/>
        <w:rPr>
          <w:sz w:val="24"/>
          <w:szCs w:val="24"/>
        </w:rPr>
      </w:pPr>
      <w:r w:rsidRPr="002739E9">
        <w:rPr>
          <w:sz w:val="24"/>
          <w:szCs w:val="24"/>
        </w:rPr>
        <w:t xml:space="preserve">ZIP files and other application formats are not acceptable. All files must be print-capable and </w:t>
      </w:r>
      <w:r w:rsidR="007106EB">
        <w:rPr>
          <w:sz w:val="24"/>
          <w:szCs w:val="24"/>
        </w:rPr>
        <w:t>not</w:t>
      </w:r>
      <w:r w:rsidRPr="002739E9">
        <w:rPr>
          <w:sz w:val="24"/>
          <w:szCs w:val="24"/>
        </w:rPr>
        <w:t xml:space="preserve"> password </w:t>
      </w:r>
      <w:r w:rsidR="007106EB">
        <w:rPr>
          <w:sz w:val="24"/>
          <w:szCs w:val="24"/>
        </w:rPr>
        <w:t>protected</w:t>
      </w:r>
      <w:r w:rsidRPr="00886786">
        <w:rPr>
          <w:sz w:val="24"/>
          <w:szCs w:val="24"/>
        </w:rPr>
        <w:t>.</w:t>
      </w:r>
      <w:r w:rsidRPr="002739E9">
        <w:rPr>
          <w:sz w:val="24"/>
          <w:szCs w:val="24"/>
        </w:rPr>
        <w:t xml:space="preserve"> Filenames shall contain the appropriate filename extension</w:t>
      </w:r>
      <w:r w:rsidR="007106EB">
        <w:rPr>
          <w:sz w:val="24"/>
          <w:szCs w:val="24"/>
        </w:rPr>
        <w:t xml:space="preserve"> </w:t>
      </w:r>
      <w:r w:rsidRPr="002739E9">
        <w:rPr>
          <w:sz w:val="24"/>
          <w:szCs w:val="24"/>
        </w:rPr>
        <w:t>(.docx</w:t>
      </w:r>
      <w:r w:rsidR="00D248A4">
        <w:rPr>
          <w:sz w:val="24"/>
          <w:szCs w:val="24"/>
        </w:rPr>
        <w:t>,</w:t>
      </w:r>
      <w:r w:rsidRPr="002739E9">
        <w:rPr>
          <w:sz w:val="24"/>
          <w:szCs w:val="24"/>
        </w:rPr>
        <w:t>.doc</w:t>
      </w:r>
      <w:r w:rsidR="00D248A4">
        <w:rPr>
          <w:sz w:val="24"/>
          <w:szCs w:val="24"/>
        </w:rPr>
        <w:t>, or pdf</w:t>
      </w:r>
      <w:r w:rsidRPr="002739E9">
        <w:rPr>
          <w:sz w:val="24"/>
          <w:szCs w:val="24"/>
        </w:rPr>
        <w:t xml:space="preserve">). Filenames should not contain special characters. IOS users must ensure the entire filename and path are free of spaces and special characters. </w:t>
      </w:r>
    </w:p>
    <w:p w14:paraId="009D2634" w14:textId="65C74691" w:rsidR="001075CB" w:rsidRPr="001075CB" w:rsidRDefault="001075CB" w:rsidP="001075CB">
      <w:pPr>
        <w:keepNext/>
        <w:keepLines/>
        <w:numPr>
          <w:ilvl w:val="1"/>
          <w:numId w:val="75"/>
        </w:numPr>
        <w:spacing w:before="160" w:after="80"/>
        <w:jc w:val="both"/>
        <w:outlineLvl w:val="1"/>
        <w:rPr>
          <w:rFonts w:ascii="Aptos Display" w:eastAsia="Yu Gothic Light" w:hAnsi="Aptos Display" w:cs="Times New Roman"/>
          <w:color w:val="215E99" w:themeColor="text2" w:themeTint="BF"/>
          <w:sz w:val="32"/>
          <w:szCs w:val="32"/>
        </w:rPr>
      </w:pPr>
      <w:bookmarkStart w:id="31" w:name="_Toc239925088"/>
      <w:r w:rsidRPr="001075CB">
        <w:rPr>
          <w:rFonts w:ascii="Aptos Display" w:eastAsia="Yu Gothic Light" w:hAnsi="Aptos Display" w:cs="Times New Roman"/>
          <w:color w:val="215E99" w:themeColor="text2" w:themeTint="BF"/>
          <w:sz w:val="32"/>
          <w:szCs w:val="32"/>
        </w:rPr>
        <w:t>Teaming Partners Identified through BioMaP-Consortium Resources</w:t>
      </w:r>
      <w:bookmarkEnd w:id="31"/>
    </w:p>
    <w:p w14:paraId="3C2F4A47" w14:textId="48414275" w:rsidR="001075CB" w:rsidRPr="001075CB" w:rsidRDefault="001075CB" w:rsidP="00886786">
      <w:pPr>
        <w:jc w:val="both"/>
        <w:rPr>
          <w:bCs/>
          <w:sz w:val="24"/>
          <w:szCs w:val="24"/>
        </w:rPr>
      </w:pPr>
      <w:r>
        <w:rPr>
          <w:sz w:val="24"/>
          <w:szCs w:val="24"/>
        </w:rPr>
        <w:t xml:space="preserve">When submitting your proposal in AMP, you will be asked to </w:t>
      </w:r>
      <w:r>
        <w:rPr>
          <w:bCs/>
          <w:sz w:val="24"/>
          <w:szCs w:val="24"/>
        </w:rPr>
        <w:t>i</w:t>
      </w:r>
      <w:r w:rsidRPr="001075CB">
        <w:rPr>
          <w:bCs/>
          <w:sz w:val="24"/>
          <w:szCs w:val="24"/>
        </w:rPr>
        <w:t>dentify any teaming partners/</w:t>
      </w:r>
      <w:r w:rsidRPr="00D635C7">
        <w:rPr>
          <w:bCs/>
          <w:sz w:val="24"/>
          <w:szCs w:val="24"/>
        </w:rPr>
        <w:t>subcontractors</w:t>
      </w:r>
      <w:r w:rsidRPr="001075CB">
        <w:rPr>
          <w:bCs/>
          <w:sz w:val="24"/>
          <w:szCs w:val="24"/>
        </w:rPr>
        <w:t xml:space="preserve"> for this proposal that were identified through the BioMaP-Consortium’s </w:t>
      </w:r>
      <w:r w:rsidRPr="001075CB">
        <w:rPr>
          <w:b/>
          <w:sz w:val="24"/>
          <w:szCs w:val="24"/>
        </w:rPr>
        <w:t xml:space="preserve">Collaboration Database on the Members-Only Website </w:t>
      </w:r>
      <w:r w:rsidRPr="001075CB">
        <w:rPr>
          <w:bCs/>
          <w:sz w:val="24"/>
          <w:szCs w:val="24"/>
        </w:rPr>
        <w:t xml:space="preserve">or the </w:t>
      </w:r>
      <w:r w:rsidRPr="001075CB">
        <w:rPr>
          <w:b/>
          <w:sz w:val="24"/>
          <w:szCs w:val="24"/>
        </w:rPr>
        <w:t>RPP Speed Networking Event</w:t>
      </w:r>
      <w:r w:rsidRPr="001075CB">
        <w:rPr>
          <w:bCs/>
          <w:sz w:val="24"/>
          <w:szCs w:val="24"/>
        </w:rPr>
        <w:t xml:space="preserve">. This information is collected for informational purposes only and has no impact on the evaluation. If no teaming partners/ </w:t>
      </w:r>
      <w:r w:rsidRPr="00D635C7">
        <w:rPr>
          <w:bCs/>
          <w:sz w:val="24"/>
          <w:szCs w:val="24"/>
        </w:rPr>
        <w:t>subcontractors</w:t>
      </w:r>
      <w:r w:rsidRPr="001075CB">
        <w:rPr>
          <w:bCs/>
          <w:sz w:val="24"/>
          <w:szCs w:val="24"/>
        </w:rPr>
        <w:t xml:space="preserve"> were identified through either BioMaP-Consortium resource, state “None.”</w:t>
      </w:r>
    </w:p>
    <w:p w14:paraId="0A2C1A0A" w14:textId="0C0920E9" w:rsidR="0002796B" w:rsidRDefault="0002796B" w:rsidP="0035432B">
      <w:pPr>
        <w:pStyle w:val="Heading1"/>
        <w:numPr>
          <w:ilvl w:val="0"/>
          <w:numId w:val="64"/>
        </w:numPr>
      </w:pPr>
      <w:bookmarkStart w:id="32" w:name="Milligan_et_al._Cell._Asymmetric_and_non"/>
      <w:bookmarkStart w:id="33" w:name="_Toc239925089"/>
      <w:bookmarkEnd w:id="32"/>
      <w:r>
        <w:t>Evaluation and Selection</w:t>
      </w:r>
      <w:bookmarkEnd w:id="33"/>
    </w:p>
    <w:p w14:paraId="33BC8412" w14:textId="006ABF27" w:rsidR="0002796B" w:rsidRDefault="0002796B" w:rsidP="0035432B">
      <w:pPr>
        <w:pStyle w:val="Heading2"/>
        <w:numPr>
          <w:ilvl w:val="1"/>
          <w:numId w:val="15"/>
        </w:numPr>
      </w:pPr>
      <w:bookmarkStart w:id="34" w:name="_Toc239925090"/>
      <w:r>
        <w:t>Compliance Screening</w:t>
      </w:r>
      <w:bookmarkEnd w:id="34"/>
    </w:p>
    <w:p w14:paraId="384A113D" w14:textId="26EEAC3B" w:rsidR="0002796B" w:rsidRPr="00112FDA" w:rsidRDefault="0002796B" w:rsidP="005B22D9">
      <w:pPr>
        <w:pStyle w:val="CommentText"/>
        <w:jc w:val="both"/>
        <w:rPr>
          <w:rFonts w:cstheme="minorHAnsi"/>
          <w:sz w:val="24"/>
          <w:szCs w:val="24"/>
        </w:rPr>
      </w:pPr>
      <w:r w:rsidRPr="00112FDA">
        <w:rPr>
          <w:rFonts w:cstheme="minorHAnsi"/>
          <w:sz w:val="24"/>
          <w:szCs w:val="24"/>
        </w:rPr>
        <w:t xml:space="preserve">The BioMaP-Consortium CMF will conduct a preliminary screening of submitted </w:t>
      </w:r>
      <w:r w:rsidR="0008401B">
        <w:rPr>
          <w:rFonts w:cstheme="minorHAnsi"/>
          <w:sz w:val="24"/>
          <w:szCs w:val="24"/>
        </w:rPr>
        <w:t>Proposal</w:t>
      </w:r>
      <w:r w:rsidR="008268FB" w:rsidRPr="008268FB">
        <w:rPr>
          <w:rFonts w:cstheme="minorHAnsi"/>
          <w:sz w:val="24"/>
          <w:szCs w:val="24"/>
        </w:rPr>
        <w:t xml:space="preserve">s </w:t>
      </w:r>
      <w:r w:rsidRPr="00112FDA">
        <w:rPr>
          <w:rFonts w:cstheme="minorHAnsi"/>
          <w:sz w:val="24"/>
          <w:szCs w:val="24"/>
        </w:rPr>
        <w:t xml:space="preserve">to ensure compliance with the RPP requirements. As part of the preliminary screening process, </w:t>
      </w:r>
      <w:r w:rsidR="0008401B">
        <w:rPr>
          <w:rFonts w:cstheme="minorHAnsi"/>
          <w:sz w:val="24"/>
          <w:szCs w:val="24"/>
        </w:rPr>
        <w:t>Proposal</w:t>
      </w:r>
      <w:r w:rsidR="008268FB" w:rsidRPr="008268FB">
        <w:rPr>
          <w:rFonts w:cstheme="minorHAnsi"/>
          <w:sz w:val="24"/>
          <w:szCs w:val="24"/>
        </w:rPr>
        <w:t>s</w:t>
      </w:r>
      <w:r w:rsidRPr="00112FDA">
        <w:rPr>
          <w:rFonts w:cstheme="minorHAnsi"/>
          <w:sz w:val="24"/>
          <w:szCs w:val="24"/>
        </w:rPr>
        <w:t xml:space="preserve"> that do not meet the requirements of the RPP may be eliminated from the competition or additional information may be requested by the BioMaP-Consortium CMF. The Government reserves the right to request additional information or eliminate </w:t>
      </w:r>
      <w:r w:rsidR="0008401B">
        <w:rPr>
          <w:rFonts w:cstheme="minorHAnsi"/>
          <w:sz w:val="24"/>
          <w:szCs w:val="24"/>
        </w:rPr>
        <w:t>Proposal</w:t>
      </w:r>
      <w:r w:rsidR="008268FB" w:rsidRPr="008268FB">
        <w:rPr>
          <w:rFonts w:cstheme="minorHAnsi"/>
          <w:sz w:val="24"/>
          <w:szCs w:val="24"/>
        </w:rPr>
        <w:t xml:space="preserve">s </w:t>
      </w:r>
      <w:r w:rsidRPr="00112FDA">
        <w:rPr>
          <w:rFonts w:cstheme="minorHAnsi"/>
          <w:sz w:val="24"/>
          <w:szCs w:val="24"/>
        </w:rPr>
        <w:t xml:space="preserve">that do not meet these requirements from further consideration. </w:t>
      </w:r>
    </w:p>
    <w:p w14:paraId="71DB8A4C" w14:textId="05CFF39A" w:rsidR="0002796B" w:rsidRDefault="0002796B" w:rsidP="0035432B">
      <w:pPr>
        <w:pStyle w:val="Heading2"/>
        <w:numPr>
          <w:ilvl w:val="1"/>
          <w:numId w:val="15"/>
        </w:numPr>
      </w:pPr>
      <w:bookmarkStart w:id="35" w:name="_Toc239925091"/>
      <w:r>
        <w:lastRenderedPageBreak/>
        <w:t>Evaluation Process</w:t>
      </w:r>
      <w:bookmarkEnd w:id="35"/>
    </w:p>
    <w:p w14:paraId="1D8FC200" w14:textId="6F426970" w:rsidR="000D5673" w:rsidRPr="000D5673" w:rsidRDefault="000D5673" w:rsidP="000D5673">
      <w:pPr>
        <w:pStyle w:val="CommentText"/>
        <w:jc w:val="both"/>
        <w:rPr>
          <w:rFonts w:cstheme="minorHAnsi"/>
          <w:sz w:val="24"/>
          <w:szCs w:val="24"/>
        </w:rPr>
      </w:pPr>
      <w:r w:rsidRPr="000D5673">
        <w:rPr>
          <w:rFonts w:cstheme="minorHAnsi"/>
          <w:sz w:val="24"/>
          <w:szCs w:val="24"/>
        </w:rPr>
        <w:t xml:space="preserve">Following the preliminary screening, the Government sponsor will perform an evaluation of all qualified </w:t>
      </w:r>
      <w:r w:rsidR="0008401B">
        <w:rPr>
          <w:rFonts w:cstheme="minorHAnsi"/>
          <w:sz w:val="24"/>
          <w:szCs w:val="24"/>
        </w:rPr>
        <w:t>Proposal</w:t>
      </w:r>
      <w:r w:rsidRPr="000D5673">
        <w:rPr>
          <w:rFonts w:cstheme="minorHAnsi"/>
          <w:sz w:val="24"/>
          <w:szCs w:val="24"/>
        </w:rPr>
        <w:t xml:space="preserve">s. The Government sponsor team may include a panel of subject matter experts (SMEs), to include the use of contractor consultants, who will make recommendations to the Government during the evaluation. Where appropriate, the Government will employ non-disclosure agreements to protect information. An Offeror’s submission of a </w:t>
      </w:r>
      <w:r w:rsidR="0008401B">
        <w:rPr>
          <w:rFonts w:cstheme="minorHAnsi"/>
          <w:sz w:val="24"/>
          <w:szCs w:val="24"/>
        </w:rPr>
        <w:t>Proposal</w:t>
      </w:r>
      <w:r w:rsidRPr="000D5673">
        <w:rPr>
          <w:rFonts w:cstheme="minorHAnsi"/>
          <w:sz w:val="24"/>
          <w:szCs w:val="24"/>
        </w:rPr>
        <w:t xml:space="preserve"> under this RPP indicates concurrence with the </w:t>
      </w:r>
      <w:proofErr w:type="gramStart"/>
      <w:r w:rsidRPr="000D5673">
        <w:rPr>
          <w:rFonts w:cstheme="minorHAnsi"/>
          <w:sz w:val="24"/>
          <w:szCs w:val="24"/>
        </w:rPr>
        <w:t>aforementioned use</w:t>
      </w:r>
      <w:proofErr w:type="gramEnd"/>
      <w:r w:rsidRPr="000D5673">
        <w:rPr>
          <w:rFonts w:cstheme="minorHAnsi"/>
          <w:sz w:val="24"/>
          <w:szCs w:val="24"/>
        </w:rPr>
        <w:t xml:space="preserve"> of contractors and SMEs.</w:t>
      </w:r>
    </w:p>
    <w:p w14:paraId="3B09AE99" w14:textId="76FF7B37" w:rsidR="00F10D77" w:rsidRPr="000D5673" w:rsidRDefault="000D5673" w:rsidP="000D5673">
      <w:pPr>
        <w:pStyle w:val="CommentText"/>
        <w:jc w:val="both"/>
        <w:rPr>
          <w:rFonts w:cstheme="minorHAnsi"/>
          <w:sz w:val="24"/>
          <w:szCs w:val="24"/>
        </w:rPr>
      </w:pPr>
      <w:r w:rsidRPr="000D5673">
        <w:rPr>
          <w:rFonts w:cstheme="minorHAnsi"/>
          <w:sz w:val="24"/>
          <w:szCs w:val="24"/>
        </w:rPr>
        <w:t xml:space="preserve">Evaluation of </w:t>
      </w:r>
      <w:r w:rsidR="0008401B">
        <w:rPr>
          <w:rFonts w:cstheme="minorHAnsi"/>
          <w:sz w:val="24"/>
          <w:szCs w:val="24"/>
        </w:rPr>
        <w:t>Proposal</w:t>
      </w:r>
      <w:r w:rsidRPr="000D5673">
        <w:rPr>
          <w:rFonts w:cstheme="minorHAnsi"/>
          <w:sz w:val="24"/>
          <w:szCs w:val="24"/>
        </w:rPr>
        <w:t xml:space="preserve">s will be based on a comprehensive review and assessment of the work proposed against stated source selection criteria and evaluation factors. The Government will evaluate each </w:t>
      </w:r>
      <w:r w:rsidR="0008401B">
        <w:rPr>
          <w:rFonts w:cstheme="minorHAnsi"/>
          <w:sz w:val="24"/>
          <w:szCs w:val="24"/>
        </w:rPr>
        <w:t>Proposal</w:t>
      </w:r>
      <w:r w:rsidRPr="000D5673">
        <w:rPr>
          <w:rFonts w:cstheme="minorHAnsi"/>
          <w:sz w:val="24"/>
          <w:szCs w:val="24"/>
        </w:rPr>
        <w:t xml:space="preserve"> against the evaluation factors detailed below.</w:t>
      </w:r>
      <w:r w:rsidR="000B6FC7">
        <w:rPr>
          <w:rFonts w:cstheme="minorHAnsi"/>
          <w:sz w:val="24"/>
          <w:szCs w:val="24"/>
        </w:rPr>
        <w:t xml:space="preserve"> </w:t>
      </w:r>
    </w:p>
    <w:p w14:paraId="1584DBD0" w14:textId="33F964A9" w:rsidR="00F10D77" w:rsidRDefault="00610BF4" w:rsidP="0035432B">
      <w:pPr>
        <w:pStyle w:val="Heading2"/>
        <w:numPr>
          <w:ilvl w:val="1"/>
          <w:numId w:val="15"/>
        </w:numPr>
      </w:pPr>
      <w:bookmarkStart w:id="36" w:name="_Toc239925092"/>
      <w:r>
        <w:t>Evaluation Factors</w:t>
      </w:r>
      <w:r w:rsidR="00F10D77">
        <w:t xml:space="preserve"> Overview</w:t>
      </w:r>
      <w:bookmarkEnd w:id="36"/>
    </w:p>
    <w:p w14:paraId="10D0C1BB" w14:textId="47DF6E86" w:rsidR="00E92338" w:rsidRDefault="00E92338" w:rsidP="00E92338">
      <w:pPr>
        <w:spacing w:after="0"/>
        <w:rPr>
          <w:sz w:val="24"/>
          <w:szCs w:val="24"/>
        </w:rPr>
      </w:pPr>
      <w:r w:rsidRPr="00E92338">
        <w:rPr>
          <w:sz w:val="24"/>
          <w:szCs w:val="24"/>
        </w:rPr>
        <w:t xml:space="preserve">The Government will evaluate the information provided in each Offeror’s </w:t>
      </w:r>
      <w:r w:rsidR="0008401B">
        <w:rPr>
          <w:sz w:val="24"/>
          <w:szCs w:val="24"/>
        </w:rPr>
        <w:t>Proposal</w:t>
      </w:r>
      <w:r w:rsidR="00A47DFC" w:rsidRPr="00E92338">
        <w:rPr>
          <w:sz w:val="24"/>
          <w:szCs w:val="24"/>
        </w:rPr>
        <w:t xml:space="preserve"> </w:t>
      </w:r>
      <w:r w:rsidRPr="00E92338">
        <w:rPr>
          <w:sz w:val="24"/>
          <w:szCs w:val="24"/>
        </w:rPr>
        <w:t xml:space="preserve">to determine which </w:t>
      </w:r>
      <w:r w:rsidR="0008401B">
        <w:rPr>
          <w:sz w:val="24"/>
          <w:szCs w:val="24"/>
        </w:rPr>
        <w:t>Proposal</w:t>
      </w:r>
      <w:r w:rsidRPr="00E92338">
        <w:rPr>
          <w:sz w:val="24"/>
          <w:szCs w:val="24"/>
        </w:rPr>
        <w:t>(s) provide(s) the most advantageous solution to the Government. Such a determination will be based on the following criteria:</w:t>
      </w:r>
    </w:p>
    <w:p w14:paraId="368EDBC1" w14:textId="77777777" w:rsidR="00E92338" w:rsidRDefault="00E92338" w:rsidP="00E92338">
      <w:pPr>
        <w:spacing w:after="0"/>
        <w:rPr>
          <w:sz w:val="24"/>
          <w:szCs w:val="24"/>
        </w:rPr>
      </w:pPr>
    </w:p>
    <w:p w14:paraId="06A00761" w14:textId="3FBED295" w:rsidR="00E92338" w:rsidRDefault="00E92338" w:rsidP="001E23E9">
      <w:pPr>
        <w:pStyle w:val="ListParagraph"/>
        <w:numPr>
          <w:ilvl w:val="0"/>
          <w:numId w:val="5"/>
        </w:numPr>
        <w:spacing w:after="0"/>
        <w:rPr>
          <w:sz w:val="24"/>
          <w:szCs w:val="24"/>
        </w:rPr>
      </w:pPr>
      <w:r w:rsidRPr="00E92338">
        <w:rPr>
          <w:sz w:val="24"/>
          <w:szCs w:val="24"/>
        </w:rPr>
        <w:t xml:space="preserve">Factor 1: Technical Approach/Solution </w:t>
      </w:r>
    </w:p>
    <w:p w14:paraId="0FD6D53A" w14:textId="7A532AA5" w:rsidR="00E92338" w:rsidRDefault="00E92338" w:rsidP="001E23E9">
      <w:pPr>
        <w:pStyle w:val="ListParagraph"/>
        <w:numPr>
          <w:ilvl w:val="0"/>
          <w:numId w:val="5"/>
        </w:numPr>
        <w:spacing w:after="0"/>
        <w:rPr>
          <w:sz w:val="24"/>
          <w:szCs w:val="24"/>
        </w:rPr>
      </w:pPr>
      <w:r w:rsidRPr="00E92338">
        <w:rPr>
          <w:sz w:val="24"/>
          <w:szCs w:val="24"/>
        </w:rPr>
        <w:t xml:space="preserve">Factor 2: </w:t>
      </w:r>
      <w:r w:rsidR="007A6D38" w:rsidRPr="007A6D38">
        <w:rPr>
          <w:sz w:val="24"/>
          <w:szCs w:val="24"/>
        </w:rPr>
        <w:t>Relevant Experience</w:t>
      </w:r>
    </w:p>
    <w:p w14:paraId="0785B10F" w14:textId="5729FAC7" w:rsidR="00E92338" w:rsidRDefault="00E92338" w:rsidP="001E23E9">
      <w:pPr>
        <w:pStyle w:val="ListParagraph"/>
        <w:numPr>
          <w:ilvl w:val="0"/>
          <w:numId w:val="5"/>
        </w:numPr>
        <w:spacing w:after="0"/>
        <w:rPr>
          <w:sz w:val="24"/>
          <w:szCs w:val="24"/>
        </w:rPr>
      </w:pPr>
      <w:r w:rsidRPr="00E92338">
        <w:rPr>
          <w:sz w:val="24"/>
          <w:szCs w:val="24"/>
        </w:rPr>
        <w:t xml:space="preserve">Factor 3: </w:t>
      </w:r>
      <w:r w:rsidR="007A6D38" w:rsidRPr="00E92338">
        <w:rPr>
          <w:sz w:val="24"/>
          <w:szCs w:val="24"/>
        </w:rPr>
        <w:t>Cost/Price</w:t>
      </w:r>
    </w:p>
    <w:p w14:paraId="602D3896" w14:textId="77777777" w:rsidR="00ED28DD" w:rsidRDefault="00ED28DD" w:rsidP="00ED28DD">
      <w:pPr>
        <w:spacing w:after="0"/>
        <w:rPr>
          <w:sz w:val="24"/>
          <w:szCs w:val="24"/>
        </w:rPr>
      </w:pPr>
    </w:p>
    <w:p w14:paraId="59872106" w14:textId="77777777" w:rsidR="00ED28DD" w:rsidRPr="004B755B" w:rsidRDefault="00ED28DD" w:rsidP="00ED28DD">
      <w:pPr>
        <w:spacing w:after="0"/>
        <w:rPr>
          <w:color w:val="FF0000"/>
          <w:sz w:val="24"/>
          <w:szCs w:val="24"/>
        </w:rPr>
      </w:pPr>
      <w:r w:rsidRPr="004B755B">
        <w:rPr>
          <w:color w:val="FF0000"/>
          <w:sz w:val="24"/>
          <w:szCs w:val="24"/>
        </w:rPr>
        <w:t xml:space="preserve">Evaluation factors will be weighted as follows: Factor 1 Technical Approach/Solution is </w:t>
      </w:r>
    </w:p>
    <w:p w14:paraId="2DE7962F" w14:textId="2B01906A" w:rsidR="00ED28DD" w:rsidRPr="004B755B" w:rsidRDefault="00ED28DD" w:rsidP="00D635C7">
      <w:pPr>
        <w:spacing w:after="0"/>
        <w:rPr>
          <w:color w:val="FF0000"/>
          <w:sz w:val="24"/>
          <w:szCs w:val="24"/>
        </w:rPr>
      </w:pPr>
      <w:proofErr w:type="gramStart"/>
      <w:r w:rsidRPr="004B755B">
        <w:rPr>
          <w:color w:val="FF0000"/>
          <w:sz w:val="24"/>
          <w:szCs w:val="24"/>
        </w:rPr>
        <w:t>significantly more important than Factor 2 Relevant Experience, and</w:t>
      </w:r>
      <w:proofErr w:type="gramEnd"/>
      <w:r w:rsidRPr="004B755B">
        <w:rPr>
          <w:color w:val="FF0000"/>
          <w:sz w:val="24"/>
          <w:szCs w:val="24"/>
        </w:rPr>
        <w:t xml:space="preserve"> Factor 2 Relevant Experience is more important than Factor 3 Cost/Price.</w:t>
      </w:r>
      <w:r w:rsidR="00D635C7">
        <w:rPr>
          <w:color w:val="FF0000"/>
          <w:sz w:val="24"/>
          <w:szCs w:val="24"/>
        </w:rPr>
        <w:t xml:space="preserve"> </w:t>
      </w:r>
      <w:r w:rsidR="00D635C7" w:rsidRPr="00D635C7">
        <w:rPr>
          <w:color w:val="FF0000"/>
          <w:sz w:val="24"/>
          <w:szCs w:val="24"/>
        </w:rPr>
        <w:t>Factor 3 is only</w:t>
      </w:r>
      <w:r w:rsidR="00D635C7">
        <w:rPr>
          <w:color w:val="FF0000"/>
          <w:sz w:val="24"/>
          <w:szCs w:val="24"/>
        </w:rPr>
        <w:t xml:space="preserve"> </w:t>
      </w:r>
      <w:r w:rsidR="00D635C7" w:rsidRPr="00D635C7">
        <w:rPr>
          <w:color w:val="FF0000"/>
          <w:sz w:val="24"/>
          <w:szCs w:val="24"/>
        </w:rPr>
        <w:t xml:space="preserve">evaluated for the proposals recommended </w:t>
      </w:r>
      <w:r w:rsidR="00D635C7">
        <w:rPr>
          <w:color w:val="FF0000"/>
          <w:sz w:val="24"/>
          <w:szCs w:val="24"/>
        </w:rPr>
        <w:t xml:space="preserve">for project award </w:t>
      </w:r>
      <w:r w:rsidR="00D635C7" w:rsidRPr="00D635C7">
        <w:rPr>
          <w:color w:val="FF0000"/>
          <w:sz w:val="24"/>
          <w:szCs w:val="24"/>
        </w:rPr>
        <w:t>and approved by the</w:t>
      </w:r>
      <w:r w:rsidR="00D635C7">
        <w:rPr>
          <w:color w:val="FF0000"/>
          <w:sz w:val="24"/>
          <w:szCs w:val="24"/>
        </w:rPr>
        <w:t xml:space="preserve"> </w:t>
      </w:r>
      <w:r w:rsidR="00D635C7" w:rsidRPr="00D635C7">
        <w:rPr>
          <w:color w:val="FF0000"/>
          <w:sz w:val="24"/>
          <w:szCs w:val="24"/>
        </w:rPr>
        <w:t xml:space="preserve">BioMaP </w:t>
      </w:r>
      <w:r w:rsidR="00D635C7">
        <w:rPr>
          <w:color w:val="FF0000"/>
          <w:sz w:val="24"/>
          <w:szCs w:val="24"/>
        </w:rPr>
        <w:t xml:space="preserve">Consortium </w:t>
      </w:r>
      <w:r w:rsidR="00D635C7" w:rsidRPr="00D635C7">
        <w:rPr>
          <w:color w:val="FF0000"/>
          <w:sz w:val="24"/>
          <w:szCs w:val="24"/>
        </w:rPr>
        <w:t>CMF.</w:t>
      </w:r>
    </w:p>
    <w:p w14:paraId="1005E05E" w14:textId="169AB7A3" w:rsidR="00F10D77" w:rsidRDefault="00F10D77" w:rsidP="0035432B">
      <w:pPr>
        <w:pStyle w:val="Heading2"/>
        <w:numPr>
          <w:ilvl w:val="1"/>
          <w:numId w:val="15"/>
        </w:numPr>
      </w:pPr>
      <w:bookmarkStart w:id="37" w:name="_Toc239925093"/>
      <w:r>
        <w:t>Adjectival Merit Rating</w:t>
      </w:r>
      <w:bookmarkEnd w:id="37"/>
    </w:p>
    <w:p w14:paraId="72AB627D" w14:textId="3AAB52CC" w:rsidR="00F10D77" w:rsidRPr="00E92338" w:rsidRDefault="00E92338" w:rsidP="00E92338">
      <w:pPr>
        <w:rPr>
          <w:sz w:val="24"/>
          <w:szCs w:val="24"/>
        </w:rPr>
      </w:pPr>
      <w:r w:rsidRPr="00E92338">
        <w:rPr>
          <w:sz w:val="24"/>
          <w:szCs w:val="24"/>
        </w:rPr>
        <w:t>Adjectival merit ratings that will be used for the non-cost/price factors.</w:t>
      </w:r>
    </w:p>
    <w:p w14:paraId="23263CA3" w14:textId="7F8ED1EC" w:rsidR="00E92338" w:rsidRPr="00E92338" w:rsidRDefault="00E92338" w:rsidP="0035432B">
      <w:pPr>
        <w:pStyle w:val="ListParagraph"/>
        <w:numPr>
          <w:ilvl w:val="0"/>
          <w:numId w:val="6"/>
        </w:numPr>
        <w:rPr>
          <w:sz w:val="24"/>
          <w:szCs w:val="24"/>
        </w:rPr>
      </w:pPr>
      <w:r w:rsidRPr="00E92338">
        <w:rPr>
          <w:sz w:val="24"/>
          <w:szCs w:val="24"/>
        </w:rPr>
        <w:t>Technical Approach/Solution</w:t>
      </w:r>
    </w:p>
    <w:p w14:paraId="5BD731FC" w14:textId="5940C304" w:rsidR="00E92338" w:rsidRPr="00E92338" w:rsidRDefault="00E92338" w:rsidP="0035432B">
      <w:pPr>
        <w:pStyle w:val="ListParagraph"/>
        <w:numPr>
          <w:ilvl w:val="0"/>
          <w:numId w:val="6"/>
        </w:numPr>
        <w:rPr>
          <w:sz w:val="24"/>
          <w:szCs w:val="24"/>
        </w:rPr>
      </w:pPr>
      <w:r w:rsidRPr="00E92338">
        <w:rPr>
          <w:sz w:val="24"/>
          <w:szCs w:val="24"/>
        </w:rPr>
        <w:t>Relevant Experience</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7279"/>
      </w:tblGrid>
      <w:tr w:rsidR="00E92338" w:rsidRPr="00E92338" w14:paraId="3B556520" w14:textId="77777777" w:rsidTr="00E92338">
        <w:trPr>
          <w:trHeight w:val="20"/>
        </w:trPr>
        <w:tc>
          <w:tcPr>
            <w:tcW w:w="9535" w:type="dxa"/>
            <w:gridSpan w:val="2"/>
            <w:shd w:val="clear" w:color="000000" w:fill="CC99FF"/>
            <w:noWrap/>
            <w:vAlign w:val="center"/>
            <w:hideMark/>
          </w:tcPr>
          <w:p w14:paraId="54257063" w14:textId="5B1B94E8" w:rsidR="00E92338" w:rsidRPr="00E92338" w:rsidRDefault="00E92338" w:rsidP="00E92338">
            <w:pPr>
              <w:spacing w:after="0"/>
              <w:rPr>
                <w:rFonts w:ascii="Aptos" w:eastAsia="Times New Roman" w:hAnsi="Aptos" w:cs="Times New Roman"/>
                <w:color w:val="000000"/>
                <w:kern w:val="0"/>
                <w:sz w:val="24"/>
                <w:szCs w:val="24"/>
                <w14:ligatures w14:val="none"/>
              </w:rPr>
            </w:pPr>
            <w:r w:rsidRPr="00E92338">
              <w:rPr>
                <w:rFonts w:ascii="Aptos" w:eastAsia="Times New Roman" w:hAnsi="Aptos" w:cs="Times New Roman"/>
                <w:kern w:val="0"/>
                <w:sz w:val="24"/>
                <w:szCs w:val="24"/>
                <w14:ligatures w14:val="none"/>
              </w:rPr>
              <w:t>GENERAL MERIT RATING ASSESSMENTS</w:t>
            </w:r>
            <w:r w:rsidR="000B6FC7">
              <w:rPr>
                <w:rFonts w:ascii="Aptos" w:eastAsia="Times New Roman" w:hAnsi="Aptos" w:cs="Times New Roman"/>
                <w:kern w:val="0"/>
                <w:sz w:val="24"/>
                <w:szCs w:val="24"/>
                <w14:ligatures w14:val="none"/>
              </w:rPr>
              <w:t xml:space="preserve"> </w:t>
            </w:r>
          </w:p>
        </w:tc>
      </w:tr>
      <w:tr w:rsidR="00E92338" w:rsidRPr="00E92338" w14:paraId="3AA54905" w14:textId="77777777" w:rsidTr="00EE6499">
        <w:trPr>
          <w:trHeight w:val="20"/>
        </w:trPr>
        <w:tc>
          <w:tcPr>
            <w:tcW w:w="2256" w:type="dxa"/>
            <w:shd w:val="clear" w:color="000000" w:fill="C0C0C0"/>
            <w:noWrap/>
            <w:vAlign w:val="center"/>
            <w:hideMark/>
          </w:tcPr>
          <w:p w14:paraId="56154A53" w14:textId="5ED9A421" w:rsidR="00E92338" w:rsidRPr="00E92338" w:rsidRDefault="00E92338" w:rsidP="00E92338">
            <w:pPr>
              <w:spacing w:after="0"/>
              <w:rPr>
                <w:rFonts w:ascii="Aptos" w:eastAsia="Times New Roman" w:hAnsi="Aptos" w:cs="Times New Roman"/>
                <w:color w:val="000000"/>
                <w:kern w:val="0"/>
                <w:sz w:val="24"/>
                <w:szCs w:val="24"/>
                <w14:ligatures w14:val="none"/>
              </w:rPr>
            </w:pPr>
            <w:r w:rsidRPr="00E92338">
              <w:rPr>
                <w:rFonts w:ascii="Aptos" w:eastAsia="Times New Roman" w:hAnsi="Aptos" w:cs="Times New Roman"/>
                <w:kern w:val="0"/>
                <w:sz w:val="24"/>
                <w:szCs w:val="24"/>
                <w14:ligatures w14:val="none"/>
              </w:rPr>
              <w:t>RATING</w:t>
            </w:r>
            <w:r w:rsidR="000B6FC7">
              <w:rPr>
                <w:rFonts w:ascii="Aptos" w:eastAsia="Times New Roman" w:hAnsi="Aptos" w:cs="Times New Roman"/>
                <w:kern w:val="0"/>
                <w:sz w:val="24"/>
                <w:szCs w:val="24"/>
                <w14:ligatures w14:val="none"/>
              </w:rPr>
              <w:t xml:space="preserve"> </w:t>
            </w:r>
          </w:p>
        </w:tc>
        <w:tc>
          <w:tcPr>
            <w:tcW w:w="7279" w:type="dxa"/>
            <w:shd w:val="clear" w:color="000000" w:fill="C0C0C0"/>
            <w:vAlign w:val="center"/>
            <w:hideMark/>
          </w:tcPr>
          <w:p w14:paraId="09D139DB" w14:textId="19C36248" w:rsidR="00E92338" w:rsidRPr="00E92338" w:rsidRDefault="00E92338" w:rsidP="00E92338">
            <w:pPr>
              <w:spacing w:after="0"/>
              <w:rPr>
                <w:rFonts w:ascii="Aptos" w:eastAsia="Times New Roman" w:hAnsi="Aptos" w:cs="Times New Roman"/>
                <w:color w:val="000000"/>
                <w:kern w:val="0"/>
                <w:sz w:val="24"/>
                <w:szCs w:val="24"/>
                <w14:ligatures w14:val="none"/>
              </w:rPr>
            </w:pPr>
            <w:r w:rsidRPr="00E92338">
              <w:rPr>
                <w:rFonts w:ascii="Aptos" w:eastAsia="Times New Roman" w:hAnsi="Aptos" w:cs="Times New Roman"/>
                <w:kern w:val="0"/>
                <w:sz w:val="24"/>
                <w:szCs w:val="24"/>
                <w14:ligatures w14:val="none"/>
              </w:rPr>
              <w:t>DESCRIPTION</w:t>
            </w:r>
            <w:r w:rsidR="000B6FC7">
              <w:rPr>
                <w:rFonts w:ascii="Aptos" w:eastAsia="Times New Roman" w:hAnsi="Aptos" w:cs="Times New Roman"/>
                <w:kern w:val="0"/>
                <w:sz w:val="24"/>
                <w:szCs w:val="24"/>
                <w14:ligatures w14:val="none"/>
              </w:rPr>
              <w:t xml:space="preserve"> </w:t>
            </w:r>
          </w:p>
        </w:tc>
      </w:tr>
      <w:tr w:rsidR="002205E4" w:rsidRPr="00E92338" w14:paraId="65C80E67" w14:textId="77777777" w:rsidTr="00EE6499">
        <w:trPr>
          <w:trHeight w:val="20"/>
        </w:trPr>
        <w:tc>
          <w:tcPr>
            <w:tcW w:w="2256" w:type="dxa"/>
            <w:noWrap/>
            <w:hideMark/>
          </w:tcPr>
          <w:p w14:paraId="71EF2313" w14:textId="008675AB" w:rsidR="002205E4" w:rsidRPr="00E92338" w:rsidRDefault="00FD533F" w:rsidP="002205E4">
            <w:pPr>
              <w:spacing w:after="0"/>
              <w:rPr>
                <w:rFonts w:ascii="Aptos" w:eastAsia="Times New Roman" w:hAnsi="Aptos" w:cs="Times New Roman"/>
                <w:color w:val="000000"/>
                <w:kern w:val="0"/>
                <w:sz w:val="24"/>
                <w:szCs w:val="24"/>
                <w14:ligatures w14:val="none"/>
              </w:rPr>
            </w:pPr>
            <w:r>
              <w:t>Outstanding</w:t>
            </w:r>
          </w:p>
        </w:tc>
        <w:tc>
          <w:tcPr>
            <w:tcW w:w="7279" w:type="dxa"/>
            <w:hideMark/>
          </w:tcPr>
          <w:p w14:paraId="12FB1F32" w14:textId="77777777" w:rsidR="00FD533F" w:rsidRDefault="00FD533F" w:rsidP="00FD533F">
            <w:pPr>
              <w:spacing w:after="0"/>
            </w:pPr>
            <w:r>
              <w:t xml:space="preserve">Proposal meets requirements and indicates an exceptional approach and </w:t>
            </w:r>
          </w:p>
          <w:p w14:paraId="7E217D12" w14:textId="38FE3536" w:rsidR="002205E4" w:rsidRPr="00E92338" w:rsidRDefault="00FD533F" w:rsidP="00FD533F">
            <w:pPr>
              <w:spacing w:after="0"/>
              <w:rPr>
                <w:rFonts w:ascii="Aptos" w:eastAsia="Times New Roman" w:hAnsi="Aptos" w:cs="Times New Roman"/>
                <w:color w:val="000000"/>
                <w:kern w:val="0"/>
                <w:sz w:val="24"/>
                <w:szCs w:val="24"/>
                <w14:ligatures w14:val="none"/>
              </w:rPr>
            </w:pPr>
            <w:r>
              <w:t xml:space="preserve">understanding of the requirements. Strengths far outweigh any weaknesses. Risk of unsuccessful performance is very low. </w:t>
            </w:r>
          </w:p>
        </w:tc>
      </w:tr>
      <w:tr w:rsidR="002205E4" w:rsidRPr="00E92338" w14:paraId="1192DC1D" w14:textId="77777777" w:rsidTr="00EE6499">
        <w:trPr>
          <w:trHeight w:val="20"/>
        </w:trPr>
        <w:tc>
          <w:tcPr>
            <w:tcW w:w="2256" w:type="dxa"/>
            <w:noWrap/>
            <w:hideMark/>
          </w:tcPr>
          <w:p w14:paraId="46DD70CA" w14:textId="0B4C1B15" w:rsidR="002205E4" w:rsidRPr="00E92338" w:rsidRDefault="002205E4" w:rsidP="002205E4">
            <w:pPr>
              <w:spacing w:after="0"/>
              <w:rPr>
                <w:rFonts w:ascii="Aptos" w:eastAsia="Times New Roman" w:hAnsi="Aptos" w:cs="Times New Roman"/>
                <w:color w:val="000000"/>
                <w:kern w:val="0"/>
                <w:sz w:val="24"/>
                <w:szCs w:val="24"/>
                <w14:ligatures w14:val="none"/>
              </w:rPr>
            </w:pPr>
            <w:r w:rsidRPr="005302DC">
              <w:t>Good</w:t>
            </w:r>
          </w:p>
        </w:tc>
        <w:tc>
          <w:tcPr>
            <w:tcW w:w="7279" w:type="dxa"/>
            <w:hideMark/>
          </w:tcPr>
          <w:p w14:paraId="383CDA63" w14:textId="4D793BF4" w:rsidR="002205E4" w:rsidRPr="00E92338" w:rsidRDefault="00FD533F" w:rsidP="00FD533F">
            <w:pPr>
              <w:spacing w:after="0"/>
              <w:rPr>
                <w:rFonts w:ascii="Aptos" w:eastAsia="Times New Roman" w:hAnsi="Aptos" w:cs="Times New Roman"/>
                <w:color w:val="000000"/>
                <w:kern w:val="0"/>
                <w:sz w:val="24"/>
                <w:szCs w:val="24"/>
                <w14:ligatures w14:val="none"/>
              </w:rPr>
            </w:pPr>
            <w:r>
              <w:t xml:space="preserve">Proposal meets requirements and indicates a thorough approach and understanding of the requirements. Proposal contains strengths which outweigh any weaknesses. Risk of unsuccessful performance is low. </w:t>
            </w:r>
          </w:p>
        </w:tc>
      </w:tr>
      <w:tr w:rsidR="002205E4" w:rsidRPr="00E92338" w14:paraId="3896C537" w14:textId="77777777" w:rsidTr="00EE6499">
        <w:trPr>
          <w:trHeight w:val="20"/>
        </w:trPr>
        <w:tc>
          <w:tcPr>
            <w:tcW w:w="2256" w:type="dxa"/>
            <w:noWrap/>
            <w:hideMark/>
          </w:tcPr>
          <w:p w14:paraId="4A12F756" w14:textId="1ED64A0E" w:rsidR="002205E4" w:rsidRPr="00E92338" w:rsidRDefault="002205E4" w:rsidP="002205E4">
            <w:pPr>
              <w:spacing w:after="0"/>
              <w:rPr>
                <w:rFonts w:ascii="Aptos" w:eastAsia="Times New Roman" w:hAnsi="Aptos" w:cs="Times New Roman"/>
                <w:color w:val="000000"/>
                <w:kern w:val="0"/>
                <w:sz w:val="24"/>
                <w:szCs w:val="24"/>
                <w14:ligatures w14:val="none"/>
              </w:rPr>
            </w:pPr>
            <w:r w:rsidRPr="005302DC">
              <w:t>Acceptable</w:t>
            </w:r>
          </w:p>
        </w:tc>
        <w:tc>
          <w:tcPr>
            <w:tcW w:w="7279" w:type="dxa"/>
            <w:hideMark/>
          </w:tcPr>
          <w:p w14:paraId="5696E12E" w14:textId="77777777" w:rsidR="00015D82" w:rsidRDefault="00FD533F" w:rsidP="00015D82">
            <w:pPr>
              <w:spacing w:after="0"/>
            </w:pPr>
            <w:r>
              <w:t>Proposal meets requirements and indicates an adequate approach and</w:t>
            </w:r>
          </w:p>
          <w:p w14:paraId="75498A88" w14:textId="77777777" w:rsidR="00015D82" w:rsidRDefault="00FD533F" w:rsidP="00015D82">
            <w:pPr>
              <w:spacing w:after="0"/>
            </w:pPr>
            <w:r>
              <w:t>understanding of the requirements. Strengths and weaknesses are</w:t>
            </w:r>
          </w:p>
          <w:p w14:paraId="21548808" w14:textId="77777777" w:rsidR="00015D82" w:rsidRDefault="00FD533F" w:rsidP="00015D82">
            <w:pPr>
              <w:spacing w:after="0"/>
            </w:pPr>
            <w:r>
              <w:t>offsetting Risk of unsuccessful performance is no worse than</w:t>
            </w:r>
          </w:p>
          <w:p w14:paraId="54A77DED" w14:textId="42F361DD" w:rsidR="002205E4" w:rsidRPr="00E92338" w:rsidRDefault="00FD533F" w:rsidP="00FD533F">
            <w:pPr>
              <w:spacing w:after="0"/>
              <w:rPr>
                <w:rFonts w:ascii="Aptos" w:eastAsia="Times New Roman" w:hAnsi="Aptos" w:cs="Times New Roman"/>
                <w:color w:val="000000"/>
                <w:kern w:val="0"/>
                <w:sz w:val="24"/>
                <w:szCs w:val="24"/>
                <w14:ligatures w14:val="none"/>
              </w:rPr>
            </w:pPr>
            <w:r>
              <w:t>moderate.</w:t>
            </w:r>
          </w:p>
        </w:tc>
      </w:tr>
      <w:tr w:rsidR="00FD533F" w:rsidRPr="00E92338" w14:paraId="35B6CCE7" w14:textId="77777777" w:rsidTr="00EE6499">
        <w:trPr>
          <w:trHeight w:val="20"/>
        </w:trPr>
        <w:tc>
          <w:tcPr>
            <w:tcW w:w="2256" w:type="dxa"/>
            <w:noWrap/>
          </w:tcPr>
          <w:p w14:paraId="6FE54A43" w14:textId="4A53643B" w:rsidR="00FD533F" w:rsidRPr="005302DC" w:rsidRDefault="00FD533F" w:rsidP="002205E4">
            <w:pPr>
              <w:spacing w:after="0"/>
            </w:pPr>
            <w:r>
              <w:lastRenderedPageBreak/>
              <w:t>Marginal</w:t>
            </w:r>
          </w:p>
        </w:tc>
        <w:tc>
          <w:tcPr>
            <w:tcW w:w="7279" w:type="dxa"/>
          </w:tcPr>
          <w:p w14:paraId="4A5EE653" w14:textId="7FE6C07C" w:rsidR="00FD533F" w:rsidRDefault="00FD533F" w:rsidP="00FD533F">
            <w:pPr>
              <w:spacing w:after="0"/>
            </w:pPr>
            <w:r>
              <w:t>Proposal does not clearly meet requirements and has not demonstrated an adequate approach and understanding of the requirements. The proposal has one or more weaknesses which are not offset by strengths. Risk of unsuccessful performance is high.</w:t>
            </w:r>
          </w:p>
        </w:tc>
      </w:tr>
      <w:tr w:rsidR="002205E4" w:rsidRPr="00E92338" w14:paraId="287F69A0" w14:textId="77777777" w:rsidTr="00EE6499">
        <w:trPr>
          <w:trHeight w:val="20"/>
        </w:trPr>
        <w:tc>
          <w:tcPr>
            <w:tcW w:w="2256" w:type="dxa"/>
            <w:noWrap/>
            <w:hideMark/>
          </w:tcPr>
          <w:p w14:paraId="0B1899D6" w14:textId="66178401" w:rsidR="002205E4" w:rsidRPr="00E92338" w:rsidRDefault="002205E4" w:rsidP="002205E4">
            <w:pPr>
              <w:spacing w:after="0"/>
              <w:rPr>
                <w:rFonts w:ascii="Aptos" w:eastAsia="Times New Roman" w:hAnsi="Aptos" w:cs="Times New Roman"/>
                <w:color w:val="000000"/>
                <w:kern w:val="0"/>
                <w:sz w:val="24"/>
                <w:szCs w:val="24"/>
                <w14:ligatures w14:val="none"/>
              </w:rPr>
            </w:pPr>
            <w:r w:rsidRPr="005302DC">
              <w:t>Unacceptable</w:t>
            </w:r>
          </w:p>
        </w:tc>
        <w:tc>
          <w:tcPr>
            <w:tcW w:w="7279" w:type="dxa"/>
            <w:hideMark/>
          </w:tcPr>
          <w:p w14:paraId="49D26BD3" w14:textId="37C5C7E2" w:rsidR="002205E4" w:rsidRPr="00E92338" w:rsidRDefault="00FD533F" w:rsidP="00FD533F">
            <w:pPr>
              <w:spacing w:after="0"/>
              <w:rPr>
                <w:rFonts w:ascii="Aptos" w:eastAsia="Times New Roman" w:hAnsi="Aptos" w:cs="Times New Roman"/>
                <w:color w:val="000000"/>
                <w:kern w:val="0"/>
                <w:sz w:val="24"/>
                <w:szCs w:val="24"/>
                <w14:ligatures w14:val="none"/>
              </w:rPr>
            </w:pPr>
            <w:r>
              <w:t xml:space="preserve">Proposal does not meet requirements and contains one or more deficiencies. Proposal is not awardable. </w:t>
            </w:r>
          </w:p>
        </w:tc>
      </w:tr>
    </w:tbl>
    <w:p w14:paraId="6003AC9F" w14:textId="77777777" w:rsidR="00E92338" w:rsidRDefault="00E92338" w:rsidP="00E92338"/>
    <w:p w14:paraId="58CD3FFD" w14:textId="3B590C21" w:rsidR="00F10D77" w:rsidRPr="00F10D77" w:rsidRDefault="00F10D77" w:rsidP="0035432B">
      <w:pPr>
        <w:pStyle w:val="Heading2"/>
        <w:numPr>
          <w:ilvl w:val="1"/>
          <w:numId w:val="15"/>
        </w:numPr>
      </w:pPr>
      <w:bookmarkStart w:id="38" w:name="_Toc239925094"/>
      <w:r>
        <w:t>Evaluation Factors</w:t>
      </w:r>
      <w:bookmarkEnd w:id="38"/>
    </w:p>
    <w:p w14:paraId="36B6F58A" w14:textId="30B5C115" w:rsidR="00CF32E0" w:rsidRDefault="00E92338" w:rsidP="0035432B">
      <w:pPr>
        <w:pStyle w:val="ListParagraph"/>
        <w:numPr>
          <w:ilvl w:val="0"/>
          <w:numId w:val="10"/>
        </w:numPr>
        <w:tabs>
          <w:tab w:val="left" w:pos="1350"/>
        </w:tabs>
        <w:ind w:left="720"/>
        <w:jc w:val="both"/>
        <w:rPr>
          <w:sz w:val="24"/>
          <w:szCs w:val="24"/>
        </w:rPr>
      </w:pPr>
      <w:r w:rsidRPr="00E92338">
        <w:rPr>
          <w:b/>
          <w:bCs/>
          <w:sz w:val="24"/>
          <w:szCs w:val="24"/>
        </w:rPr>
        <w:t>Factor 1</w:t>
      </w:r>
      <w:r>
        <w:rPr>
          <w:b/>
          <w:bCs/>
          <w:sz w:val="24"/>
          <w:szCs w:val="24"/>
        </w:rPr>
        <w:t xml:space="preserve"> – </w:t>
      </w:r>
      <w:r w:rsidRPr="00E92338">
        <w:rPr>
          <w:b/>
          <w:bCs/>
          <w:sz w:val="24"/>
          <w:szCs w:val="24"/>
        </w:rPr>
        <w:t>Technical Approach/Solution (Adjectival Rating):</w:t>
      </w:r>
      <w:r w:rsidRPr="00E92338">
        <w:rPr>
          <w:sz w:val="24"/>
          <w:szCs w:val="24"/>
        </w:rPr>
        <w:t xml:space="preserve"> This factor evaluates</w:t>
      </w:r>
      <w:r>
        <w:rPr>
          <w:sz w:val="24"/>
          <w:szCs w:val="24"/>
        </w:rPr>
        <w:t xml:space="preserve"> </w:t>
      </w:r>
      <w:r w:rsidRPr="00E92338">
        <w:rPr>
          <w:sz w:val="24"/>
          <w:szCs w:val="24"/>
        </w:rPr>
        <w:t>the relevancy, thoroughness, completeness, and feasibility of the proposed</w:t>
      </w:r>
      <w:r>
        <w:rPr>
          <w:sz w:val="24"/>
          <w:szCs w:val="24"/>
        </w:rPr>
        <w:t xml:space="preserve"> </w:t>
      </w:r>
      <w:r w:rsidRPr="00E92338">
        <w:rPr>
          <w:sz w:val="24"/>
          <w:szCs w:val="24"/>
        </w:rPr>
        <w:t xml:space="preserve">approach. </w:t>
      </w:r>
    </w:p>
    <w:p w14:paraId="209C6AEF" w14:textId="77777777" w:rsidR="00E00B14" w:rsidRDefault="00E00B14" w:rsidP="004B755B">
      <w:pPr>
        <w:pStyle w:val="ListParagraph"/>
        <w:tabs>
          <w:tab w:val="left" w:pos="1350"/>
        </w:tabs>
        <w:jc w:val="both"/>
        <w:rPr>
          <w:sz w:val="24"/>
          <w:szCs w:val="24"/>
        </w:rPr>
      </w:pPr>
    </w:p>
    <w:p w14:paraId="22F12467" w14:textId="3308AF13" w:rsidR="00ED28DD" w:rsidRDefault="00ED28DD" w:rsidP="00B766E3">
      <w:pPr>
        <w:pStyle w:val="ListParagraph"/>
        <w:tabs>
          <w:tab w:val="left" w:pos="1350"/>
        </w:tabs>
        <w:jc w:val="both"/>
        <w:rPr>
          <w:color w:val="FF0000"/>
          <w:sz w:val="24"/>
          <w:szCs w:val="24"/>
        </w:rPr>
      </w:pPr>
      <w:r>
        <w:rPr>
          <w:color w:val="FF0000"/>
          <w:sz w:val="24"/>
          <w:szCs w:val="24"/>
        </w:rPr>
        <w:t xml:space="preserve">All proposals </w:t>
      </w:r>
      <w:r w:rsidR="00AB2DB3">
        <w:rPr>
          <w:color w:val="FF0000"/>
          <w:sz w:val="24"/>
          <w:szCs w:val="24"/>
        </w:rPr>
        <w:t xml:space="preserve">that </w:t>
      </w:r>
      <w:r>
        <w:rPr>
          <w:color w:val="FF0000"/>
          <w:sz w:val="24"/>
          <w:szCs w:val="24"/>
        </w:rPr>
        <w:t>meet the Minimum Eligibility Requirements will be assigned a</w:t>
      </w:r>
      <w:r w:rsidR="00267D8E">
        <w:rPr>
          <w:color w:val="FF0000"/>
          <w:sz w:val="24"/>
          <w:szCs w:val="24"/>
        </w:rPr>
        <w:t xml:space="preserve"> </w:t>
      </w:r>
      <w:r>
        <w:rPr>
          <w:color w:val="FF0000"/>
          <w:sz w:val="24"/>
          <w:szCs w:val="24"/>
        </w:rPr>
        <w:t>merit rating based on the consensus-established strengths, weaknesses and/or deficiencies described below.</w:t>
      </w:r>
    </w:p>
    <w:p w14:paraId="180E4F19" w14:textId="77777777" w:rsidR="00ED28DD" w:rsidRDefault="00ED28DD" w:rsidP="00B766E3">
      <w:pPr>
        <w:pStyle w:val="ListParagraph"/>
        <w:tabs>
          <w:tab w:val="left" w:pos="1350"/>
        </w:tabs>
        <w:jc w:val="both"/>
        <w:rPr>
          <w:color w:val="FF0000"/>
          <w:sz w:val="24"/>
          <w:szCs w:val="24"/>
        </w:rPr>
      </w:pPr>
    </w:p>
    <w:p w14:paraId="77FD3717" w14:textId="77777777" w:rsidR="00ED28DD" w:rsidRDefault="00ED28DD" w:rsidP="00B766E3">
      <w:pPr>
        <w:pStyle w:val="ListParagraph"/>
        <w:tabs>
          <w:tab w:val="left" w:pos="1350"/>
        </w:tabs>
        <w:jc w:val="both"/>
        <w:rPr>
          <w:color w:val="FF0000"/>
          <w:sz w:val="24"/>
          <w:szCs w:val="24"/>
        </w:rPr>
      </w:pPr>
      <w:r>
        <w:rPr>
          <w:color w:val="FF0000"/>
          <w:sz w:val="24"/>
          <w:szCs w:val="24"/>
        </w:rPr>
        <w:t>Technical Approach/Solution will be evaluated as follows: Each proposal will be</w:t>
      </w:r>
    </w:p>
    <w:p w14:paraId="4837525C" w14:textId="77777777" w:rsidR="00ED28DD" w:rsidRDefault="00ED28DD" w:rsidP="00B766E3">
      <w:pPr>
        <w:pStyle w:val="ListParagraph"/>
        <w:tabs>
          <w:tab w:val="left" w:pos="1350"/>
        </w:tabs>
        <w:jc w:val="both"/>
        <w:rPr>
          <w:color w:val="FF0000"/>
          <w:sz w:val="24"/>
          <w:szCs w:val="24"/>
        </w:rPr>
      </w:pPr>
      <w:r>
        <w:rPr>
          <w:color w:val="FF0000"/>
          <w:sz w:val="24"/>
          <w:szCs w:val="24"/>
        </w:rPr>
        <w:t xml:space="preserve">evaluated on the strengths, weaknesses and/or deficiencies addressing evaluation elements described below. </w:t>
      </w:r>
    </w:p>
    <w:p w14:paraId="0D5F6792" w14:textId="77777777" w:rsidR="00ED28DD" w:rsidRDefault="00ED28DD" w:rsidP="00B766E3">
      <w:pPr>
        <w:pStyle w:val="ListParagraph"/>
        <w:tabs>
          <w:tab w:val="left" w:pos="1350"/>
        </w:tabs>
        <w:jc w:val="both"/>
        <w:rPr>
          <w:color w:val="FF0000"/>
          <w:sz w:val="24"/>
          <w:szCs w:val="24"/>
        </w:rPr>
      </w:pPr>
    </w:p>
    <w:p w14:paraId="6A73A891" w14:textId="31F55294" w:rsidR="00737871" w:rsidRPr="00B766E3" w:rsidRDefault="00737871" w:rsidP="004B755B">
      <w:pPr>
        <w:pStyle w:val="ListParagraph"/>
        <w:numPr>
          <w:ilvl w:val="0"/>
          <w:numId w:val="10"/>
        </w:numPr>
        <w:jc w:val="both"/>
        <w:rPr>
          <w:color w:val="FF0000"/>
          <w:sz w:val="24"/>
          <w:szCs w:val="24"/>
        </w:rPr>
      </w:pPr>
      <w:r w:rsidRPr="00B766E3">
        <w:rPr>
          <w:color w:val="FF0000"/>
          <w:sz w:val="24"/>
          <w:szCs w:val="24"/>
        </w:rPr>
        <w:t>How the proposal demonstrates adherence to a 24</w:t>
      </w:r>
      <w:r w:rsidR="00C418E8">
        <w:rPr>
          <w:color w:val="FF0000"/>
          <w:sz w:val="24"/>
          <w:szCs w:val="24"/>
        </w:rPr>
        <w:t>-</w:t>
      </w:r>
      <w:r w:rsidRPr="00B766E3">
        <w:rPr>
          <w:color w:val="FF0000"/>
          <w:sz w:val="24"/>
          <w:szCs w:val="24"/>
        </w:rPr>
        <w:t>month schedule to</w:t>
      </w:r>
      <w:r w:rsidR="00B766E3" w:rsidRPr="00B766E3">
        <w:rPr>
          <w:color w:val="FF0000"/>
          <w:sz w:val="24"/>
          <w:szCs w:val="24"/>
        </w:rPr>
        <w:t xml:space="preserve"> </w:t>
      </w:r>
      <w:r w:rsidRPr="00B766E3">
        <w:rPr>
          <w:color w:val="FF0000"/>
          <w:sz w:val="24"/>
          <w:szCs w:val="24"/>
        </w:rPr>
        <w:t xml:space="preserve">complete the project, including full rate NBR production which will </w:t>
      </w:r>
      <w:r w:rsidRPr="004B755B">
        <w:rPr>
          <w:color w:val="FF0000"/>
          <w:sz w:val="24"/>
          <w:szCs w:val="24"/>
        </w:rPr>
        <w:t>meet Federal, State and Local guidelines for formulations, purity, safety,</w:t>
      </w:r>
      <w:r w:rsidR="00B766E3">
        <w:rPr>
          <w:color w:val="FF0000"/>
          <w:sz w:val="24"/>
          <w:szCs w:val="24"/>
        </w:rPr>
        <w:t xml:space="preserve"> </w:t>
      </w:r>
      <w:r w:rsidRPr="00B766E3">
        <w:rPr>
          <w:color w:val="FF0000"/>
          <w:sz w:val="24"/>
          <w:szCs w:val="24"/>
        </w:rPr>
        <w:t>validation, quality, etc.</w:t>
      </w:r>
    </w:p>
    <w:p w14:paraId="20E03F22" w14:textId="2B6DD188" w:rsidR="00737871" w:rsidRPr="00B766E3" w:rsidRDefault="00737871" w:rsidP="004B755B">
      <w:pPr>
        <w:pStyle w:val="ListParagraph"/>
        <w:numPr>
          <w:ilvl w:val="0"/>
          <w:numId w:val="10"/>
        </w:numPr>
        <w:jc w:val="both"/>
        <w:rPr>
          <w:color w:val="FF0000"/>
          <w:sz w:val="24"/>
          <w:szCs w:val="24"/>
        </w:rPr>
      </w:pPr>
      <w:proofErr w:type="gramStart"/>
      <w:r w:rsidRPr="00B766E3">
        <w:rPr>
          <w:color w:val="FF0000"/>
          <w:sz w:val="24"/>
          <w:szCs w:val="24"/>
        </w:rPr>
        <w:t>How</w:t>
      </w:r>
      <w:r w:rsidR="00C418E8">
        <w:rPr>
          <w:color w:val="FF0000"/>
          <w:sz w:val="24"/>
          <w:szCs w:val="24"/>
        </w:rPr>
        <w:t xml:space="preserve"> </w:t>
      </w:r>
      <w:r w:rsidRPr="00B766E3">
        <w:rPr>
          <w:color w:val="FF0000"/>
          <w:sz w:val="24"/>
          <w:szCs w:val="24"/>
        </w:rPr>
        <w:t>the</w:t>
      </w:r>
      <w:proofErr w:type="gramEnd"/>
      <w:r w:rsidRPr="00B766E3">
        <w:rPr>
          <w:color w:val="FF0000"/>
          <w:sz w:val="24"/>
          <w:szCs w:val="24"/>
        </w:rPr>
        <w:t xml:space="preserve"> proposal demonstrates the personnel, equipment, technology,</w:t>
      </w:r>
      <w:r w:rsidR="00B766E3" w:rsidRPr="00B766E3">
        <w:rPr>
          <w:color w:val="FF0000"/>
          <w:sz w:val="24"/>
          <w:szCs w:val="24"/>
        </w:rPr>
        <w:t xml:space="preserve"> </w:t>
      </w:r>
      <w:r w:rsidRPr="00B766E3">
        <w:rPr>
          <w:color w:val="FF0000"/>
          <w:sz w:val="24"/>
          <w:szCs w:val="24"/>
        </w:rPr>
        <w:t>processes, and performance metrics required to maintain scaled</w:t>
      </w:r>
      <w:r w:rsidR="00B766E3" w:rsidRPr="00B766E3">
        <w:rPr>
          <w:color w:val="FF0000"/>
          <w:sz w:val="24"/>
          <w:szCs w:val="24"/>
        </w:rPr>
        <w:t xml:space="preserve"> </w:t>
      </w:r>
      <w:r w:rsidRPr="00B766E3">
        <w:rPr>
          <w:color w:val="FF0000"/>
          <w:sz w:val="24"/>
          <w:szCs w:val="24"/>
        </w:rPr>
        <w:t>manufacturing of NBR, including considerations of industrial</w:t>
      </w:r>
      <w:r w:rsidR="00B766E3" w:rsidRPr="00B766E3">
        <w:rPr>
          <w:color w:val="FF0000"/>
          <w:sz w:val="24"/>
          <w:szCs w:val="24"/>
        </w:rPr>
        <w:t xml:space="preserve"> </w:t>
      </w:r>
      <w:r w:rsidRPr="00B766E3">
        <w:rPr>
          <w:color w:val="FF0000"/>
          <w:sz w:val="24"/>
          <w:szCs w:val="24"/>
        </w:rPr>
        <w:t>partnerships and schedule requirements for each phase of manufacturing.</w:t>
      </w:r>
      <w:r w:rsidR="00B766E3" w:rsidRPr="00B766E3">
        <w:rPr>
          <w:color w:val="FF0000"/>
          <w:sz w:val="24"/>
          <w:szCs w:val="24"/>
        </w:rPr>
        <w:t xml:space="preserve"> </w:t>
      </w:r>
      <w:r w:rsidRPr="00B766E3">
        <w:rPr>
          <w:color w:val="FF0000"/>
          <w:sz w:val="24"/>
          <w:szCs w:val="24"/>
        </w:rPr>
        <w:t>This includes detailing all efforts necessary to achieve Manufacturing</w:t>
      </w:r>
      <w:r w:rsidR="00B766E3" w:rsidRPr="00B766E3">
        <w:rPr>
          <w:color w:val="FF0000"/>
          <w:sz w:val="24"/>
          <w:szCs w:val="24"/>
        </w:rPr>
        <w:t xml:space="preserve"> </w:t>
      </w:r>
      <w:r w:rsidRPr="00B766E3">
        <w:rPr>
          <w:color w:val="FF0000"/>
          <w:sz w:val="24"/>
          <w:szCs w:val="24"/>
        </w:rPr>
        <w:t>Readiness Level (MRL) 10 (full rate production demonstrated and lean</w:t>
      </w:r>
      <w:r w:rsidR="00B766E3" w:rsidRPr="00B766E3">
        <w:rPr>
          <w:color w:val="FF0000"/>
          <w:sz w:val="24"/>
          <w:szCs w:val="24"/>
        </w:rPr>
        <w:t xml:space="preserve"> </w:t>
      </w:r>
      <w:r w:rsidRPr="00B766E3">
        <w:rPr>
          <w:color w:val="FF0000"/>
          <w:sz w:val="24"/>
          <w:szCs w:val="24"/>
        </w:rPr>
        <w:t>production practices in place). MRL 10 is achieved when a system or</w:t>
      </w:r>
      <w:r w:rsidR="00B766E3" w:rsidRPr="00B766E3">
        <w:rPr>
          <w:color w:val="FF0000"/>
          <w:sz w:val="24"/>
          <w:szCs w:val="24"/>
        </w:rPr>
        <w:t xml:space="preserve"> </w:t>
      </w:r>
      <w:r w:rsidRPr="00B766E3">
        <w:rPr>
          <w:color w:val="FF0000"/>
          <w:sz w:val="24"/>
          <w:szCs w:val="24"/>
        </w:rPr>
        <w:t>product is in full-rate production, meeting all engineering, quality, and</w:t>
      </w:r>
      <w:r w:rsidR="00B766E3" w:rsidRPr="00B766E3">
        <w:rPr>
          <w:color w:val="FF0000"/>
          <w:sz w:val="24"/>
          <w:szCs w:val="24"/>
        </w:rPr>
        <w:t xml:space="preserve"> </w:t>
      </w:r>
      <w:r w:rsidRPr="00B766E3">
        <w:rPr>
          <w:color w:val="FF0000"/>
          <w:sz w:val="24"/>
          <w:szCs w:val="24"/>
        </w:rPr>
        <w:t>reliability goals; continuous process improvements and lean</w:t>
      </w:r>
      <w:r w:rsidR="00B766E3" w:rsidRPr="00B766E3">
        <w:rPr>
          <w:color w:val="FF0000"/>
          <w:sz w:val="24"/>
          <w:szCs w:val="24"/>
        </w:rPr>
        <w:t xml:space="preserve"> </w:t>
      </w:r>
      <w:r w:rsidRPr="00B766E3">
        <w:rPr>
          <w:color w:val="FF0000"/>
          <w:sz w:val="24"/>
          <w:szCs w:val="24"/>
        </w:rPr>
        <w:t>manufacturing operations are fully established, and; design changes are</w:t>
      </w:r>
      <w:r w:rsidR="00B766E3">
        <w:rPr>
          <w:color w:val="FF0000"/>
          <w:sz w:val="24"/>
          <w:szCs w:val="24"/>
        </w:rPr>
        <w:t xml:space="preserve"> </w:t>
      </w:r>
      <w:r w:rsidRPr="00B766E3">
        <w:rPr>
          <w:color w:val="FF0000"/>
          <w:sz w:val="24"/>
          <w:szCs w:val="24"/>
        </w:rPr>
        <w:t>rare and mostly limited to minor cost or quality enhancements.</w:t>
      </w:r>
    </w:p>
    <w:p w14:paraId="729E6EDD" w14:textId="204A5458" w:rsidR="00737871" w:rsidRPr="00B766E3" w:rsidRDefault="00737871" w:rsidP="004B755B">
      <w:pPr>
        <w:pStyle w:val="ListParagraph"/>
        <w:numPr>
          <w:ilvl w:val="0"/>
          <w:numId w:val="10"/>
        </w:numPr>
        <w:jc w:val="both"/>
        <w:rPr>
          <w:color w:val="FF0000"/>
          <w:sz w:val="24"/>
          <w:szCs w:val="24"/>
        </w:rPr>
      </w:pPr>
      <w:r w:rsidRPr="00B766E3">
        <w:rPr>
          <w:color w:val="FF0000"/>
          <w:sz w:val="24"/>
          <w:szCs w:val="24"/>
        </w:rPr>
        <w:t>How the proposal demonstrates an efficient and effective strategy to</w:t>
      </w:r>
      <w:r w:rsidR="00B766E3" w:rsidRPr="00B766E3">
        <w:rPr>
          <w:color w:val="FF0000"/>
          <w:sz w:val="24"/>
          <w:szCs w:val="24"/>
        </w:rPr>
        <w:t xml:space="preserve"> </w:t>
      </w:r>
      <w:r w:rsidRPr="00B766E3">
        <w:rPr>
          <w:color w:val="FF0000"/>
          <w:sz w:val="24"/>
          <w:szCs w:val="24"/>
        </w:rPr>
        <w:t xml:space="preserve">recruit, train, and maintain a skilled workforce </w:t>
      </w:r>
      <w:proofErr w:type="gramStart"/>
      <w:r w:rsidRPr="00B766E3">
        <w:rPr>
          <w:color w:val="FF0000"/>
          <w:sz w:val="24"/>
          <w:szCs w:val="24"/>
        </w:rPr>
        <w:t>in order to</w:t>
      </w:r>
      <w:proofErr w:type="gramEnd"/>
      <w:r w:rsidRPr="00B766E3">
        <w:rPr>
          <w:color w:val="FF0000"/>
          <w:sz w:val="24"/>
          <w:szCs w:val="24"/>
        </w:rPr>
        <w:t xml:space="preserve"> provide</w:t>
      </w:r>
      <w:r w:rsidR="00B766E3">
        <w:rPr>
          <w:color w:val="FF0000"/>
          <w:sz w:val="24"/>
          <w:szCs w:val="24"/>
        </w:rPr>
        <w:t xml:space="preserve"> </w:t>
      </w:r>
      <w:r w:rsidRPr="00B766E3">
        <w:rPr>
          <w:color w:val="FF0000"/>
          <w:sz w:val="24"/>
          <w:szCs w:val="24"/>
        </w:rPr>
        <w:t>finished NBR.</w:t>
      </w:r>
    </w:p>
    <w:p w14:paraId="4C56BA6C" w14:textId="700ADF0D" w:rsidR="00737871" w:rsidRPr="00B766E3" w:rsidRDefault="00737871" w:rsidP="004B755B">
      <w:pPr>
        <w:pStyle w:val="ListParagraph"/>
        <w:numPr>
          <w:ilvl w:val="0"/>
          <w:numId w:val="10"/>
        </w:numPr>
        <w:jc w:val="both"/>
        <w:rPr>
          <w:color w:val="FF0000"/>
          <w:sz w:val="24"/>
          <w:szCs w:val="24"/>
        </w:rPr>
      </w:pPr>
      <w:r w:rsidRPr="00B766E3">
        <w:rPr>
          <w:color w:val="FF0000"/>
          <w:sz w:val="24"/>
          <w:szCs w:val="24"/>
        </w:rPr>
        <w:t>How the proposal demonstrates an efficient and effective regulatory plan</w:t>
      </w:r>
      <w:r w:rsidR="00B766E3">
        <w:rPr>
          <w:color w:val="FF0000"/>
          <w:sz w:val="24"/>
          <w:szCs w:val="24"/>
        </w:rPr>
        <w:t xml:space="preserve"> </w:t>
      </w:r>
      <w:r w:rsidRPr="00B766E3">
        <w:rPr>
          <w:color w:val="FF0000"/>
          <w:sz w:val="24"/>
          <w:szCs w:val="24"/>
        </w:rPr>
        <w:t>to ensure that the NBR production meets and maintains compliance with</w:t>
      </w:r>
      <w:r w:rsidR="00B766E3" w:rsidRPr="00B766E3">
        <w:rPr>
          <w:color w:val="FF0000"/>
          <w:sz w:val="24"/>
          <w:szCs w:val="24"/>
        </w:rPr>
        <w:t xml:space="preserve"> </w:t>
      </w:r>
      <w:r w:rsidRPr="00B766E3">
        <w:rPr>
          <w:color w:val="FF0000"/>
          <w:sz w:val="24"/>
          <w:szCs w:val="24"/>
        </w:rPr>
        <w:t>all federal, state and local regulatory requirements, industry standards,</w:t>
      </w:r>
      <w:r w:rsidR="00B766E3" w:rsidRPr="00B766E3">
        <w:rPr>
          <w:color w:val="FF0000"/>
          <w:sz w:val="24"/>
          <w:szCs w:val="24"/>
        </w:rPr>
        <w:t xml:space="preserve"> </w:t>
      </w:r>
      <w:r w:rsidRPr="00B766E3">
        <w:rPr>
          <w:color w:val="FF0000"/>
          <w:sz w:val="24"/>
          <w:szCs w:val="24"/>
        </w:rPr>
        <w:t>and guidelines for NBR to be used in production of FDA-regulated PPE.</w:t>
      </w:r>
    </w:p>
    <w:p w14:paraId="4598453C" w14:textId="3F6EBAA0" w:rsidR="00737871" w:rsidRPr="004B755B" w:rsidRDefault="00737871" w:rsidP="004B755B">
      <w:pPr>
        <w:pStyle w:val="ListParagraph"/>
        <w:numPr>
          <w:ilvl w:val="0"/>
          <w:numId w:val="10"/>
        </w:numPr>
        <w:jc w:val="both"/>
        <w:rPr>
          <w:color w:val="FF0000"/>
          <w:sz w:val="24"/>
          <w:szCs w:val="24"/>
        </w:rPr>
      </w:pPr>
      <w:r w:rsidRPr="00B766E3">
        <w:rPr>
          <w:color w:val="FF0000"/>
          <w:sz w:val="24"/>
          <w:szCs w:val="24"/>
        </w:rPr>
        <w:t>How the proposal demonstrates a comprehensive project plan to ensure</w:t>
      </w:r>
      <w:r w:rsidR="00B766E3" w:rsidRPr="00B766E3">
        <w:rPr>
          <w:color w:val="FF0000"/>
          <w:sz w:val="24"/>
          <w:szCs w:val="24"/>
        </w:rPr>
        <w:t xml:space="preserve"> </w:t>
      </w:r>
      <w:r w:rsidRPr="00B766E3">
        <w:rPr>
          <w:color w:val="FF0000"/>
          <w:sz w:val="24"/>
          <w:szCs w:val="24"/>
        </w:rPr>
        <w:t>planning, permits, execution, and follow-through required to obtain all</w:t>
      </w:r>
      <w:r w:rsidR="00B766E3" w:rsidRPr="00B766E3">
        <w:rPr>
          <w:color w:val="FF0000"/>
          <w:sz w:val="24"/>
          <w:szCs w:val="24"/>
        </w:rPr>
        <w:t xml:space="preserve"> </w:t>
      </w:r>
      <w:r w:rsidRPr="00B766E3">
        <w:rPr>
          <w:color w:val="FF0000"/>
          <w:sz w:val="24"/>
          <w:szCs w:val="24"/>
        </w:rPr>
        <w:lastRenderedPageBreak/>
        <w:t>required certifications and validations of the NBR manufacturing while</w:t>
      </w:r>
      <w:r w:rsidR="00B766E3">
        <w:rPr>
          <w:color w:val="FF0000"/>
          <w:sz w:val="24"/>
          <w:szCs w:val="24"/>
        </w:rPr>
        <w:t xml:space="preserve"> </w:t>
      </w:r>
      <w:r w:rsidRPr="00B766E3">
        <w:rPr>
          <w:color w:val="FF0000"/>
          <w:sz w:val="24"/>
          <w:szCs w:val="24"/>
        </w:rPr>
        <w:t xml:space="preserve">ensuring that all work performed </w:t>
      </w:r>
      <w:proofErr w:type="gramStart"/>
      <w:r w:rsidRPr="00B766E3">
        <w:rPr>
          <w:color w:val="FF0000"/>
          <w:sz w:val="24"/>
          <w:szCs w:val="24"/>
        </w:rPr>
        <w:t>is in compliance with</w:t>
      </w:r>
      <w:proofErr w:type="gramEnd"/>
      <w:r w:rsidRPr="00B766E3">
        <w:rPr>
          <w:color w:val="FF0000"/>
          <w:sz w:val="24"/>
          <w:szCs w:val="24"/>
        </w:rPr>
        <w:t xml:space="preserve"> federal, state,</w:t>
      </w:r>
      <w:r w:rsidR="00B766E3">
        <w:rPr>
          <w:color w:val="FF0000"/>
          <w:sz w:val="24"/>
          <w:szCs w:val="24"/>
        </w:rPr>
        <w:t xml:space="preserve"> </w:t>
      </w:r>
      <w:r w:rsidRPr="004B755B">
        <w:rPr>
          <w:color w:val="FF0000"/>
          <w:sz w:val="24"/>
          <w:szCs w:val="24"/>
        </w:rPr>
        <w:t>and local regulations.</w:t>
      </w:r>
    </w:p>
    <w:p w14:paraId="192261F0" w14:textId="2A79771E" w:rsidR="00737871" w:rsidRPr="00B766E3" w:rsidRDefault="00737871" w:rsidP="004B755B">
      <w:pPr>
        <w:pStyle w:val="ListParagraph"/>
        <w:numPr>
          <w:ilvl w:val="0"/>
          <w:numId w:val="10"/>
        </w:numPr>
        <w:jc w:val="both"/>
        <w:rPr>
          <w:color w:val="FF0000"/>
          <w:sz w:val="24"/>
          <w:szCs w:val="24"/>
        </w:rPr>
      </w:pPr>
      <w:r w:rsidRPr="00B766E3">
        <w:rPr>
          <w:color w:val="FF0000"/>
          <w:sz w:val="24"/>
          <w:szCs w:val="24"/>
        </w:rPr>
        <w:t>How the proposal demonstrates the extent to which the Respondent</w:t>
      </w:r>
      <w:r w:rsidR="00B766E3" w:rsidRPr="00B766E3">
        <w:rPr>
          <w:color w:val="FF0000"/>
          <w:sz w:val="24"/>
          <w:szCs w:val="24"/>
        </w:rPr>
        <w:t xml:space="preserve"> </w:t>
      </w:r>
      <w:r w:rsidRPr="00B766E3">
        <w:rPr>
          <w:color w:val="FF0000"/>
          <w:sz w:val="24"/>
          <w:szCs w:val="24"/>
        </w:rPr>
        <w:t>proposes a cost share at or above the Government’s requested minimum</w:t>
      </w:r>
      <w:r w:rsidR="00B766E3" w:rsidRPr="00B766E3">
        <w:rPr>
          <w:color w:val="FF0000"/>
          <w:sz w:val="24"/>
          <w:szCs w:val="24"/>
        </w:rPr>
        <w:t xml:space="preserve"> </w:t>
      </w:r>
      <w:r w:rsidRPr="00B766E3">
        <w:rPr>
          <w:color w:val="FF0000"/>
          <w:sz w:val="24"/>
          <w:szCs w:val="24"/>
        </w:rPr>
        <w:t>of 50%, and a Capitalization Plan that (identifies all proposed cost share</w:t>
      </w:r>
      <w:r w:rsidR="00B766E3" w:rsidRPr="00B766E3">
        <w:rPr>
          <w:color w:val="FF0000"/>
          <w:sz w:val="24"/>
          <w:szCs w:val="24"/>
        </w:rPr>
        <w:t xml:space="preserve"> </w:t>
      </w:r>
      <w:r w:rsidRPr="00B766E3">
        <w:rPr>
          <w:color w:val="FF0000"/>
          <w:sz w:val="24"/>
          <w:szCs w:val="24"/>
        </w:rPr>
        <w:t>contributions, including the total amount, the specific sources of</w:t>
      </w:r>
      <w:r w:rsidR="00B766E3" w:rsidRPr="00B766E3">
        <w:rPr>
          <w:color w:val="FF0000"/>
          <w:sz w:val="24"/>
          <w:szCs w:val="24"/>
        </w:rPr>
        <w:t xml:space="preserve"> </w:t>
      </w:r>
      <w:r w:rsidRPr="00B766E3">
        <w:rPr>
          <w:color w:val="FF0000"/>
          <w:sz w:val="24"/>
          <w:szCs w:val="24"/>
        </w:rPr>
        <w:t>funding, and the timing and availability of funds over the period of</w:t>
      </w:r>
      <w:r w:rsidR="00B766E3" w:rsidRPr="00B766E3">
        <w:rPr>
          <w:color w:val="FF0000"/>
          <w:sz w:val="24"/>
          <w:szCs w:val="24"/>
        </w:rPr>
        <w:t xml:space="preserve"> </w:t>
      </w:r>
      <w:r w:rsidRPr="00B766E3">
        <w:rPr>
          <w:color w:val="FF0000"/>
          <w:sz w:val="24"/>
          <w:szCs w:val="24"/>
        </w:rPr>
        <w:t>performance, supporting documentation; expenditure tracking,</w:t>
      </w:r>
      <w:r w:rsidR="00B766E3" w:rsidRPr="00B766E3">
        <w:rPr>
          <w:color w:val="FF0000"/>
          <w:sz w:val="24"/>
          <w:szCs w:val="24"/>
        </w:rPr>
        <w:t xml:space="preserve"> </w:t>
      </w:r>
      <w:r w:rsidRPr="00B766E3">
        <w:rPr>
          <w:color w:val="FF0000"/>
          <w:sz w:val="24"/>
          <w:szCs w:val="24"/>
        </w:rPr>
        <w:t>managing, and reporting; milestone schedule with invoicing) most likely</w:t>
      </w:r>
      <w:r w:rsidR="00B766E3">
        <w:rPr>
          <w:color w:val="FF0000"/>
          <w:sz w:val="24"/>
          <w:szCs w:val="24"/>
        </w:rPr>
        <w:t xml:space="preserve"> </w:t>
      </w:r>
      <w:r w:rsidRPr="00B766E3">
        <w:rPr>
          <w:color w:val="FF0000"/>
          <w:sz w:val="24"/>
          <w:szCs w:val="24"/>
        </w:rPr>
        <w:t>to result in project completion.</w:t>
      </w:r>
    </w:p>
    <w:p w14:paraId="4CDE0BB8" w14:textId="65713E8E" w:rsidR="00737871" w:rsidRPr="00B766E3" w:rsidRDefault="00737871" w:rsidP="004B755B">
      <w:pPr>
        <w:pStyle w:val="ListParagraph"/>
        <w:numPr>
          <w:ilvl w:val="0"/>
          <w:numId w:val="10"/>
        </w:numPr>
        <w:jc w:val="both"/>
        <w:rPr>
          <w:color w:val="FF0000"/>
          <w:sz w:val="24"/>
          <w:szCs w:val="24"/>
        </w:rPr>
      </w:pPr>
      <w:r w:rsidRPr="00B766E3">
        <w:rPr>
          <w:color w:val="FF0000"/>
          <w:sz w:val="24"/>
          <w:szCs w:val="24"/>
        </w:rPr>
        <w:t>How the proposal demonstrates plans to ensure, maintain, operate, and</w:t>
      </w:r>
      <w:r w:rsidR="00B766E3" w:rsidRPr="00B766E3">
        <w:rPr>
          <w:color w:val="FF0000"/>
          <w:sz w:val="24"/>
          <w:szCs w:val="24"/>
        </w:rPr>
        <w:t xml:space="preserve"> </w:t>
      </w:r>
      <w:r w:rsidRPr="00B766E3">
        <w:rPr>
          <w:color w:val="FF0000"/>
          <w:sz w:val="24"/>
          <w:szCs w:val="24"/>
        </w:rPr>
        <w:t xml:space="preserve">service all equipment and </w:t>
      </w:r>
      <w:proofErr w:type="gramStart"/>
      <w:r w:rsidRPr="00B766E3">
        <w:rPr>
          <w:color w:val="FF0000"/>
          <w:sz w:val="24"/>
          <w:szCs w:val="24"/>
        </w:rPr>
        <w:t>tooling</w:t>
      </w:r>
      <w:proofErr w:type="gramEnd"/>
      <w:r w:rsidRPr="00B766E3">
        <w:rPr>
          <w:color w:val="FF0000"/>
          <w:sz w:val="24"/>
          <w:szCs w:val="24"/>
        </w:rPr>
        <w:t xml:space="preserve"> acquired by the Offeror to produce</w:t>
      </w:r>
      <w:r w:rsidR="00B766E3">
        <w:rPr>
          <w:color w:val="FF0000"/>
          <w:sz w:val="24"/>
          <w:szCs w:val="24"/>
        </w:rPr>
        <w:t xml:space="preserve"> </w:t>
      </w:r>
      <w:r w:rsidRPr="00B766E3">
        <w:rPr>
          <w:color w:val="FF0000"/>
          <w:sz w:val="24"/>
          <w:szCs w:val="24"/>
        </w:rPr>
        <w:t>NBR.</w:t>
      </w:r>
    </w:p>
    <w:p w14:paraId="5CB7192E" w14:textId="724BA61E" w:rsidR="00737871" w:rsidRPr="00B766E3" w:rsidRDefault="00737871" w:rsidP="004B755B">
      <w:pPr>
        <w:pStyle w:val="ListParagraph"/>
        <w:numPr>
          <w:ilvl w:val="0"/>
          <w:numId w:val="10"/>
        </w:numPr>
        <w:jc w:val="both"/>
        <w:rPr>
          <w:color w:val="FF0000"/>
          <w:sz w:val="24"/>
          <w:szCs w:val="24"/>
        </w:rPr>
      </w:pPr>
      <w:r w:rsidRPr="00B766E3">
        <w:rPr>
          <w:color w:val="FF0000"/>
          <w:sz w:val="24"/>
          <w:szCs w:val="24"/>
        </w:rPr>
        <w:t>How the proposal demonstrates access to appropriate facilities,</w:t>
      </w:r>
      <w:r w:rsidR="00B766E3">
        <w:rPr>
          <w:color w:val="FF0000"/>
          <w:sz w:val="24"/>
          <w:szCs w:val="24"/>
        </w:rPr>
        <w:t xml:space="preserve"> </w:t>
      </w:r>
      <w:r w:rsidRPr="00B766E3">
        <w:rPr>
          <w:color w:val="FF0000"/>
          <w:sz w:val="24"/>
          <w:szCs w:val="24"/>
        </w:rPr>
        <w:t xml:space="preserve">equipment, services, raw materials and infrastructure including </w:t>
      </w:r>
      <w:proofErr w:type="spellStart"/>
      <w:r w:rsidRPr="00B766E3">
        <w:rPr>
          <w:color w:val="FF0000"/>
          <w:sz w:val="24"/>
          <w:szCs w:val="24"/>
        </w:rPr>
        <w:t>subperformers</w:t>
      </w:r>
      <w:proofErr w:type="spellEnd"/>
      <w:r w:rsidRPr="00B766E3">
        <w:rPr>
          <w:color w:val="FF0000"/>
          <w:sz w:val="24"/>
          <w:szCs w:val="24"/>
        </w:rPr>
        <w:t xml:space="preserve">, to execute manufacturing as stated within </w:t>
      </w:r>
      <w:r w:rsidR="005460BB">
        <w:rPr>
          <w:color w:val="FF0000"/>
          <w:sz w:val="24"/>
          <w:szCs w:val="24"/>
        </w:rPr>
        <w:t>Attachment A</w:t>
      </w:r>
      <w:r w:rsidRPr="00B766E3">
        <w:rPr>
          <w:color w:val="FF0000"/>
          <w:sz w:val="24"/>
          <w:szCs w:val="24"/>
        </w:rPr>
        <w:t>.</w:t>
      </w:r>
    </w:p>
    <w:p w14:paraId="0437662B" w14:textId="27CF4F6C" w:rsidR="00737871" w:rsidRPr="00B766E3" w:rsidRDefault="00737871" w:rsidP="004B755B">
      <w:pPr>
        <w:pStyle w:val="ListParagraph"/>
        <w:numPr>
          <w:ilvl w:val="0"/>
          <w:numId w:val="10"/>
        </w:numPr>
        <w:jc w:val="both"/>
        <w:rPr>
          <w:color w:val="FF0000"/>
          <w:sz w:val="24"/>
          <w:szCs w:val="24"/>
        </w:rPr>
      </w:pPr>
      <w:r w:rsidRPr="00B766E3">
        <w:rPr>
          <w:color w:val="FF0000"/>
          <w:sz w:val="24"/>
          <w:szCs w:val="24"/>
        </w:rPr>
        <w:t>How the proposal demonstrates adherence to the NBR technical</w:t>
      </w:r>
      <w:r w:rsidR="00B766E3">
        <w:rPr>
          <w:color w:val="FF0000"/>
          <w:sz w:val="24"/>
          <w:szCs w:val="24"/>
        </w:rPr>
        <w:t xml:space="preserve"> </w:t>
      </w:r>
      <w:r w:rsidRPr="00B766E3">
        <w:rPr>
          <w:color w:val="FF0000"/>
          <w:sz w:val="24"/>
          <w:szCs w:val="24"/>
        </w:rPr>
        <w:t xml:space="preserve">specifications, and regulatory requirements articulated in the </w:t>
      </w:r>
      <w:r w:rsidR="00C418E8">
        <w:rPr>
          <w:color w:val="FF0000"/>
          <w:sz w:val="24"/>
          <w:szCs w:val="24"/>
        </w:rPr>
        <w:t>RPP</w:t>
      </w:r>
      <w:r w:rsidRPr="00B766E3">
        <w:rPr>
          <w:color w:val="FF0000"/>
          <w:sz w:val="24"/>
          <w:szCs w:val="24"/>
        </w:rPr>
        <w:t>.</w:t>
      </w:r>
    </w:p>
    <w:p w14:paraId="18729634" w14:textId="2905ED0A" w:rsidR="00737871" w:rsidRPr="00B766E3" w:rsidRDefault="00737871" w:rsidP="004B755B">
      <w:pPr>
        <w:pStyle w:val="ListParagraph"/>
        <w:numPr>
          <w:ilvl w:val="0"/>
          <w:numId w:val="10"/>
        </w:numPr>
        <w:jc w:val="both"/>
        <w:rPr>
          <w:color w:val="FF0000"/>
          <w:sz w:val="24"/>
          <w:szCs w:val="24"/>
        </w:rPr>
      </w:pPr>
      <w:r w:rsidRPr="00B766E3">
        <w:rPr>
          <w:color w:val="FF0000"/>
          <w:sz w:val="24"/>
          <w:szCs w:val="24"/>
        </w:rPr>
        <w:t>How the proposal demonstrates an approach that is likely to result in a</w:t>
      </w:r>
      <w:r w:rsidR="00B766E3">
        <w:rPr>
          <w:color w:val="FF0000"/>
          <w:sz w:val="24"/>
          <w:szCs w:val="24"/>
        </w:rPr>
        <w:t xml:space="preserve"> </w:t>
      </w:r>
      <w:r w:rsidRPr="00B766E3">
        <w:rPr>
          <w:color w:val="FF0000"/>
          <w:sz w:val="24"/>
          <w:szCs w:val="24"/>
        </w:rPr>
        <w:t>successful outcome, meeting the proposed NBR production capacity.</w:t>
      </w:r>
    </w:p>
    <w:p w14:paraId="3EDC9AB6" w14:textId="703A80A9" w:rsidR="00737871" w:rsidRPr="00737871" w:rsidRDefault="00737871" w:rsidP="004B755B">
      <w:pPr>
        <w:pStyle w:val="ListParagraph"/>
        <w:numPr>
          <w:ilvl w:val="0"/>
          <w:numId w:val="10"/>
        </w:numPr>
        <w:jc w:val="both"/>
        <w:rPr>
          <w:color w:val="FF0000"/>
          <w:sz w:val="24"/>
          <w:szCs w:val="24"/>
        </w:rPr>
      </w:pPr>
      <w:r w:rsidRPr="00737871">
        <w:rPr>
          <w:color w:val="FF0000"/>
          <w:sz w:val="24"/>
          <w:szCs w:val="24"/>
        </w:rPr>
        <w:t>How the proposal demonstrates a Commercial Viability plan most likely</w:t>
      </w:r>
      <w:r w:rsidR="00B766E3">
        <w:rPr>
          <w:color w:val="FF0000"/>
          <w:sz w:val="24"/>
          <w:szCs w:val="24"/>
        </w:rPr>
        <w:t xml:space="preserve"> </w:t>
      </w:r>
      <w:r w:rsidRPr="00737871">
        <w:rPr>
          <w:color w:val="FF0000"/>
          <w:sz w:val="24"/>
          <w:szCs w:val="24"/>
        </w:rPr>
        <w:t>to result in commercial viability for ten years beyond the completion of</w:t>
      </w:r>
      <w:r w:rsidR="00B766E3">
        <w:rPr>
          <w:color w:val="FF0000"/>
          <w:sz w:val="24"/>
          <w:szCs w:val="24"/>
        </w:rPr>
        <w:t xml:space="preserve"> </w:t>
      </w:r>
      <w:r w:rsidRPr="00737871">
        <w:rPr>
          <w:color w:val="FF0000"/>
          <w:sz w:val="24"/>
          <w:szCs w:val="24"/>
        </w:rPr>
        <w:t>the effort, including 1) glove manufacturer letters of commitment dated</w:t>
      </w:r>
      <w:r>
        <w:rPr>
          <w:color w:val="FF0000"/>
          <w:sz w:val="24"/>
          <w:szCs w:val="24"/>
        </w:rPr>
        <w:t xml:space="preserve"> </w:t>
      </w:r>
      <w:r w:rsidRPr="004B755B">
        <w:rPr>
          <w:color w:val="FF0000"/>
          <w:sz w:val="24"/>
          <w:szCs w:val="24"/>
        </w:rPr>
        <w:t>within the last six months that demonstrates profitability from</w:t>
      </w:r>
      <w:r>
        <w:rPr>
          <w:color w:val="FF0000"/>
          <w:sz w:val="24"/>
          <w:szCs w:val="24"/>
        </w:rPr>
        <w:t xml:space="preserve"> </w:t>
      </w:r>
      <w:r w:rsidRPr="00737871">
        <w:rPr>
          <w:color w:val="FF0000"/>
          <w:sz w:val="24"/>
          <w:szCs w:val="24"/>
        </w:rPr>
        <w:t>prospective customers with a priority domestic U.S. sales over foreign</w:t>
      </w:r>
      <w:r>
        <w:rPr>
          <w:color w:val="FF0000"/>
          <w:sz w:val="24"/>
          <w:szCs w:val="24"/>
        </w:rPr>
        <w:t xml:space="preserve"> </w:t>
      </w:r>
      <w:r w:rsidRPr="00737871">
        <w:rPr>
          <w:color w:val="FF0000"/>
          <w:sz w:val="24"/>
          <w:szCs w:val="24"/>
        </w:rPr>
        <w:t>sales), 2) proof of statements from prospective customers stating that</w:t>
      </w:r>
      <w:r>
        <w:rPr>
          <w:color w:val="FF0000"/>
          <w:sz w:val="24"/>
          <w:szCs w:val="24"/>
        </w:rPr>
        <w:t xml:space="preserve"> </w:t>
      </w:r>
      <w:r w:rsidRPr="00737871">
        <w:rPr>
          <w:color w:val="FF0000"/>
          <w:sz w:val="24"/>
          <w:szCs w:val="24"/>
        </w:rPr>
        <w:t>NBR to be manufactured by the Performer is suitable for use in medical</w:t>
      </w:r>
      <w:r>
        <w:rPr>
          <w:color w:val="FF0000"/>
          <w:sz w:val="24"/>
          <w:szCs w:val="24"/>
        </w:rPr>
        <w:t xml:space="preserve"> </w:t>
      </w:r>
      <w:r w:rsidRPr="00737871">
        <w:rPr>
          <w:color w:val="FF0000"/>
          <w:sz w:val="24"/>
          <w:szCs w:val="24"/>
        </w:rPr>
        <w:t xml:space="preserve">grade nitrile gloves , 3) the Performer’s plan to address both </w:t>
      </w:r>
      <w:proofErr w:type="spellStart"/>
      <w:r w:rsidRPr="00737871">
        <w:rPr>
          <w:color w:val="FF0000"/>
          <w:sz w:val="24"/>
          <w:szCs w:val="24"/>
        </w:rPr>
        <w:t>nonpandemic</w:t>
      </w:r>
      <w:proofErr w:type="spellEnd"/>
      <w:r>
        <w:rPr>
          <w:color w:val="FF0000"/>
          <w:sz w:val="24"/>
          <w:szCs w:val="24"/>
        </w:rPr>
        <w:t xml:space="preserve"> </w:t>
      </w:r>
      <w:r w:rsidRPr="00737871">
        <w:rPr>
          <w:color w:val="FF0000"/>
          <w:sz w:val="24"/>
          <w:szCs w:val="24"/>
        </w:rPr>
        <w:t>steady state demands for NBR and surge demands for NBR;</w:t>
      </w:r>
      <w:r>
        <w:rPr>
          <w:color w:val="FF0000"/>
          <w:sz w:val="24"/>
          <w:szCs w:val="24"/>
        </w:rPr>
        <w:t xml:space="preserve"> </w:t>
      </w:r>
      <w:r w:rsidRPr="00737871">
        <w:rPr>
          <w:color w:val="FF0000"/>
          <w:sz w:val="24"/>
          <w:szCs w:val="24"/>
        </w:rPr>
        <w:t>4) discussion of assumptions, risks, and likelihood of success to</w:t>
      </w:r>
      <w:r>
        <w:rPr>
          <w:color w:val="FF0000"/>
          <w:sz w:val="24"/>
          <w:szCs w:val="24"/>
        </w:rPr>
        <w:t xml:space="preserve"> </w:t>
      </w:r>
      <w:r w:rsidRPr="00737871">
        <w:rPr>
          <w:color w:val="FF0000"/>
          <w:sz w:val="24"/>
          <w:szCs w:val="24"/>
        </w:rPr>
        <w:t>maintain the minimal amount of manufacturing capacity necessary to</w:t>
      </w:r>
      <w:r>
        <w:rPr>
          <w:color w:val="FF0000"/>
          <w:sz w:val="24"/>
          <w:szCs w:val="24"/>
        </w:rPr>
        <w:t xml:space="preserve"> </w:t>
      </w:r>
      <w:r w:rsidRPr="00737871">
        <w:rPr>
          <w:color w:val="FF0000"/>
          <w:sz w:val="24"/>
          <w:szCs w:val="24"/>
        </w:rPr>
        <w:t>break-even, increase production to a profitable level, and ramping up to</w:t>
      </w:r>
      <w:r>
        <w:rPr>
          <w:color w:val="FF0000"/>
          <w:sz w:val="24"/>
          <w:szCs w:val="24"/>
        </w:rPr>
        <w:t xml:space="preserve"> </w:t>
      </w:r>
      <w:r w:rsidRPr="00737871">
        <w:rPr>
          <w:color w:val="FF0000"/>
          <w:sz w:val="24"/>
          <w:szCs w:val="24"/>
        </w:rPr>
        <w:t>full rate production</w:t>
      </w:r>
      <w:r>
        <w:rPr>
          <w:color w:val="FF0000"/>
          <w:sz w:val="24"/>
          <w:szCs w:val="24"/>
        </w:rPr>
        <w:t>.</w:t>
      </w:r>
    </w:p>
    <w:p w14:paraId="171EAF1E" w14:textId="7E84BBE1" w:rsidR="00737871" w:rsidRPr="00B766E3" w:rsidRDefault="00737871" w:rsidP="004B755B">
      <w:pPr>
        <w:pStyle w:val="ListParagraph"/>
        <w:numPr>
          <w:ilvl w:val="0"/>
          <w:numId w:val="10"/>
        </w:numPr>
        <w:jc w:val="both"/>
        <w:rPr>
          <w:color w:val="FF0000"/>
          <w:sz w:val="24"/>
          <w:szCs w:val="24"/>
        </w:rPr>
      </w:pPr>
      <w:proofErr w:type="gramStart"/>
      <w:r w:rsidRPr="00B766E3">
        <w:rPr>
          <w:color w:val="FF0000"/>
          <w:sz w:val="24"/>
          <w:szCs w:val="24"/>
        </w:rPr>
        <w:t>How the</w:t>
      </w:r>
      <w:proofErr w:type="gramEnd"/>
      <w:r w:rsidRPr="00B766E3">
        <w:rPr>
          <w:color w:val="FF0000"/>
          <w:sz w:val="24"/>
          <w:szCs w:val="24"/>
        </w:rPr>
        <w:t xml:space="preserve"> proposal demonstrates overall management and execution of</w:t>
      </w:r>
      <w:r w:rsidR="00B766E3" w:rsidRPr="00B766E3">
        <w:rPr>
          <w:color w:val="FF0000"/>
          <w:sz w:val="24"/>
          <w:szCs w:val="24"/>
        </w:rPr>
        <w:t xml:space="preserve"> </w:t>
      </w:r>
      <w:r w:rsidRPr="00B766E3">
        <w:rPr>
          <w:color w:val="FF0000"/>
          <w:sz w:val="24"/>
          <w:szCs w:val="24"/>
        </w:rPr>
        <w:t>the work to achieve the objectives of the agreement, including overall</w:t>
      </w:r>
      <w:r w:rsidR="00B766E3" w:rsidRPr="00B766E3">
        <w:rPr>
          <w:color w:val="FF0000"/>
          <w:sz w:val="24"/>
          <w:szCs w:val="24"/>
        </w:rPr>
        <w:t xml:space="preserve"> </w:t>
      </w:r>
      <w:r w:rsidRPr="00B766E3">
        <w:rPr>
          <w:color w:val="FF0000"/>
          <w:sz w:val="24"/>
          <w:szCs w:val="24"/>
        </w:rPr>
        <w:t>management, integration, and coordination of all agreement activities to</w:t>
      </w:r>
      <w:r w:rsidR="00B766E3" w:rsidRPr="00B766E3">
        <w:rPr>
          <w:color w:val="FF0000"/>
          <w:sz w:val="24"/>
          <w:szCs w:val="24"/>
        </w:rPr>
        <w:t xml:space="preserve"> </w:t>
      </w:r>
      <w:r w:rsidRPr="00B766E3">
        <w:rPr>
          <w:color w:val="FF0000"/>
          <w:sz w:val="24"/>
          <w:szCs w:val="24"/>
        </w:rPr>
        <w:t>ensure the efficient planning, initiation, implementation, and direction of</w:t>
      </w:r>
      <w:r w:rsidR="00B766E3">
        <w:rPr>
          <w:color w:val="FF0000"/>
          <w:sz w:val="24"/>
          <w:szCs w:val="24"/>
        </w:rPr>
        <w:t xml:space="preserve"> </w:t>
      </w:r>
      <w:r w:rsidRPr="00B766E3">
        <w:rPr>
          <w:color w:val="FF0000"/>
          <w:sz w:val="24"/>
          <w:szCs w:val="24"/>
        </w:rPr>
        <w:t>all agreement activities.</w:t>
      </w:r>
    </w:p>
    <w:p w14:paraId="3082DBF7" w14:textId="58697240" w:rsidR="00737871" w:rsidRPr="00B766E3" w:rsidRDefault="00737871" w:rsidP="004B755B">
      <w:pPr>
        <w:pStyle w:val="ListParagraph"/>
        <w:numPr>
          <w:ilvl w:val="0"/>
          <w:numId w:val="10"/>
        </w:numPr>
        <w:jc w:val="both"/>
        <w:rPr>
          <w:color w:val="FF0000"/>
          <w:sz w:val="24"/>
          <w:szCs w:val="24"/>
        </w:rPr>
      </w:pPr>
      <w:r w:rsidRPr="00B766E3">
        <w:rPr>
          <w:color w:val="FF0000"/>
          <w:sz w:val="24"/>
          <w:szCs w:val="24"/>
        </w:rPr>
        <w:t>How the proposal demonstrates adequate support and management of</w:t>
      </w:r>
      <w:r w:rsidR="00B766E3" w:rsidRPr="00B766E3">
        <w:rPr>
          <w:color w:val="FF0000"/>
          <w:sz w:val="24"/>
          <w:szCs w:val="24"/>
        </w:rPr>
        <w:t xml:space="preserve"> </w:t>
      </w:r>
      <w:r w:rsidRPr="00B766E3">
        <w:rPr>
          <w:color w:val="FF0000"/>
          <w:sz w:val="24"/>
          <w:szCs w:val="24"/>
        </w:rPr>
        <w:t>project milestones for each facility/capability for which expansion</w:t>
      </w:r>
      <w:r w:rsidR="00B766E3">
        <w:rPr>
          <w:color w:val="FF0000"/>
          <w:sz w:val="24"/>
          <w:szCs w:val="24"/>
        </w:rPr>
        <w:t xml:space="preserve"> </w:t>
      </w:r>
      <w:r w:rsidRPr="00B766E3">
        <w:rPr>
          <w:color w:val="FF0000"/>
          <w:sz w:val="24"/>
          <w:szCs w:val="24"/>
        </w:rPr>
        <w:t>and/or development.</w:t>
      </w:r>
    </w:p>
    <w:p w14:paraId="34E2BF7C" w14:textId="2D9148F7" w:rsidR="00737871" w:rsidRPr="00B766E3" w:rsidRDefault="00737871" w:rsidP="004B755B">
      <w:pPr>
        <w:pStyle w:val="ListParagraph"/>
        <w:numPr>
          <w:ilvl w:val="0"/>
          <w:numId w:val="10"/>
        </w:numPr>
        <w:jc w:val="both"/>
        <w:rPr>
          <w:color w:val="FF0000"/>
          <w:sz w:val="24"/>
          <w:szCs w:val="24"/>
        </w:rPr>
      </w:pPr>
      <w:proofErr w:type="gramStart"/>
      <w:r w:rsidRPr="00B766E3">
        <w:rPr>
          <w:color w:val="FF0000"/>
          <w:sz w:val="24"/>
          <w:szCs w:val="24"/>
        </w:rPr>
        <w:t>How the</w:t>
      </w:r>
      <w:proofErr w:type="gramEnd"/>
      <w:r w:rsidRPr="00B766E3">
        <w:rPr>
          <w:color w:val="FF0000"/>
          <w:sz w:val="24"/>
          <w:szCs w:val="24"/>
        </w:rPr>
        <w:t xml:space="preserve"> proposal demonstrates the extent to which the Integrated</w:t>
      </w:r>
      <w:r w:rsidR="00B766E3" w:rsidRPr="00B766E3">
        <w:rPr>
          <w:color w:val="FF0000"/>
          <w:sz w:val="24"/>
          <w:szCs w:val="24"/>
        </w:rPr>
        <w:t xml:space="preserve"> </w:t>
      </w:r>
      <w:r w:rsidRPr="00B766E3">
        <w:rPr>
          <w:color w:val="FF0000"/>
          <w:sz w:val="24"/>
          <w:szCs w:val="24"/>
        </w:rPr>
        <w:t>Master Schedule proposed by the Respondent for the expansion effort is</w:t>
      </w:r>
      <w:r w:rsidR="00B766E3" w:rsidRPr="00B766E3">
        <w:rPr>
          <w:color w:val="FF0000"/>
          <w:sz w:val="24"/>
          <w:szCs w:val="24"/>
        </w:rPr>
        <w:t xml:space="preserve"> </w:t>
      </w:r>
      <w:r w:rsidRPr="00B766E3">
        <w:rPr>
          <w:color w:val="FF0000"/>
          <w:sz w:val="24"/>
          <w:szCs w:val="24"/>
        </w:rPr>
        <w:t xml:space="preserve">reasonable and </w:t>
      </w:r>
      <w:proofErr w:type="gramStart"/>
      <w:r w:rsidRPr="00B766E3">
        <w:rPr>
          <w:color w:val="FF0000"/>
          <w:sz w:val="24"/>
          <w:szCs w:val="24"/>
        </w:rPr>
        <w:t>realistic, and</w:t>
      </w:r>
      <w:proofErr w:type="gramEnd"/>
      <w:r w:rsidRPr="00B766E3">
        <w:rPr>
          <w:color w:val="FF0000"/>
          <w:sz w:val="24"/>
          <w:szCs w:val="24"/>
        </w:rPr>
        <w:t xml:space="preserve"> thoroughly addresses possible risks that</w:t>
      </w:r>
      <w:r w:rsidR="00B766E3">
        <w:rPr>
          <w:color w:val="FF0000"/>
          <w:sz w:val="24"/>
          <w:szCs w:val="24"/>
        </w:rPr>
        <w:t xml:space="preserve"> </w:t>
      </w:r>
      <w:r w:rsidRPr="00B766E3">
        <w:rPr>
          <w:color w:val="FF0000"/>
          <w:sz w:val="24"/>
          <w:szCs w:val="24"/>
        </w:rPr>
        <w:t>could adversely impact successful performance.</w:t>
      </w:r>
    </w:p>
    <w:p w14:paraId="32592C7B" w14:textId="0737F048" w:rsidR="00737871" w:rsidRPr="00B766E3" w:rsidRDefault="00737871" w:rsidP="004B755B">
      <w:pPr>
        <w:pStyle w:val="ListParagraph"/>
        <w:numPr>
          <w:ilvl w:val="0"/>
          <w:numId w:val="10"/>
        </w:numPr>
        <w:jc w:val="both"/>
        <w:rPr>
          <w:color w:val="FF0000"/>
          <w:sz w:val="24"/>
          <w:szCs w:val="24"/>
        </w:rPr>
      </w:pPr>
      <w:proofErr w:type="gramStart"/>
      <w:r w:rsidRPr="00B766E3">
        <w:rPr>
          <w:color w:val="FF0000"/>
          <w:sz w:val="24"/>
          <w:szCs w:val="24"/>
        </w:rPr>
        <w:lastRenderedPageBreak/>
        <w:t>How the</w:t>
      </w:r>
      <w:proofErr w:type="gramEnd"/>
      <w:r w:rsidRPr="00B766E3">
        <w:rPr>
          <w:color w:val="FF0000"/>
          <w:sz w:val="24"/>
          <w:szCs w:val="24"/>
        </w:rPr>
        <w:t xml:space="preserve"> proposal demonstrates the extent to which Respondent</w:t>
      </w:r>
      <w:r w:rsidR="00B766E3" w:rsidRPr="00B766E3">
        <w:rPr>
          <w:color w:val="FF0000"/>
          <w:sz w:val="24"/>
          <w:szCs w:val="24"/>
        </w:rPr>
        <w:t xml:space="preserve"> </w:t>
      </w:r>
      <w:r w:rsidRPr="00B766E3">
        <w:rPr>
          <w:color w:val="FF0000"/>
          <w:sz w:val="24"/>
          <w:szCs w:val="24"/>
        </w:rPr>
        <w:t>describes the technology and equipment needed to achieve production</w:t>
      </w:r>
      <w:r w:rsidR="00B766E3" w:rsidRPr="00B766E3">
        <w:rPr>
          <w:color w:val="FF0000"/>
          <w:sz w:val="24"/>
          <w:szCs w:val="24"/>
        </w:rPr>
        <w:t xml:space="preserve"> </w:t>
      </w:r>
      <w:r w:rsidRPr="00B766E3">
        <w:rPr>
          <w:color w:val="FF0000"/>
          <w:sz w:val="24"/>
          <w:szCs w:val="24"/>
        </w:rPr>
        <w:t>expansion, including rationale for proposed purchases, and suppliers of</w:t>
      </w:r>
      <w:r w:rsidR="00B766E3">
        <w:rPr>
          <w:color w:val="FF0000"/>
          <w:sz w:val="24"/>
          <w:szCs w:val="24"/>
        </w:rPr>
        <w:t xml:space="preserve"> </w:t>
      </w:r>
      <w:r w:rsidRPr="00B766E3">
        <w:rPr>
          <w:color w:val="FF0000"/>
          <w:sz w:val="24"/>
          <w:szCs w:val="24"/>
        </w:rPr>
        <w:t>the sourced technology/equipment.</w:t>
      </w:r>
    </w:p>
    <w:p w14:paraId="4B741CF0" w14:textId="1A04DFDE" w:rsidR="00737871" w:rsidRPr="00B766E3" w:rsidRDefault="00737871" w:rsidP="004B755B">
      <w:pPr>
        <w:pStyle w:val="ListParagraph"/>
        <w:numPr>
          <w:ilvl w:val="0"/>
          <w:numId w:val="10"/>
        </w:numPr>
        <w:jc w:val="both"/>
        <w:rPr>
          <w:color w:val="FF0000"/>
          <w:sz w:val="24"/>
          <w:szCs w:val="24"/>
        </w:rPr>
      </w:pPr>
      <w:r w:rsidRPr="00B766E3">
        <w:rPr>
          <w:color w:val="FF0000"/>
          <w:sz w:val="24"/>
          <w:szCs w:val="24"/>
        </w:rPr>
        <w:t xml:space="preserve">How the proposal </w:t>
      </w:r>
      <w:proofErr w:type="gramStart"/>
      <w:r w:rsidRPr="00B766E3">
        <w:rPr>
          <w:color w:val="FF0000"/>
          <w:sz w:val="24"/>
          <w:szCs w:val="24"/>
        </w:rPr>
        <w:t>demonstrates</w:t>
      </w:r>
      <w:proofErr w:type="gramEnd"/>
      <w:r w:rsidRPr="00B766E3">
        <w:rPr>
          <w:color w:val="FF0000"/>
          <w:sz w:val="24"/>
          <w:szCs w:val="24"/>
        </w:rPr>
        <w:t xml:space="preserve"> the Respondent has a full understanding</w:t>
      </w:r>
      <w:r w:rsidR="00B766E3">
        <w:rPr>
          <w:color w:val="FF0000"/>
          <w:sz w:val="24"/>
          <w:szCs w:val="24"/>
        </w:rPr>
        <w:t xml:space="preserve"> </w:t>
      </w:r>
      <w:r w:rsidRPr="00B766E3">
        <w:rPr>
          <w:color w:val="FF0000"/>
          <w:sz w:val="24"/>
          <w:szCs w:val="24"/>
        </w:rPr>
        <w:t>of all industry and government standards that apply to NBR production.</w:t>
      </w:r>
    </w:p>
    <w:p w14:paraId="562092EE" w14:textId="5E4AAF1F" w:rsidR="00737871" w:rsidRPr="00B766E3" w:rsidRDefault="00737871" w:rsidP="004B755B">
      <w:pPr>
        <w:pStyle w:val="ListParagraph"/>
        <w:numPr>
          <w:ilvl w:val="0"/>
          <w:numId w:val="10"/>
        </w:numPr>
        <w:jc w:val="both"/>
        <w:rPr>
          <w:color w:val="FF0000"/>
          <w:sz w:val="24"/>
          <w:szCs w:val="24"/>
        </w:rPr>
      </w:pPr>
      <w:proofErr w:type="gramStart"/>
      <w:r w:rsidRPr="00B766E3">
        <w:rPr>
          <w:color w:val="FF0000"/>
          <w:sz w:val="24"/>
          <w:szCs w:val="24"/>
        </w:rPr>
        <w:t>How the</w:t>
      </w:r>
      <w:proofErr w:type="gramEnd"/>
      <w:r w:rsidRPr="00B766E3">
        <w:rPr>
          <w:color w:val="FF0000"/>
          <w:sz w:val="24"/>
          <w:szCs w:val="24"/>
        </w:rPr>
        <w:t xml:space="preserve"> proposal </w:t>
      </w:r>
      <w:proofErr w:type="gramStart"/>
      <w:r w:rsidRPr="00B766E3">
        <w:rPr>
          <w:color w:val="FF0000"/>
          <w:sz w:val="24"/>
          <w:szCs w:val="24"/>
        </w:rPr>
        <w:t>demonstrates</w:t>
      </w:r>
      <w:proofErr w:type="gramEnd"/>
      <w:r w:rsidRPr="00B766E3">
        <w:rPr>
          <w:color w:val="FF0000"/>
          <w:sz w:val="24"/>
          <w:szCs w:val="24"/>
        </w:rPr>
        <w:t xml:space="preserve"> the Performer has a full understanding</w:t>
      </w:r>
      <w:r w:rsidR="00B766E3" w:rsidRPr="00B766E3">
        <w:rPr>
          <w:color w:val="FF0000"/>
          <w:sz w:val="24"/>
          <w:szCs w:val="24"/>
        </w:rPr>
        <w:t xml:space="preserve"> </w:t>
      </w:r>
      <w:r w:rsidRPr="00B766E3">
        <w:rPr>
          <w:color w:val="FF0000"/>
          <w:sz w:val="24"/>
          <w:szCs w:val="24"/>
        </w:rPr>
        <w:t>of all industry and government standards that apply to new/expanded</w:t>
      </w:r>
      <w:r w:rsidR="00B766E3" w:rsidRPr="00B766E3">
        <w:rPr>
          <w:color w:val="FF0000"/>
          <w:sz w:val="24"/>
          <w:szCs w:val="24"/>
        </w:rPr>
        <w:t xml:space="preserve"> </w:t>
      </w:r>
      <w:r w:rsidRPr="00B766E3">
        <w:rPr>
          <w:color w:val="FF0000"/>
          <w:sz w:val="24"/>
          <w:szCs w:val="24"/>
        </w:rPr>
        <w:t>construction, manufacturing line builds, and other processes related to</w:t>
      </w:r>
      <w:r w:rsidR="00B766E3">
        <w:rPr>
          <w:color w:val="FF0000"/>
          <w:sz w:val="24"/>
          <w:szCs w:val="24"/>
        </w:rPr>
        <w:t xml:space="preserve"> </w:t>
      </w:r>
      <w:r w:rsidRPr="00B766E3">
        <w:rPr>
          <w:color w:val="FF0000"/>
          <w:sz w:val="24"/>
          <w:szCs w:val="24"/>
        </w:rPr>
        <w:t>added production.</w:t>
      </w:r>
    </w:p>
    <w:p w14:paraId="75E16098" w14:textId="5FE23426" w:rsidR="00737871" w:rsidRPr="00B766E3" w:rsidRDefault="00737871" w:rsidP="004B755B">
      <w:pPr>
        <w:pStyle w:val="ListParagraph"/>
        <w:numPr>
          <w:ilvl w:val="0"/>
          <w:numId w:val="10"/>
        </w:numPr>
        <w:jc w:val="both"/>
        <w:rPr>
          <w:color w:val="FF0000"/>
          <w:sz w:val="24"/>
          <w:szCs w:val="24"/>
        </w:rPr>
      </w:pPr>
      <w:proofErr w:type="gramStart"/>
      <w:r w:rsidRPr="00B766E3">
        <w:rPr>
          <w:color w:val="FF0000"/>
          <w:sz w:val="24"/>
          <w:szCs w:val="24"/>
        </w:rPr>
        <w:t>How the</w:t>
      </w:r>
      <w:proofErr w:type="gramEnd"/>
      <w:r w:rsidRPr="00B766E3">
        <w:rPr>
          <w:color w:val="FF0000"/>
          <w:sz w:val="24"/>
          <w:szCs w:val="24"/>
        </w:rPr>
        <w:t xml:space="preserve"> proposal demonstrates the extent to which Performer addresses</w:t>
      </w:r>
      <w:r w:rsidR="00B766E3" w:rsidRPr="00B766E3">
        <w:rPr>
          <w:color w:val="FF0000"/>
          <w:sz w:val="24"/>
          <w:szCs w:val="24"/>
        </w:rPr>
        <w:t xml:space="preserve"> </w:t>
      </w:r>
      <w:r w:rsidRPr="00B766E3">
        <w:rPr>
          <w:color w:val="FF0000"/>
          <w:sz w:val="24"/>
          <w:szCs w:val="24"/>
        </w:rPr>
        <w:t>program risks, and its risk management approach (via initial draft Risk</w:t>
      </w:r>
      <w:r w:rsidR="00B766E3" w:rsidRPr="00B766E3">
        <w:rPr>
          <w:color w:val="FF0000"/>
          <w:sz w:val="24"/>
          <w:szCs w:val="24"/>
        </w:rPr>
        <w:t xml:space="preserve"> </w:t>
      </w:r>
      <w:r w:rsidRPr="00B766E3">
        <w:rPr>
          <w:color w:val="FF0000"/>
          <w:sz w:val="24"/>
          <w:szCs w:val="24"/>
        </w:rPr>
        <w:t>Management Plan) to include risk identification, tracking, assignment</w:t>
      </w:r>
      <w:r w:rsidR="00B766E3">
        <w:rPr>
          <w:color w:val="FF0000"/>
          <w:sz w:val="24"/>
          <w:szCs w:val="24"/>
        </w:rPr>
        <w:t xml:space="preserve"> </w:t>
      </w:r>
      <w:r w:rsidRPr="00B766E3">
        <w:rPr>
          <w:color w:val="FF0000"/>
          <w:sz w:val="24"/>
          <w:szCs w:val="24"/>
        </w:rPr>
        <w:t>and mitigation.</w:t>
      </w:r>
    </w:p>
    <w:p w14:paraId="57EAF272" w14:textId="2DA2B2F4" w:rsidR="00737871" w:rsidRPr="00B766E3" w:rsidRDefault="00737871" w:rsidP="004B755B">
      <w:pPr>
        <w:pStyle w:val="ListParagraph"/>
        <w:numPr>
          <w:ilvl w:val="0"/>
          <w:numId w:val="10"/>
        </w:numPr>
        <w:jc w:val="both"/>
        <w:rPr>
          <w:color w:val="FF0000"/>
          <w:sz w:val="24"/>
          <w:szCs w:val="24"/>
        </w:rPr>
      </w:pPr>
      <w:r w:rsidRPr="00B766E3">
        <w:rPr>
          <w:color w:val="FF0000"/>
          <w:sz w:val="24"/>
          <w:szCs w:val="24"/>
        </w:rPr>
        <w:t>How the proposal demonstrates the extent that the Performer will</w:t>
      </w:r>
      <w:r w:rsidR="00B766E3">
        <w:rPr>
          <w:color w:val="FF0000"/>
          <w:sz w:val="24"/>
          <w:szCs w:val="24"/>
        </w:rPr>
        <w:t xml:space="preserve"> </w:t>
      </w:r>
      <w:r w:rsidRPr="00B766E3">
        <w:rPr>
          <w:color w:val="FF0000"/>
          <w:sz w:val="24"/>
          <w:szCs w:val="24"/>
        </w:rPr>
        <w:t>purchase performance bond(s) for all efforts under this agreement.</w:t>
      </w:r>
    </w:p>
    <w:p w14:paraId="1F03E9FC" w14:textId="5423DF39" w:rsidR="00737871" w:rsidRPr="00B766E3" w:rsidRDefault="00737871" w:rsidP="004B755B">
      <w:pPr>
        <w:pStyle w:val="ListParagraph"/>
        <w:numPr>
          <w:ilvl w:val="0"/>
          <w:numId w:val="10"/>
        </w:numPr>
        <w:jc w:val="both"/>
        <w:rPr>
          <w:color w:val="FF0000"/>
          <w:sz w:val="24"/>
          <w:szCs w:val="24"/>
        </w:rPr>
      </w:pPr>
      <w:r w:rsidRPr="00B766E3">
        <w:rPr>
          <w:color w:val="FF0000"/>
          <w:sz w:val="24"/>
          <w:szCs w:val="24"/>
        </w:rPr>
        <w:t>How the proposal demonstrates implementation of configuration</w:t>
      </w:r>
      <w:r w:rsidR="00B766E3">
        <w:rPr>
          <w:color w:val="FF0000"/>
          <w:sz w:val="24"/>
          <w:szCs w:val="24"/>
        </w:rPr>
        <w:t xml:space="preserve"> </w:t>
      </w:r>
      <w:r w:rsidRPr="00B766E3">
        <w:rPr>
          <w:color w:val="FF0000"/>
          <w:sz w:val="24"/>
          <w:szCs w:val="24"/>
        </w:rPr>
        <w:t xml:space="preserve">management, including flow-down requirements, partnerships, </w:t>
      </w:r>
      <w:proofErr w:type="spellStart"/>
      <w:r w:rsidRPr="00B766E3">
        <w:rPr>
          <w:color w:val="FF0000"/>
          <w:sz w:val="24"/>
          <w:szCs w:val="24"/>
        </w:rPr>
        <w:t>subperformers</w:t>
      </w:r>
      <w:proofErr w:type="spellEnd"/>
      <w:r w:rsidRPr="00B766E3">
        <w:rPr>
          <w:color w:val="FF0000"/>
          <w:sz w:val="24"/>
          <w:szCs w:val="24"/>
        </w:rPr>
        <w:t xml:space="preserve"> or other business arrangements needed to complete expanded production and qualification of the NBR to be produced. This also</w:t>
      </w:r>
    </w:p>
    <w:p w14:paraId="743426BC" w14:textId="77777777" w:rsidR="00737871" w:rsidRPr="00737871" w:rsidRDefault="00737871" w:rsidP="00B766E3">
      <w:pPr>
        <w:pStyle w:val="ListParagraph"/>
        <w:ind w:left="1440"/>
        <w:jc w:val="both"/>
        <w:rPr>
          <w:color w:val="FF0000"/>
          <w:sz w:val="24"/>
          <w:szCs w:val="24"/>
        </w:rPr>
      </w:pPr>
      <w:r w:rsidRPr="00737871">
        <w:rPr>
          <w:color w:val="FF0000"/>
          <w:sz w:val="24"/>
          <w:szCs w:val="24"/>
        </w:rPr>
        <w:t>includes commitments from sub-performers and other build partners.</w:t>
      </w:r>
    </w:p>
    <w:p w14:paraId="2CFACE59" w14:textId="45079826" w:rsidR="00ED28DD" w:rsidRDefault="00737871" w:rsidP="00367A10">
      <w:pPr>
        <w:pStyle w:val="ListParagraph"/>
        <w:numPr>
          <w:ilvl w:val="0"/>
          <w:numId w:val="10"/>
        </w:numPr>
        <w:jc w:val="both"/>
        <w:rPr>
          <w:color w:val="FF0000"/>
          <w:sz w:val="24"/>
          <w:szCs w:val="24"/>
        </w:rPr>
      </w:pPr>
      <w:r w:rsidRPr="00726BB9">
        <w:rPr>
          <w:color w:val="FF0000"/>
          <w:sz w:val="24"/>
          <w:szCs w:val="24"/>
        </w:rPr>
        <w:t>How the proposal demonstrates implementation of quality control,</w:t>
      </w:r>
      <w:r w:rsidR="00726BB9" w:rsidRPr="00726BB9">
        <w:rPr>
          <w:color w:val="FF0000"/>
          <w:sz w:val="24"/>
          <w:szCs w:val="24"/>
        </w:rPr>
        <w:t xml:space="preserve"> </w:t>
      </w:r>
      <w:r w:rsidRPr="00726BB9">
        <w:rPr>
          <w:color w:val="FF0000"/>
          <w:sz w:val="24"/>
          <w:szCs w:val="24"/>
        </w:rPr>
        <w:t>including the implementation and maintenance of quality management</w:t>
      </w:r>
      <w:r w:rsidR="00726BB9">
        <w:rPr>
          <w:color w:val="FF0000"/>
          <w:sz w:val="24"/>
          <w:szCs w:val="24"/>
        </w:rPr>
        <w:t xml:space="preserve"> </w:t>
      </w:r>
      <w:r w:rsidRPr="00726BB9">
        <w:rPr>
          <w:color w:val="FF0000"/>
          <w:sz w:val="24"/>
          <w:szCs w:val="24"/>
        </w:rPr>
        <w:t>systems that ensure downstream production of NBR.</w:t>
      </w:r>
    </w:p>
    <w:p w14:paraId="631A6503" w14:textId="77777777" w:rsidR="00726BB9" w:rsidRPr="004B755B" w:rsidRDefault="00726BB9" w:rsidP="004B755B">
      <w:pPr>
        <w:pStyle w:val="ListParagraph"/>
        <w:ind w:left="1440"/>
        <w:jc w:val="both"/>
        <w:rPr>
          <w:color w:val="FF0000"/>
          <w:sz w:val="24"/>
          <w:szCs w:val="24"/>
        </w:rPr>
      </w:pPr>
    </w:p>
    <w:p w14:paraId="09E33AC7" w14:textId="5C975B5E" w:rsidR="00ED28DD" w:rsidRPr="004B755B" w:rsidRDefault="002205E4" w:rsidP="00ED28DD">
      <w:pPr>
        <w:pStyle w:val="ListParagraph"/>
        <w:numPr>
          <w:ilvl w:val="0"/>
          <w:numId w:val="80"/>
        </w:numPr>
        <w:jc w:val="both"/>
        <w:rPr>
          <w:sz w:val="24"/>
          <w:szCs w:val="24"/>
        </w:rPr>
      </w:pPr>
      <w:r w:rsidRPr="002205E4">
        <w:rPr>
          <w:b/>
          <w:bCs/>
          <w:sz w:val="24"/>
          <w:szCs w:val="24"/>
        </w:rPr>
        <w:t xml:space="preserve">Factor </w:t>
      </w:r>
      <w:r>
        <w:rPr>
          <w:b/>
          <w:bCs/>
          <w:sz w:val="24"/>
          <w:szCs w:val="24"/>
        </w:rPr>
        <w:t>2</w:t>
      </w:r>
      <w:r w:rsidRPr="002205E4">
        <w:rPr>
          <w:b/>
          <w:bCs/>
          <w:sz w:val="24"/>
          <w:szCs w:val="24"/>
        </w:rPr>
        <w:t xml:space="preserve"> – Relevant Experience (Adjectival Rating)</w:t>
      </w:r>
      <w:r w:rsidRPr="002205E4">
        <w:rPr>
          <w:sz w:val="24"/>
          <w:szCs w:val="24"/>
        </w:rPr>
        <w:t xml:space="preserve">: This </w:t>
      </w:r>
      <w:r w:rsidR="00465797" w:rsidRPr="00465797">
        <w:rPr>
          <w:sz w:val="24"/>
          <w:szCs w:val="24"/>
        </w:rPr>
        <w:t>factor evaluates the Offeror’s demonstrated organizational experience, as well as the technical and management experience of the proposed team to perform the proposed work. The Government may also consider information in Contractor Performance Assessment Reporting System (CPARS), and the Federal Awardee Performance and Integrity Information System (FAPIIS) or similar systems. The Government reserves the right to contact customer references to verify performance and assess quality of that performance, and to perform independent relevant experience analysis.</w:t>
      </w:r>
      <w:r w:rsidR="00ED28DD">
        <w:rPr>
          <w:sz w:val="24"/>
          <w:szCs w:val="24"/>
        </w:rPr>
        <w:t xml:space="preserve"> </w:t>
      </w:r>
      <w:r w:rsidR="00ED28DD">
        <w:rPr>
          <w:color w:val="FF0000"/>
          <w:sz w:val="24"/>
          <w:szCs w:val="24"/>
        </w:rPr>
        <w:t>Relevant experience must be captured in the format detailed in Attachment C.</w:t>
      </w:r>
    </w:p>
    <w:p w14:paraId="3F4A4C8A" w14:textId="77777777" w:rsidR="00ED28DD" w:rsidRDefault="00ED28DD" w:rsidP="00ED28DD">
      <w:pPr>
        <w:pStyle w:val="ListParagraph"/>
        <w:jc w:val="both"/>
        <w:rPr>
          <w:b/>
          <w:bCs/>
          <w:sz w:val="24"/>
          <w:szCs w:val="24"/>
        </w:rPr>
      </w:pPr>
    </w:p>
    <w:p w14:paraId="77B563B1" w14:textId="581812AB" w:rsidR="00E92338" w:rsidRPr="004515D8" w:rsidRDefault="00E92338" w:rsidP="001E23E9">
      <w:pPr>
        <w:pStyle w:val="ListParagraph"/>
        <w:numPr>
          <w:ilvl w:val="0"/>
          <w:numId w:val="3"/>
        </w:numPr>
        <w:jc w:val="both"/>
        <w:rPr>
          <w:sz w:val="24"/>
          <w:szCs w:val="24"/>
        </w:rPr>
      </w:pPr>
      <w:r w:rsidRPr="00E92338">
        <w:rPr>
          <w:b/>
          <w:bCs/>
          <w:sz w:val="24"/>
          <w:szCs w:val="24"/>
        </w:rPr>
        <w:t xml:space="preserve">Factor </w:t>
      </w:r>
      <w:r w:rsidR="00465797">
        <w:rPr>
          <w:b/>
          <w:bCs/>
          <w:sz w:val="24"/>
          <w:szCs w:val="24"/>
        </w:rPr>
        <w:t>3</w:t>
      </w:r>
      <w:r w:rsidRPr="00E92338">
        <w:rPr>
          <w:b/>
          <w:bCs/>
          <w:sz w:val="24"/>
          <w:szCs w:val="24"/>
        </w:rPr>
        <w:t xml:space="preserve"> – Cost</w:t>
      </w:r>
      <w:r w:rsidR="00465797">
        <w:rPr>
          <w:b/>
          <w:bCs/>
          <w:sz w:val="24"/>
          <w:szCs w:val="24"/>
        </w:rPr>
        <w:t>/Price</w:t>
      </w:r>
      <w:r w:rsidRPr="00E92338">
        <w:rPr>
          <w:b/>
          <w:bCs/>
          <w:sz w:val="24"/>
          <w:szCs w:val="24"/>
        </w:rPr>
        <w:t>:</w:t>
      </w:r>
      <w:r w:rsidRPr="00E92338">
        <w:rPr>
          <w:sz w:val="24"/>
          <w:szCs w:val="24"/>
        </w:rPr>
        <w:t xml:space="preserve"> </w:t>
      </w:r>
      <w:r w:rsidR="00A70000" w:rsidRPr="00A70000">
        <w:rPr>
          <w:sz w:val="24"/>
          <w:szCs w:val="24"/>
        </w:rPr>
        <w:t>The proposed cost/price will be reviewed for cost/price realism, and overall, most advantageous solution to the Government and will be given a narrative rating. Proposals will be reviewed to ascertain</w:t>
      </w:r>
      <w:r w:rsidR="00465797" w:rsidRPr="00465797">
        <w:rPr>
          <w:sz w:val="24"/>
          <w:szCs w:val="24"/>
        </w:rPr>
        <w:t xml:space="preserve"> if the </w:t>
      </w:r>
      <w:r w:rsidR="00A70000" w:rsidRPr="00A70000">
        <w:rPr>
          <w:sz w:val="24"/>
          <w:szCs w:val="24"/>
        </w:rPr>
        <w:t xml:space="preserve">costs </w:t>
      </w:r>
      <w:r w:rsidR="00465797" w:rsidRPr="00465797">
        <w:rPr>
          <w:sz w:val="24"/>
          <w:szCs w:val="24"/>
        </w:rPr>
        <w:t xml:space="preserve">proposed </w:t>
      </w:r>
      <w:r w:rsidR="00A70000" w:rsidRPr="00A70000">
        <w:rPr>
          <w:sz w:val="24"/>
          <w:szCs w:val="24"/>
        </w:rPr>
        <w:t>are</w:t>
      </w:r>
      <w:r w:rsidR="00465797" w:rsidRPr="00465797">
        <w:rPr>
          <w:sz w:val="24"/>
          <w:szCs w:val="24"/>
        </w:rPr>
        <w:t xml:space="preserve"> based on realistic assumptions, </w:t>
      </w:r>
      <w:r w:rsidR="00A70000" w:rsidRPr="00A70000">
        <w:rPr>
          <w:sz w:val="24"/>
          <w:szCs w:val="24"/>
        </w:rPr>
        <w:t>reflect</w:t>
      </w:r>
      <w:r w:rsidR="00465797" w:rsidRPr="00465797">
        <w:rPr>
          <w:sz w:val="24"/>
          <w:szCs w:val="24"/>
        </w:rPr>
        <w:t xml:space="preserve"> a sufficient understanding of the technical goals and the objectives</w:t>
      </w:r>
      <w:r w:rsidR="00A70000" w:rsidRPr="00A70000">
        <w:rPr>
          <w:sz w:val="24"/>
          <w:szCs w:val="24"/>
        </w:rPr>
        <w:t xml:space="preserve"> of the proposed work, and are</w:t>
      </w:r>
      <w:r w:rsidR="00465797" w:rsidRPr="00465797">
        <w:rPr>
          <w:sz w:val="24"/>
          <w:szCs w:val="24"/>
        </w:rPr>
        <w:t xml:space="preserve"> consistent with the Offeror’s technical approach.</w:t>
      </w:r>
      <w:r w:rsidR="00A70000" w:rsidRPr="00A70000">
        <w:rPr>
          <w:sz w:val="24"/>
          <w:szCs w:val="24"/>
        </w:rPr>
        <w:t xml:space="preserve"> Quotes from proposed </w:t>
      </w:r>
      <w:r w:rsidR="00A70000" w:rsidRPr="008F2070">
        <w:rPr>
          <w:sz w:val="24"/>
          <w:szCs w:val="24"/>
        </w:rPr>
        <w:t>subcontractors</w:t>
      </w:r>
      <w:r w:rsidR="00A70000" w:rsidRPr="00A70000">
        <w:rPr>
          <w:sz w:val="24"/>
          <w:szCs w:val="24"/>
        </w:rPr>
        <w:t xml:space="preserve"> and suppliers to help substantiate the project expenses are recommended. Similarly, a breakdown of significant costs </w:t>
      </w:r>
      <w:proofErr w:type="gramStart"/>
      <w:r w:rsidR="00A70000" w:rsidRPr="00A70000">
        <w:rPr>
          <w:sz w:val="24"/>
          <w:szCs w:val="24"/>
        </w:rPr>
        <w:t>in order to</w:t>
      </w:r>
      <w:proofErr w:type="gramEnd"/>
      <w:r w:rsidR="00A70000" w:rsidRPr="00A70000">
        <w:rPr>
          <w:sz w:val="24"/>
          <w:szCs w:val="24"/>
        </w:rPr>
        <w:t xml:space="preserve"> show realism is also recommended.</w:t>
      </w:r>
    </w:p>
    <w:p w14:paraId="753352A0" w14:textId="25922D3F" w:rsidR="00121980" w:rsidRDefault="005F503B" w:rsidP="0035432B">
      <w:pPr>
        <w:pStyle w:val="Heading2"/>
        <w:numPr>
          <w:ilvl w:val="1"/>
          <w:numId w:val="15"/>
        </w:numPr>
      </w:pPr>
      <w:bookmarkStart w:id="39" w:name="_Toc239925095"/>
      <w:r>
        <w:lastRenderedPageBreak/>
        <w:t>Evaluation Outcome</w:t>
      </w:r>
      <w:bookmarkEnd w:id="39"/>
    </w:p>
    <w:p w14:paraId="27CEA673" w14:textId="2001128C" w:rsidR="00236128" w:rsidRDefault="00236128" w:rsidP="00236128">
      <w:pPr>
        <w:jc w:val="both"/>
        <w:rPr>
          <w:sz w:val="24"/>
          <w:szCs w:val="24"/>
        </w:rPr>
      </w:pPr>
      <w:r>
        <w:rPr>
          <w:sz w:val="24"/>
          <w:szCs w:val="24"/>
        </w:rPr>
        <w:t xml:space="preserve">The Government will recommend project(s) based on an evaluation of the information provided in the applicable </w:t>
      </w:r>
      <w:r w:rsidR="0008401B">
        <w:rPr>
          <w:sz w:val="24"/>
          <w:szCs w:val="24"/>
        </w:rPr>
        <w:t>Proposal</w:t>
      </w:r>
      <w:r>
        <w:rPr>
          <w:sz w:val="24"/>
          <w:szCs w:val="24"/>
        </w:rPr>
        <w:t>. Following the evaluation, the Project Agreement Evaluation Team (PAET) Chairperson may:</w:t>
      </w:r>
    </w:p>
    <w:p w14:paraId="2BE3CA40" w14:textId="1EAD0E3D" w:rsidR="005F503B" w:rsidRPr="00AA7048" w:rsidRDefault="005F503B" w:rsidP="001E23E9">
      <w:pPr>
        <w:pStyle w:val="CommentText"/>
        <w:numPr>
          <w:ilvl w:val="0"/>
          <w:numId w:val="4"/>
        </w:numPr>
        <w:contextualSpacing/>
        <w:jc w:val="both"/>
        <w:rPr>
          <w:rFonts w:cstheme="minorHAnsi"/>
          <w:sz w:val="24"/>
          <w:szCs w:val="24"/>
        </w:rPr>
      </w:pPr>
      <w:r w:rsidRPr="00AA7048">
        <w:rPr>
          <w:sz w:val="24"/>
          <w:szCs w:val="24"/>
        </w:rPr>
        <w:t>Recommend proposal(s) (or some portion of the proposal)</w:t>
      </w:r>
      <w:r w:rsidRPr="00AA7048">
        <w:rPr>
          <w:rFonts w:cstheme="minorHAnsi"/>
          <w:sz w:val="24"/>
          <w:szCs w:val="24"/>
        </w:rPr>
        <w:t xml:space="preserve"> </w:t>
      </w:r>
      <w:r w:rsidRPr="00AA7048">
        <w:rPr>
          <w:sz w:val="24"/>
          <w:szCs w:val="24"/>
        </w:rPr>
        <w:t>for</w:t>
      </w:r>
      <w:r w:rsidRPr="00AA7048">
        <w:rPr>
          <w:rFonts w:cstheme="minorHAnsi"/>
          <w:sz w:val="24"/>
          <w:szCs w:val="24"/>
        </w:rPr>
        <w:t xml:space="preserve"> </w:t>
      </w:r>
      <w:r w:rsidR="008104D3" w:rsidRPr="00AA7048">
        <w:rPr>
          <w:sz w:val="24"/>
          <w:szCs w:val="24"/>
        </w:rPr>
        <w:t>award</w:t>
      </w:r>
      <w:r w:rsidR="008F206F" w:rsidRPr="00AA7048">
        <w:rPr>
          <w:rFonts w:cstheme="minorHAnsi"/>
          <w:sz w:val="24"/>
          <w:szCs w:val="24"/>
        </w:rPr>
        <w:t>.</w:t>
      </w:r>
      <w:r w:rsidRPr="00AA7048">
        <w:rPr>
          <w:rFonts w:cstheme="minorHAnsi"/>
          <w:sz w:val="24"/>
          <w:szCs w:val="24"/>
        </w:rPr>
        <w:t xml:space="preserve"> </w:t>
      </w:r>
    </w:p>
    <w:p w14:paraId="5CD2BAE3" w14:textId="77777777" w:rsidR="005F503B" w:rsidRPr="00AA7048" w:rsidRDefault="005F503B" w:rsidP="001E23E9">
      <w:pPr>
        <w:pStyle w:val="CommentText"/>
        <w:numPr>
          <w:ilvl w:val="0"/>
          <w:numId w:val="4"/>
        </w:numPr>
        <w:spacing w:after="0"/>
        <w:contextualSpacing/>
        <w:jc w:val="both"/>
        <w:rPr>
          <w:sz w:val="24"/>
          <w:szCs w:val="24"/>
        </w:rPr>
      </w:pPr>
      <w:r w:rsidRPr="00AA7048">
        <w:rPr>
          <w:rFonts w:cstheme="minorHAnsi"/>
          <w:sz w:val="24"/>
          <w:szCs w:val="24"/>
        </w:rPr>
        <w:t xml:space="preserve">Recommend placement of </w:t>
      </w:r>
      <w:r w:rsidRPr="00AA7048">
        <w:rPr>
          <w:sz w:val="24"/>
          <w:szCs w:val="24"/>
        </w:rPr>
        <w:t>proposal(s) in the Basket if funding currently is unavailable; or</w:t>
      </w:r>
    </w:p>
    <w:p w14:paraId="1B5874CD" w14:textId="77777777" w:rsidR="005F503B" w:rsidRPr="00AA7048" w:rsidRDefault="005F503B" w:rsidP="001E23E9">
      <w:pPr>
        <w:pStyle w:val="CommentText"/>
        <w:numPr>
          <w:ilvl w:val="0"/>
          <w:numId w:val="4"/>
        </w:numPr>
        <w:spacing w:after="0"/>
        <w:contextualSpacing/>
        <w:jc w:val="both"/>
        <w:rPr>
          <w:rFonts w:cstheme="minorHAnsi"/>
          <w:sz w:val="24"/>
          <w:szCs w:val="24"/>
        </w:rPr>
      </w:pPr>
      <w:r w:rsidRPr="00AA7048">
        <w:rPr>
          <w:rFonts w:cstheme="minorHAnsi"/>
          <w:sz w:val="24"/>
          <w:szCs w:val="24"/>
        </w:rPr>
        <w:t>Recommend rejection of proposal(s) (will not be considered for award and will not be placed in the Basket)</w:t>
      </w:r>
    </w:p>
    <w:p w14:paraId="72A5EE37" w14:textId="77777777" w:rsidR="005F503B" w:rsidRPr="00AA7048" w:rsidRDefault="005F503B" w:rsidP="005B22D9">
      <w:pPr>
        <w:pStyle w:val="CommentText"/>
        <w:spacing w:after="0"/>
        <w:ind w:left="720"/>
        <w:contextualSpacing/>
        <w:jc w:val="both"/>
        <w:rPr>
          <w:rFonts w:cstheme="minorHAnsi"/>
          <w:sz w:val="24"/>
          <w:szCs w:val="24"/>
        </w:rPr>
      </w:pPr>
    </w:p>
    <w:p w14:paraId="41E1218E" w14:textId="5BA94B41" w:rsidR="005F503B" w:rsidRPr="00D96F7D" w:rsidRDefault="001F5642" w:rsidP="005B22D9">
      <w:pPr>
        <w:pStyle w:val="CommentText"/>
        <w:jc w:val="both"/>
      </w:pPr>
      <w:r w:rsidRPr="001F5642">
        <w:rPr>
          <w:rFonts w:cstheme="minorHAnsi"/>
          <w:sz w:val="24"/>
          <w:szCs w:val="24"/>
        </w:rPr>
        <w:t>As the basis of the recommendations is completed, the Government will forward its recommendations to the BioMaP-Consortium CMF to notify the Offerors. Offerors will be notified of the</w:t>
      </w:r>
      <w:r w:rsidR="00D96F7D">
        <w:rPr>
          <w:rFonts w:cstheme="minorHAnsi"/>
          <w:sz w:val="24"/>
          <w:szCs w:val="24"/>
        </w:rPr>
        <w:t>ir</w:t>
      </w:r>
      <w:r w:rsidRPr="001F5642">
        <w:rPr>
          <w:rFonts w:cstheme="minorHAnsi"/>
          <w:sz w:val="24"/>
          <w:szCs w:val="24"/>
        </w:rPr>
        <w:t xml:space="preserve"> </w:t>
      </w:r>
      <w:r w:rsidR="00D96F7D">
        <w:rPr>
          <w:rFonts w:cstheme="minorHAnsi"/>
          <w:sz w:val="24"/>
          <w:szCs w:val="24"/>
        </w:rPr>
        <w:t>results</w:t>
      </w:r>
      <w:r w:rsidRPr="001F5642">
        <w:rPr>
          <w:rFonts w:cstheme="minorHAnsi"/>
          <w:sz w:val="24"/>
          <w:szCs w:val="24"/>
        </w:rPr>
        <w:t xml:space="preserve"> via email from the BioMaP-Consortium CMF</w:t>
      </w:r>
      <w:r w:rsidR="00D96F7D">
        <w:rPr>
          <w:rFonts w:cstheme="minorHAnsi"/>
          <w:sz w:val="24"/>
          <w:szCs w:val="24"/>
        </w:rPr>
        <w:t>.</w:t>
      </w:r>
      <w:r w:rsidRPr="001F5642">
        <w:rPr>
          <w:rFonts w:cstheme="minorHAnsi"/>
          <w:sz w:val="24"/>
          <w:szCs w:val="24"/>
        </w:rPr>
        <w:t xml:space="preserve"> All Offerors will receive feedback on eligible submissions. </w:t>
      </w:r>
    </w:p>
    <w:p w14:paraId="6CFF2A9D" w14:textId="5B2F17E6" w:rsidR="005F503B" w:rsidRDefault="005F503B" w:rsidP="0035432B">
      <w:pPr>
        <w:pStyle w:val="Heading2"/>
        <w:numPr>
          <w:ilvl w:val="1"/>
          <w:numId w:val="15"/>
        </w:numPr>
      </w:pPr>
      <w:bookmarkStart w:id="40" w:name="_Toc239925096"/>
      <w:r>
        <w:t>Basket Provision</w:t>
      </w:r>
      <w:bookmarkEnd w:id="40"/>
    </w:p>
    <w:p w14:paraId="35FD221E" w14:textId="6EDB4C3A" w:rsidR="003950B1" w:rsidRPr="003950B1" w:rsidRDefault="001F5642" w:rsidP="004B755B">
      <w:pPr>
        <w:jc w:val="both"/>
      </w:pPr>
      <w:r w:rsidRPr="001F5642">
        <w:rPr>
          <w:sz w:val="24"/>
          <w:szCs w:val="24"/>
        </w:rPr>
        <w:t xml:space="preserve">The electronic “Basket” is an innovative acquisition tool. Proposals rated as Acceptable through </w:t>
      </w:r>
      <w:r w:rsidR="00BB2174">
        <w:rPr>
          <w:sz w:val="24"/>
          <w:szCs w:val="24"/>
        </w:rPr>
        <w:t>Outstanding</w:t>
      </w:r>
      <w:r w:rsidRPr="001F5642">
        <w:rPr>
          <w:sz w:val="24"/>
          <w:szCs w:val="24"/>
        </w:rPr>
        <w:t>, but not immediately recommended for award, may be placed in the Basket for 2 years and are eligible for award during that time. Proposals rated as Unacceptable</w:t>
      </w:r>
      <w:r w:rsidR="00BB2174">
        <w:rPr>
          <w:sz w:val="24"/>
          <w:szCs w:val="24"/>
        </w:rPr>
        <w:t xml:space="preserve"> and Marginal</w:t>
      </w:r>
      <w:r w:rsidRPr="001F5642">
        <w:rPr>
          <w:sz w:val="24"/>
          <w:szCs w:val="24"/>
        </w:rPr>
        <w:t xml:space="preserve"> will not be placed in the Basket and will not be eligible for future award. If </w:t>
      </w:r>
      <w:proofErr w:type="gramStart"/>
      <w:r w:rsidRPr="001F5642">
        <w:rPr>
          <w:sz w:val="24"/>
          <w:szCs w:val="24"/>
        </w:rPr>
        <w:t>awarding</w:t>
      </w:r>
      <w:proofErr w:type="gramEnd"/>
      <w:r w:rsidRPr="001F5642">
        <w:rPr>
          <w:sz w:val="24"/>
          <w:szCs w:val="24"/>
        </w:rPr>
        <w:t xml:space="preserve"> from the Basket, the Government reserves the right to award whichever proposal best meets its needs after it has received and reviewed a Full Cost Proposal and Statement of Work. </w:t>
      </w:r>
      <w:bookmarkStart w:id="41" w:name="_Toc236827173"/>
      <w:bookmarkStart w:id="42" w:name="_Toc236827237"/>
      <w:bookmarkStart w:id="43" w:name="_Toc236895006"/>
      <w:bookmarkStart w:id="44" w:name="_Toc236900415"/>
      <w:bookmarkStart w:id="45" w:name="_Toc236827174"/>
      <w:bookmarkStart w:id="46" w:name="_Toc236827238"/>
      <w:bookmarkStart w:id="47" w:name="_Toc236895007"/>
      <w:bookmarkStart w:id="48" w:name="_Toc236900416"/>
      <w:bookmarkStart w:id="49" w:name="_Toc236827175"/>
      <w:bookmarkStart w:id="50" w:name="_Toc236827239"/>
      <w:bookmarkStart w:id="51" w:name="_Toc236895008"/>
      <w:bookmarkStart w:id="52" w:name="_Toc236900417"/>
      <w:bookmarkStart w:id="53" w:name="_Toc236827176"/>
      <w:bookmarkStart w:id="54" w:name="_Toc236827240"/>
      <w:bookmarkStart w:id="55" w:name="_Toc236895009"/>
      <w:bookmarkStart w:id="56" w:name="_Toc236900418"/>
      <w:bookmarkStart w:id="57" w:name="_Toc236827177"/>
      <w:bookmarkStart w:id="58" w:name="_Toc236827241"/>
      <w:bookmarkStart w:id="59" w:name="_Toc236895010"/>
      <w:bookmarkStart w:id="60" w:name="_Toc236900419"/>
      <w:bookmarkStart w:id="61" w:name="_Toc236827178"/>
      <w:bookmarkStart w:id="62" w:name="_Toc236827242"/>
      <w:bookmarkStart w:id="63" w:name="_Toc236895011"/>
      <w:bookmarkStart w:id="64" w:name="_Toc236900420"/>
      <w:bookmarkStart w:id="65" w:name="_Toc236827179"/>
      <w:bookmarkStart w:id="66" w:name="_Toc236827243"/>
      <w:bookmarkStart w:id="67" w:name="_Toc236895012"/>
      <w:bookmarkStart w:id="68" w:name="_Toc236900421"/>
      <w:bookmarkStart w:id="69" w:name="_Toc236827180"/>
      <w:bookmarkStart w:id="70" w:name="_Toc236827244"/>
      <w:bookmarkStart w:id="71" w:name="_Toc236895013"/>
      <w:bookmarkStart w:id="72" w:name="_Toc236900422"/>
      <w:bookmarkStart w:id="73" w:name="_Toc236827181"/>
      <w:bookmarkStart w:id="74" w:name="_Toc236827245"/>
      <w:bookmarkStart w:id="75" w:name="_Toc236895014"/>
      <w:bookmarkStart w:id="76" w:name="_Toc236900423"/>
      <w:bookmarkStart w:id="77" w:name="_Toc210981817"/>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5053778A" w14:textId="3D530BEC" w:rsidR="003950B1" w:rsidRDefault="003950B1" w:rsidP="004B755B">
      <w:pPr>
        <w:pStyle w:val="Heading2"/>
        <w:numPr>
          <w:ilvl w:val="1"/>
          <w:numId w:val="15"/>
        </w:numPr>
      </w:pPr>
      <w:bookmarkStart w:id="78" w:name="_Toc239925097"/>
      <w:r>
        <w:t>Cost/Price Estimate and Evaluation</w:t>
      </w:r>
      <w:bookmarkEnd w:id="77"/>
      <w:bookmarkEnd w:id="78"/>
    </w:p>
    <w:p w14:paraId="2D1DD3FB" w14:textId="1243569A" w:rsidR="003950B1" w:rsidRDefault="003950B1" w:rsidP="003950B1">
      <w:pPr>
        <w:jc w:val="both"/>
        <w:rPr>
          <w:sz w:val="24"/>
          <w:szCs w:val="24"/>
        </w:rPr>
      </w:pPr>
      <w:r>
        <w:rPr>
          <w:sz w:val="24"/>
          <w:szCs w:val="24"/>
        </w:rPr>
        <w:t>The Cost Proposal will receive a narrative rating to determine whether costs are reasonable and complete.</w:t>
      </w:r>
    </w:p>
    <w:p w14:paraId="6C5A1EC5" w14:textId="6D7E9F60" w:rsidR="003950B1" w:rsidRDefault="003950B1" w:rsidP="006B115E">
      <w:pPr>
        <w:jc w:val="both"/>
        <w:rPr>
          <w:sz w:val="24"/>
          <w:szCs w:val="24"/>
        </w:rPr>
      </w:pPr>
      <w:r>
        <w:rPr>
          <w:sz w:val="24"/>
          <w:szCs w:val="24"/>
        </w:rPr>
        <w:t>If a proposal is recommended for Project Agreement award, the BioMaP-Consortium CMF will review the cost proposal</w:t>
      </w:r>
      <w:r w:rsidR="00AB67CC">
        <w:rPr>
          <w:sz w:val="24"/>
          <w:szCs w:val="24"/>
        </w:rPr>
        <w:t xml:space="preserve"> submitted in response to the RPP</w:t>
      </w:r>
      <w:r>
        <w:rPr>
          <w:sz w:val="24"/>
          <w:szCs w:val="24"/>
        </w:rPr>
        <w:t xml:space="preserve">. </w:t>
      </w:r>
      <w:r w:rsidR="00AB67CC">
        <w:rPr>
          <w:sz w:val="24"/>
          <w:szCs w:val="24"/>
        </w:rPr>
        <w:t xml:space="preserve">If necessary, the </w:t>
      </w:r>
      <w:r w:rsidR="00AB67CC" w:rsidRPr="00AB67CC">
        <w:rPr>
          <w:sz w:val="24"/>
          <w:szCs w:val="24"/>
        </w:rPr>
        <w:t>BioMaP-Consortium CMF</w:t>
      </w:r>
      <w:r w:rsidR="00AB67CC">
        <w:rPr>
          <w:sz w:val="24"/>
          <w:szCs w:val="24"/>
        </w:rPr>
        <w:t xml:space="preserve"> will request</w:t>
      </w:r>
      <w:r w:rsidR="00AB67CC" w:rsidRPr="00AB67CC">
        <w:rPr>
          <w:sz w:val="24"/>
          <w:szCs w:val="24"/>
        </w:rPr>
        <w:t xml:space="preserve"> </w:t>
      </w:r>
      <w:r w:rsidR="00AB67CC">
        <w:rPr>
          <w:sz w:val="24"/>
          <w:szCs w:val="24"/>
        </w:rPr>
        <w:t>an updated cost proposal for review.</w:t>
      </w:r>
      <w:r>
        <w:rPr>
          <w:sz w:val="24"/>
          <w:szCs w:val="24"/>
        </w:rPr>
        <w:t xml:space="preserve"> The BioMaP-Consortium CMF will request additional information or clarification as necessary. The BioMaP-Consortium CMF will assess the reasonableness and completeness of the cost estimates and then provide a formal assessment to the Government. The Government will review this assessment and </w:t>
      </w:r>
      <w:r w:rsidR="006B115E" w:rsidRPr="006B115E">
        <w:rPr>
          <w:sz w:val="24"/>
          <w:szCs w:val="24"/>
        </w:rPr>
        <w:t>provide concurrence to the BioMaP</w:t>
      </w:r>
      <w:r w:rsidR="006B115E">
        <w:rPr>
          <w:sz w:val="24"/>
          <w:szCs w:val="24"/>
        </w:rPr>
        <w:t>-Consortium</w:t>
      </w:r>
      <w:r w:rsidR="006B115E" w:rsidRPr="006B115E">
        <w:rPr>
          <w:sz w:val="24"/>
          <w:szCs w:val="24"/>
        </w:rPr>
        <w:t xml:space="preserve"> CMF fair and reasonableness determination.</w:t>
      </w:r>
      <w:r w:rsidR="006B115E">
        <w:rPr>
          <w:sz w:val="24"/>
          <w:szCs w:val="24"/>
        </w:rPr>
        <w:t xml:space="preserve"> </w:t>
      </w:r>
    </w:p>
    <w:p w14:paraId="43FAB07E" w14:textId="2DB516F1" w:rsidR="003950B1" w:rsidRDefault="00205A89" w:rsidP="003950B1">
      <w:pPr>
        <w:jc w:val="both"/>
        <w:rPr>
          <w:sz w:val="24"/>
          <w:szCs w:val="24"/>
        </w:rPr>
      </w:pPr>
      <w:r>
        <w:rPr>
          <w:sz w:val="24"/>
          <w:szCs w:val="24"/>
        </w:rPr>
        <w:t xml:space="preserve">Cost </w:t>
      </w:r>
      <w:r w:rsidR="003950B1">
        <w:rPr>
          <w:sz w:val="24"/>
          <w:szCs w:val="24"/>
        </w:rPr>
        <w:t>Proposals will be evaluated using the understanding of cost reasonableness and completeness as outlined below:</w:t>
      </w:r>
    </w:p>
    <w:p w14:paraId="28F26F75" w14:textId="600EB03F" w:rsidR="003950B1" w:rsidRDefault="004E4171" w:rsidP="003950B1">
      <w:pPr>
        <w:ind w:left="720"/>
        <w:jc w:val="both"/>
        <w:rPr>
          <w:sz w:val="24"/>
          <w:szCs w:val="24"/>
        </w:rPr>
      </w:pPr>
      <w:r>
        <w:rPr>
          <w:b/>
          <w:bCs/>
          <w:sz w:val="24"/>
          <w:szCs w:val="24"/>
        </w:rPr>
        <w:t>a</w:t>
      </w:r>
      <w:r w:rsidR="003950B1">
        <w:rPr>
          <w:b/>
          <w:bCs/>
          <w:sz w:val="24"/>
          <w:szCs w:val="24"/>
        </w:rPr>
        <w:t>) Reasonableness:</w:t>
      </w:r>
      <w:r w:rsidR="003950B1">
        <w:rPr>
          <w:sz w:val="24"/>
          <w:szCs w:val="24"/>
        </w:rPr>
        <w:t xml:space="preserve"> The Offeror’s cost proposal will be evaluated to determine if it is reasonable. For a price to be reasonable, it must represent a price to the Government </w:t>
      </w:r>
      <w:r w:rsidR="003950B1">
        <w:rPr>
          <w:sz w:val="24"/>
          <w:szCs w:val="24"/>
        </w:rPr>
        <w:lastRenderedPageBreak/>
        <w:t>that a prudent person would pay in the conduct of competitive business. Normally, price reasonableness is established through cost and price analysis.</w:t>
      </w:r>
    </w:p>
    <w:p w14:paraId="77AA974B" w14:textId="77777777" w:rsidR="003950B1" w:rsidRDefault="003950B1" w:rsidP="003950B1">
      <w:pPr>
        <w:ind w:left="720"/>
        <w:jc w:val="both"/>
        <w:rPr>
          <w:sz w:val="24"/>
          <w:szCs w:val="24"/>
        </w:rPr>
      </w:pPr>
      <w:r>
        <w:rPr>
          <w:sz w:val="24"/>
          <w:szCs w:val="24"/>
        </w:rPr>
        <w:t>To be considered reasonable, the Offeror’s cost estimate should be developed from applicable historic cost data. The Offeror should show that sound, rational judgment was used in deriving and applying cost methodologies. Appropriate narrative explanation and justification should be provided for critical cost elements. The overall estimate should be presented in a coherent, organized and systematic manner.</w:t>
      </w:r>
    </w:p>
    <w:p w14:paraId="667B1680" w14:textId="77777777" w:rsidR="003950B1" w:rsidRDefault="003950B1" w:rsidP="003950B1">
      <w:pPr>
        <w:ind w:left="720"/>
        <w:jc w:val="both"/>
        <w:rPr>
          <w:sz w:val="24"/>
          <w:szCs w:val="24"/>
        </w:rPr>
      </w:pPr>
      <w:r>
        <w:rPr>
          <w:sz w:val="24"/>
          <w:szCs w:val="24"/>
        </w:rPr>
        <w:t>Costs provided shall be clearly attributable to activities or materials as described by the Offeror. Costs should be broken down to the level of detail outlined in the RPP.</w:t>
      </w:r>
    </w:p>
    <w:p w14:paraId="1B1B08E4" w14:textId="77777777" w:rsidR="003950B1" w:rsidRDefault="003950B1" w:rsidP="003950B1">
      <w:pPr>
        <w:ind w:left="720"/>
        <w:jc w:val="both"/>
        <w:rPr>
          <w:sz w:val="24"/>
          <w:szCs w:val="24"/>
        </w:rPr>
      </w:pPr>
      <w:r>
        <w:rPr>
          <w:sz w:val="24"/>
          <w:szCs w:val="24"/>
        </w:rPr>
        <w:t>The BioMaP-Consortium CMF will analyze and assess by directly comparing proposed costs with comparable current and historical data, evaluator experience, available estimates, etc. Proposed estimates will be compared with the corresponding technical proposals for consistency.</w:t>
      </w:r>
    </w:p>
    <w:p w14:paraId="7730C4E1" w14:textId="55457CC6" w:rsidR="003950B1" w:rsidRDefault="004E4171" w:rsidP="003950B1">
      <w:pPr>
        <w:ind w:left="720"/>
        <w:jc w:val="both"/>
        <w:rPr>
          <w:sz w:val="24"/>
          <w:szCs w:val="24"/>
        </w:rPr>
      </w:pPr>
      <w:r>
        <w:rPr>
          <w:b/>
          <w:bCs/>
          <w:sz w:val="24"/>
          <w:szCs w:val="24"/>
        </w:rPr>
        <w:t>b</w:t>
      </w:r>
      <w:r w:rsidR="003950B1">
        <w:rPr>
          <w:b/>
          <w:bCs/>
          <w:sz w:val="24"/>
          <w:szCs w:val="24"/>
        </w:rPr>
        <w:t xml:space="preserve">) Completeness: </w:t>
      </w:r>
      <w:r w:rsidR="003950B1">
        <w:rPr>
          <w:sz w:val="24"/>
          <w:szCs w:val="24"/>
        </w:rPr>
        <w:t xml:space="preserve">The BioMaP-Consortium CMF will make an assessment on whether the proposal clearly and thoroughly documents the rationale supporting the proposed cost and is compliant with the requirements of the solicitation, as well as reflect a clear understanding of the requirements, and are consistent with the various elements of the Offeror’s schedule proposal. </w:t>
      </w:r>
    </w:p>
    <w:p w14:paraId="24FDD278" w14:textId="77777777" w:rsidR="003950B1" w:rsidRDefault="003950B1" w:rsidP="003950B1">
      <w:pPr>
        <w:ind w:left="720"/>
        <w:jc w:val="both"/>
        <w:rPr>
          <w:sz w:val="24"/>
          <w:szCs w:val="24"/>
        </w:rPr>
      </w:pPr>
      <w:r>
        <w:rPr>
          <w:sz w:val="24"/>
          <w:szCs w:val="24"/>
        </w:rPr>
        <w:t>The proposal should clearly and thoroughly document the cost/price information supporting the proposed cost in sufficient detail and depth. The BioMaP-Consortium CMF will evaluate whether the Offeror’s cost proposal is complete with respect to the work proposed. The BioMaP-Consortium CMF will consider substantiation of proposed cost (i.e., supporting data and estimating rationale) for all elements.</w:t>
      </w:r>
    </w:p>
    <w:p w14:paraId="4D99FF60" w14:textId="5436FA04" w:rsidR="003950B1" w:rsidRPr="00205A89" w:rsidRDefault="003950B1" w:rsidP="00205A89">
      <w:pPr>
        <w:ind w:left="720"/>
        <w:jc w:val="both"/>
        <w:rPr>
          <w:sz w:val="24"/>
          <w:szCs w:val="24"/>
        </w:rPr>
      </w:pPr>
      <w:r>
        <w:rPr>
          <w:sz w:val="24"/>
          <w:szCs w:val="24"/>
        </w:rPr>
        <w:t xml:space="preserve">Rate and pricing information is required to properly perform the cost analysis of the proposal. If the Offeror is unwilling to provide this information in a timely manner, its proposal will </w:t>
      </w:r>
      <w:proofErr w:type="gramStart"/>
      <w:r>
        <w:rPr>
          <w:sz w:val="24"/>
          <w:szCs w:val="24"/>
        </w:rPr>
        <w:t>be lacking</w:t>
      </w:r>
      <w:proofErr w:type="gramEnd"/>
      <w:r>
        <w:rPr>
          <w:sz w:val="24"/>
          <w:szCs w:val="24"/>
        </w:rPr>
        <w:t xml:space="preserve"> information that is required to properly evaluate the proposal, and the proposal may not be eligible for further award.</w:t>
      </w:r>
    </w:p>
    <w:p w14:paraId="60B84A0D" w14:textId="3B87D82E" w:rsidR="0012235F" w:rsidRDefault="0012235F" w:rsidP="008E0BE0">
      <w:pPr>
        <w:pStyle w:val="Heading2"/>
        <w:numPr>
          <w:ilvl w:val="1"/>
          <w:numId w:val="78"/>
        </w:numPr>
        <w:jc w:val="both"/>
      </w:pPr>
      <w:bookmarkStart w:id="79" w:name="_Toc239925098"/>
      <w:r>
        <w:t>Award Determination</w:t>
      </w:r>
      <w:bookmarkEnd w:id="79"/>
    </w:p>
    <w:p w14:paraId="56E5735F" w14:textId="2C03728F" w:rsidR="0012235F" w:rsidRPr="00AA7048" w:rsidRDefault="0012235F" w:rsidP="005B22D9">
      <w:pPr>
        <w:jc w:val="both"/>
        <w:rPr>
          <w:sz w:val="24"/>
          <w:szCs w:val="24"/>
        </w:rPr>
      </w:pPr>
      <w:r w:rsidRPr="00AA7048">
        <w:rPr>
          <w:sz w:val="24"/>
          <w:szCs w:val="24"/>
        </w:rPr>
        <w:t xml:space="preserve">Following final negotiations, the Government may determine award(s) based on an evaluation of the information provided in the proposal that provides the best value to the Government. </w:t>
      </w:r>
      <w:r w:rsidR="00AC4DE9" w:rsidRPr="00017294">
        <w:rPr>
          <w:color w:val="EE0000"/>
          <w:sz w:val="24"/>
          <w:szCs w:val="24"/>
        </w:rPr>
        <w:t>T</w:t>
      </w:r>
      <w:r w:rsidRPr="00017294">
        <w:rPr>
          <w:color w:val="EE0000"/>
          <w:sz w:val="24"/>
          <w:szCs w:val="24"/>
        </w:rPr>
        <w:t xml:space="preserve">he Government will forward </w:t>
      </w:r>
      <w:r w:rsidR="00AC4DE9" w:rsidRPr="00017294">
        <w:rPr>
          <w:color w:val="EE0000"/>
          <w:sz w:val="24"/>
          <w:szCs w:val="24"/>
        </w:rPr>
        <w:t xml:space="preserve">award </w:t>
      </w:r>
      <w:r w:rsidRPr="00017294">
        <w:rPr>
          <w:color w:val="EE0000"/>
          <w:sz w:val="24"/>
          <w:szCs w:val="24"/>
        </w:rPr>
        <w:t>selection</w:t>
      </w:r>
      <w:r w:rsidR="00AC4DE9" w:rsidRPr="00017294">
        <w:rPr>
          <w:color w:val="EE0000"/>
          <w:sz w:val="24"/>
          <w:szCs w:val="24"/>
        </w:rPr>
        <w:t xml:space="preserve"> recommendation</w:t>
      </w:r>
      <w:r w:rsidRPr="00017294">
        <w:rPr>
          <w:color w:val="EE0000"/>
          <w:sz w:val="24"/>
          <w:szCs w:val="24"/>
        </w:rPr>
        <w:t xml:space="preserve">, if any, to the BioMaP-Consortium CMF to notify the applicable Offeror(s). </w:t>
      </w:r>
      <w:r w:rsidRPr="00AA7048">
        <w:rPr>
          <w:sz w:val="24"/>
          <w:szCs w:val="24"/>
        </w:rPr>
        <w:t>The Offeror(s) will be notified of the decision and/or change in recommendation status via email from the BioMaP-Consortium CMF</w:t>
      </w:r>
      <w:r w:rsidR="0007791B">
        <w:rPr>
          <w:sz w:val="24"/>
          <w:szCs w:val="24"/>
        </w:rPr>
        <w:t>.</w:t>
      </w:r>
    </w:p>
    <w:p w14:paraId="75DC6881" w14:textId="6A370DFC" w:rsidR="0012235F" w:rsidRDefault="00684649" w:rsidP="008E0BE0">
      <w:pPr>
        <w:pStyle w:val="Heading1"/>
        <w:numPr>
          <w:ilvl w:val="0"/>
          <w:numId w:val="78"/>
        </w:numPr>
        <w:jc w:val="both"/>
      </w:pPr>
      <w:bookmarkStart w:id="80" w:name="_Toc239925099"/>
      <w:r>
        <w:lastRenderedPageBreak/>
        <w:t>Points of Contact</w:t>
      </w:r>
      <w:bookmarkEnd w:id="80"/>
    </w:p>
    <w:p w14:paraId="0F66D9D1" w14:textId="36747A01" w:rsidR="00684649" w:rsidRPr="00270BD0" w:rsidRDefault="00684649" w:rsidP="005B22D9">
      <w:pPr>
        <w:spacing w:after="0"/>
        <w:jc w:val="both"/>
        <w:rPr>
          <w:rFonts w:cstheme="minorHAnsi"/>
          <w:sz w:val="24"/>
          <w:szCs w:val="24"/>
        </w:rPr>
      </w:pPr>
      <w:r w:rsidRPr="00270BD0">
        <w:rPr>
          <w:rFonts w:cstheme="minorHAnsi"/>
          <w:sz w:val="24"/>
          <w:szCs w:val="24"/>
        </w:rPr>
        <w:t xml:space="preserve">Questions related to this RPP should be directed to Ms. </w:t>
      </w:r>
      <w:r w:rsidR="002205E4">
        <w:rPr>
          <w:rFonts w:cstheme="minorHAnsi"/>
          <w:sz w:val="24"/>
          <w:szCs w:val="24"/>
        </w:rPr>
        <w:t>Kathy Garee</w:t>
      </w:r>
      <w:r w:rsidRPr="00270BD0">
        <w:rPr>
          <w:rFonts w:cstheme="minorHAnsi"/>
          <w:sz w:val="24"/>
          <w:szCs w:val="24"/>
        </w:rPr>
        <w:t xml:space="preserve"> (biomap-contracts@ati.org)</w:t>
      </w:r>
      <w:r w:rsidRPr="00270BD0">
        <w:rPr>
          <w:rFonts w:cstheme="minorHAnsi"/>
          <w:color w:val="1F497D"/>
          <w:sz w:val="24"/>
          <w:szCs w:val="24"/>
        </w:rPr>
        <w:t xml:space="preserve"> </w:t>
      </w:r>
    </w:p>
    <w:p w14:paraId="77BEDF58" w14:textId="77777777" w:rsidR="00684649" w:rsidRPr="00270BD0" w:rsidRDefault="00684649" w:rsidP="005B22D9">
      <w:pPr>
        <w:tabs>
          <w:tab w:val="left" w:pos="0"/>
        </w:tabs>
        <w:spacing w:after="0"/>
        <w:jc w:val="both"/>
        <w:rPr>
          <w:rFonts w:cstheme="minorHAnsi"/>
          <w:sz w:val="24"/>
          <w:szCs w:val="24"/>
        </w:rPr>
      </w:pPr>
    </w:p>
    <w:p w14:paraId="2747027C" w14:textId="05267D6A" w:rsidR="00684649" w:rsidRPr="00270BD0" w:rsidRDefault="00684649" w:rsidP="005B22D9">
      <w:pPr>
        <w:jc w:val="both"/>
        <w:rPr>
          <w:rFonts w:cstheme="minorHAnsi"/>
          <w:b/>
          <w:bCs/>
          <w:sz w:val="24"/>
          <w:szCs w:val="24"/>
        </w:rPr>
      </w:pPr>
      <w:r w:rsidRPr="00270BD0">
        <w:rPr>
          <w:rFonts w:cstheme="minorHAnsi"/>
          <w:b/>
          <w:bCs/>
          <w:sz w:val="24"/>
          <w:szCs w:val="24"/>
        </w:rPr>
        <w:t>Once an Offeror has submitted</w:t>
      </w:r>
      <w:r w:rsidR="008268FB">
        <w:rPr>
          <w:rFonts w:cstheme="minorHAnsi"/>
          <w:b/>
          <w:bCs/>
          <w:sz w:val="24"/>
          <w:szCs w:val="24"/>
        </w:rPr>
        <w:t xml:space="preserve"> a</w:t>
      </w:r>
      <w:r w:rsidRPr="00270BD0">
        <w:rPr>
          <w:rFonts w:cstheme="minorHAnsi"/>
          <w:b/>
          <w:bCs/>
          <w:sz w:val="24"/>
          <w:szCs w:val="24"/>
        </w:rPr>
        <w:t xml:space="preserve"> </w:t>
      </w:r>
      <w:r w:rsidR="0008401B">
        <w:rPr>
          <w:rFonts w:cstheme="minorHAnsi"/>
          <w:b/>
          <w:bCs/>
          <w:sz w:val="24"/>
          <w:szCs w:val="24"/>
        </w:rPr>
        <w:t>Proposal</w:t>
      </w:r>
      <w:r w:rsidRPr="00270BD0">
        <w:rPr>
          <w:rFonts w:cstheme="minorHAnsi"/>
          <w:b/>
          <w:bCs/>
          <w:sz w:val="24"/>
          <w:szCs w:val="24"/>
        </w:rPr>
        <w:t>, the Government and the BioMaP-Consortium CMF will not discuss evaluation/status until the evaluation results have been provided to the Offerors.</w:t>
      </w:r>
    </w:p>
    <w:p w14:paraId="0D321BDC" w14:textId="06ACD3D6" w:rsidR="00296FD8" w:rsidRPr="00296FD8" w:rsidRDefault="00296FD8" w:rsidP="008E0BE0">
      <w:pPr>
        <w:keepNext/>
        <w:keepLines/>
        <w:numPr>
          <w:ilvl w:val="0"/>
          <w:numId w:val="78"/>
        </w:numPr>
        <w:spacing w:before="360" w:after="80"/>
        <w:jc w:val="both"/>
        <w:outlineLvl w:val="0"/>
        <w:rPr>
          <w:rFonts w:ascii="Aptos Display" w:eastAsia="Times New Roman" w:hAnsi="Aptos Display" w:cs="Times New Roman"/>
          <w:color w:val="153D63" w:themeColor="text2" w:themeTint="E6"/>
          <w:sz w:val="40"/>
          <w:szCs w:val="40"/>
        </w:rPr>
      </w:pPr>
      <w:bookmarkStart w:id="81" w:name="_Toc239925100"/>
      <w:r>
        <w:rPr>
          <w:rFonts w:ascii="Aptos Display" w:eastAsia="Times New Roman" w:hAnsi="Aptos Display" w:cs="Times New Roman"/>
          <w:color w:val="153D63" w:themeColor="text2" w:themeTint="E6"/>
          <w:sz w:val="40"/>
          <w:szCs w:val="40"/>
        </w:rPr>
        <w:t>References</w:t>
      </w:r>
      <w:bookmarkEnd w:id="81"/>
    </w:p>
    <w:p w14:paraId="2C177915" w14:textId="693843B9" w:rsidR="00296FD8" w:rsidRPr="00296FD8" w:rsidRDefault="00296FD8" w:rsidP="00296FD8">
      <w:pPr>
        <w:rPr>
          <w:sz w:val="24"/>
          <w:szCs w:val="24"/>
        </w:rPr>
      </w:pPr>
      <w:r w:rsidRPr="00296FD8">
        <w:rPr>
          <w:sz w:val="24"/>
          <w:szCs w:val="24"/>
        </w:rPr>
        <w:t xml:space="preserve">Manufacturing Readiness Level (MRL) definitions: </w:t>
      </w:r>
      <w:hyperlink r:id="rId21" w:history="1">
        <w:r w:rsidRPr="00296FD8">
          <w:rPr>
            <w:rStyle w:val="Hyperlink"/>
            <w:sz w:val="24"/>
            <w:szCs w:val="24"/>
          </w:rPr>
          <w:t>https://acqnotes.com/acqnote/careerfields/manufacturing-readiness-levelmanufact</w:t>
        </w:r>
      </w:hyperlink>
      <w:r w:rsidRPr="00296FD8">
        <w:rPr>
          <w:sz w:val="24"/>
          <w:szCs w:val="24"/>
        </w:rPr>
        <w:t xml:space="preserve">  </w:t>
      </w:r>
    </w:p>
    <w:p w14:paraId="7475F92E" w14:textId="7F101DC5" w:rsidR="001D2B1C" w:rsidRDefault="001D2B1C" w:rsidP="008E0BE0">
      <w:pPr>
        <w:pStyle w:val="Heading1"/>
        <w:numPr>
          <w:ilvl w:val="0"/>
          <w:numId w:val="78"/>
        </w:numPr>
        <w:jc w:val="both"/>
      </w:pPr>
      <w:bookmarkStart w:id="82" w:name="_Toc239925101"/>
      <w:r>
        <w:t>Attachments</w:t>
      </w:r>
      <w:bookmarkEnd w:id="82"/>
    </w:p>
    <w:p w14:paraId="36E79663" w14:textId="3E278E62" w:rsidR="00442339" w:rsidRDefault="001D2B1C" w:rsidP="00655656">
      <w:pPr>
        <w:rPr>
          <w:sz w:val="32"/>
          <w:szCs w:val="32"/>
        </w:rPr>
      </w:pPr>
      <w:bookmarkStart w:id="83" w:name="_Toc169870536"/>
      <w:r w:rsidRPr="00655656">
        <w:rPr>
          <w:sz w:val="32"/>
          <w:szCs w:val="32"/>
        </w:rPr>
        <w:t xml:space="preserve">Attachment </w:t>
      </w:r>
      <w:r w:rsidR="00442339">
        <w:rPr>
          <w:sz w:val="32"/>
          <w:szCs w:val="32"/>
        </w:rPr>
        <w:t xml:space="preserve">A: </w:t>
      </w:r>
      <w:r w:rsidR="007A6D38" w:rsidRPr="007A6D38">
        <w:rPr>
          <w:sz w:val="32"/>
          <w:szCs w:val="32"/>
        </w:rPr>
        <w:t>Technical Requirements</w:t>
      </w:r>
    </w:p>
    <w:p w14:paraId="5BD7C3FB" w14:textId="11DDE348" w:rsidR="007138A2" w:rsidRDefault="007138A2" w:rsidP="00655656">
      <w:pPr>
        <w:rPr>
          <w:sz w:val="32"/>
          <w:szCs w:val="32"/>
        </w:rPr>
      </w:pPr>
      <w:r>
        <w:rPr>
          <w:sz w:val="32"/>
          <w:szCs w:val="32"/>
        </w:rPr>
        <w:t xml:space="preserve">Attachment B: </w:t>
      </w:r>
      <w:r w:rsidRPr="007138A2">
        <w:rPr>
          <w:sz w:val="32"/>
          <w:szCs w:val="32"/>
        </w:rPr>
        <w:t>ASPR Security Requirements</w:t>
      </w:r>
      <w:r>
        <w:rPr>
          <w:sz w:val="32"/>
          <w:szCs w:val="32"/>
        </w:rPr>
        <w:t xml:space="preserve"> </w:t>
      </w:r>
    </w:p>
    <w:p w14:paraId="55F64946" w14:textId="5096647B" w:rsidR="001D2B1C" w:rsidRDefault="00442339" w:rsidP="00655656">
      <w:pPr>
        <w:rPr>
          <w:sz w:val="32"/>
          <w:szCs w:val="32"/>
        </w:rPr>
      </w:pPr>
      <w:r>
        <w:rPr>
          <w:sz w:val="32"/>
          <w:szCs w:val="32"/>
        </w:rPr>
        <w:t xml:space="preserve">Attachment </w:t>
      </w:r>
      <w:r w:rsidR="007138A2">
        <w:rPr>
          <w:sz w:val="32"/>
          <w:szCs w:val="32"/>
        </w:rPr>
        <w:t>C</w:t>
      </w:r>
      <w:r w:rsidR="001D2B1C" w:rsidRPr="00655656">
        <w:rPr>
          <w:sz w:val="32"/>
          <w:szCs w:val="32"/>
        </w:rPr>
        <w:t xml:space="preserve">: </w:t>
      </w:r>
      <w:bookmarkEnd w:id="83"/>
      <w:r w:rsidR="00CD14CA">
        <w:rPr>
          <w:sz w:val="32"/>
          <w:szCs w:val="32"/>
        </w:rPr>
        <w:t>Full Proposal</w:t>
      </w:r>
      <w:r w:rsidR="00217A1B" w:rsidRPr="00655656">
        <w:rPr>
          <w:sz w:val="32"/>
          <w:szCs w:val="32"/>
        </w:rPr>
        <w:t xml:space="preserve"> Template </w:t>
      </w:r>
    </w:p>
    <w:p w14:paraId="015DCAAC" w14:textId="5EDC4D3C" w:rsidR="00D023D4" w:rsidRPr="00655656" w:rsidRDefault="00D023D4" w:rsidP="00655656">
      <w:pPr>
        <w:rPr>
          <w:sz w:val="32"/>
          <w:szCs w:val="32"/>
        </w:rPr>
      </w:pPr>
      <w:r>
        <w:rPr>
          <w:sz w:val="32"/>
          <w:szCs w:val="32"/>
        </w:rPr>
        <w:t xml:space="preserve">Attachment D: </w:t>
      </w:r>
      <w:r w:rsidR="004750EF">
        <w:rPr>
          <w:sz w:val="32"/>
          <w:szCs w:val="32"/>
        </w:rPr>
        <w:t>Additional</w:t>
      </w:r>
      <w:r w:rsidR="007611D6" w:rsidRPr="007611D6">
        <w:rPr>
          <w:sz w:val="32"/>
          <w:szCs w:val="32"/>
        </w:rPr>
        <w:t xml:space="preserve"> </w:t>
      </w:r>
      <w:r w:rsidR="008910E8">
        <w:rPr>
          <w:sz w:val="32"/>
          <w:szCs w:val="32"/>
        </w:rPr>
        <w:t xml:space="preserve">Required </w:t>
      </w:r>
      <w:r w:rsidR="007611D6" w:rsidRPr="007611D6">
        <w:rPr>
          <w:sz w:val="32"/>
          <w:szCs w:val="32"/>
        </w:rPr>
        <w:t>Documentation</w:t>
      </w:r>
    </w:p>
    <w:p w14:paraId="1B14018B" w14:textId="77777777" w:rsidR="00C9215B" w:rsidRDefault="00C9215B">
      <w:pPr>
        <w:rPr>
          <w:rFonts w:eastAsiaTheme="majorEastAsia" w:cstheme="majorBidi"/>
          <w:color w:val="215E99" w:themeColor="text2" w:themeTint="BF"/>
          <w:sz w:val="28"/>
          <w:szCs w:val="28"/>
        </w:rPr>
      </w:pPr>
      <w:r>
        <w:br w:type="page"/>
      </w:r>
    </w:p>
    <w:p w14:paraId="11263A7B" w14:textId="1681AB64" w:rsidR="007E5FE7" w:rsidRPr="007E5FE7" w:rsidRDefault="007E5FE7" w:rsidP="00BB70CD">
      <w:pPr>
        <w:pStyle w:val="Heading1"/>
        <w:jc w:val="center"/>
      </w:pPr>
      <w:bookmarkStart w:id="84" w:name="_Toc147923166"/>
      <w:bookmarkStart w:id="85" w:name="_Toc152165863"/>
      <w:bookmarkStart w:id="86" w:name="_Toc168924000"/>
      <w:bookmarkStart w:id="87" w:name="_Toc239925102"/>
      <w:r w:rsidRPr="007E5FE7">
        <w:lastRenderedPageBreak/>
        <w:t xml:space="preserve">Attachment A: </w:t>
      </w:r>
      <w:r>
        <w:t>Technical Requirements</w:t>
      </w:r>
      <w:bookmarkEnd w:id="87"/>
    </w:p>
    <w:p w14:paraId="1C642E2A" w14:textId="77777777" w:rsidR="0033220F" w:rsidRDefault="0033220F" w:rsidP="00663BED">
      <w:pPr>
        <w:jc w:val="both"/>
        <w:rPr>
          <w:rStyle w:val="normaltextrun"/>
          <w:rFonts w:ascii="Aptos" w:eastAsia="Arial" w:hAnsi="Aptos" w:cs="Times New Roman"/>
          <w:b/>
          <w:bCs/>
          <w:sz w:val="24"/>
          <w:szCs w:val="24"/>
          <w:shd w:val="clear" w:color="auto" w:fill="FFFFFF"/>
        </w:rPr>
      </w:pPr>
    </w:p>
    <w:p w14:paraId="7F31ED90" w14:textId="06EF10CD" w:rsidR="0033220F" w:rsidRDefault="0033220F" w:rsidP="003546C5">
      <w:pPr>
        <w:spacing w:after="0"/>
        <w:jc w:val="both"/>
        <w:rPr>
          <w:rStyle w:val="normaltextrun"/>
          <w:rFonts w:ascii="Aptos" w:eastAsia="Arial" w:hAnsi="Aptos" w:cs="Times New Roman"/>
          <w:b/>
          <w:bCs/>
          <w:sz w:val="24"/>
          <w:szCs w:val="24"/>
          <w:shd w:val="clear" w:color="auto" w:fill="FFFFFF"/>
        </w:rPr>
      </w:pPr>
      <w:r w:rsidRPr="005A1148">
        <w:rPr>
          <w:rStyle w:val="normaltextrun"/>
          <w:rFonts w:ascii="Aptos" w:eastAsia="Arial" w:hAnsi="Aptos" w:cs="Times New Roman"/>
          <w:b/>
          <w:bCs/>
          <w:sz w:val="24"/>
          <w:szCs w:val="24"/>
          <w:shd w:val="clear" w:color="auto" w:fill="FFFFFF"/>
        </w:rPr>
        <w:t>Statement of Objectives (SOO)</w:t>
      </w:r>
    </w:p>
    <w:p w14:paraId="42A7C093" w14:textId="77777777" w:rsidR="006C01F6" w:rsidRPr="005A1148" w:rsidRDefault="006C01F6" w:rsidP="003546C5">
      <w:pPr>
        <w:spacing w:after="0"/>
        <w:jc w:val="both"/>
        <w:rPr>
          <w:rStyle w:val="normaltextrun"/>
          <w:rFonts w:ascii="Aptos" w:eastAsia="Arial" w:hAnsi="Aptos" w:cs="Times New Roman"/>
          <w:b/>
          <w:bCs/>
          <w:sz w:val="24"/>
          <w:szCs w:val="24"/>
          <w:shd w:val="clear" w:color="auto" w:fill="FFFFFF"/>
        </w:rPr>
      </w:pPr>
    </w:p>
    <w:p w14:paraId="3973A19A" w14:textId="5EBAEB02" w:rsidR="0033220F" w:rsidRDefault="0033220F" w:rsidP="003546C5">
      <w:pPr>
        <w:spacing w:after="0"/>
        <w:jc w:val="both"/>
        <w:rPr>
          <w:rStyle w:val="normaltextrun"/>
          <w:rFonts w:ascii="Aptos" w:eastAsia="Arial" w:hAnsi="Aptos" w:cs="Times New Roman"/>
          <w:sz w:val="24"/>
          <w:szCs w:val="24"/>
          <w:shd w:val="clear" w:color="auto" w:fill="FFFFFF"/>
        </w:rPr>
      </w:pPr>
      <w:r w:rsidRPr="005A1148">
        <w:rPr>
          <w:rStyle w:val="normaltextrun"/>
          <w:rFonts w:ascii="Aptos" w:eastAsia="Arial" w:hAnsi="Aptos" w:cs="Times New Roman"/>
          <w:sz w:val="24"/>
          <w:szCs w:val="24"/>
          <w:shd w:val="clear" w:color="auto" w:fill="FFFFFF"/>
        </w:rPr>
        <w:t xml:space="preserve">Project Title: </w:t>
      </w:r>
      <w:r w:rsidR="006C01F6" w:rsidRPr="006C01F6">
        <w:rPr>
          <w:rStyle w:val="normaltextrun"/>
          <w:rFonts w:ascii="Aptos" w:eastAsia="Arial" w:hAnsi="Aptos" w:cs="Times New Roman"/>
          <w:sz w:val="24"/>
          <w:szCs w:val="24"/>
          <w:shd w:val="clear" w:color="auto" w:fill="FFFFFF"/>
        </w:rPr>
        <w:t xml:space="preserve">Support PPE Capacities </w:t>
      </w:r>
      <w:r w:rsidR="006C01F6">
        <w:rPr>
          <w:rStyle w:val="normaltextrun"/>
          <w:rFonts w:ascii="Aptos" w:eastAsia="Arial" w:hAnsi="Aptos" w:cs="Times New Roman"/>
          <w:sz w:val="24"/>
          <w:szCs w:val="24"/>
          <w:shd w:val="clear" w:color="auto" w:fill="FFFFFF"/>
        </w:rPr>
        <w:t>–</w:t>
      </w:r>
      <w:r w:rsidR="006C01F6" w:rsidRPr="006C01F6">
        <w:rPr>
          <w:rStyle w:val="normaltextrun"/>
          <w:rFonts w:ascii="Aptos" w:eastAsia="Arial" w:hAnsi="Aptos" w:cs="Times New Roman"/>
          <w:sz w:val="24"/>
          <w:szCs w:val="24"/>
          <w:shd w:val="clear" w:color="auto" w:fill="FFFFFF"/>
        </w:rPr>
        <w:t xml:space="preserve"> Nitrile Butadiene Rubber (NBR)</w:t>
      </w:r>
    </w:p>
    <w:p w14:paraId="0172307D" w14:textId="77777777" w:rsidR="006C01F6" w:rsidRPr="005A1148" w:rsidRDefault="006C01F6" w:rsidP="003546C5">
      <w:pPr>
        <w:spacing w:after="0"/>
        <w:jc w:val="both"/>
        <w:rPr>
          <w:rFonts w:ascii="Aptos" w:eastAsia="Arial" w:hAnsi="Aptos" w:cs="Times New Roman"/>
          <w:b/>
          <w:bCs/>
          <w:sz w:val="24"/>
          <w:szCs w:val="24"/>
          <w:shd w:val="clear" w:color="auto" w:fill="FFFFFF"/>
        </w:rPr>
      </w:pPr>
    </w:p>
    <w:p w14:paraId="240B6731" w14:textId="77777777" w:rsidR="0033220F" w:rsidRPr="00262683" w:rsidRDefault="0033220F" w:rsidP="00262683">
      <w:pPr>
        <w:widowControl w:val="0"/>
        <w:numPr>
          <w:ilvl w:val="0"/>
          <w:numId w:val="63"/>
        </w:numPr>
        <w:tabs>
          <w:tab w:val="left" w:pos="718"/>
        </w:tabs>
        <w:autoSpaceDE w:val="0"/>
        <w:autoSpaceDN w:val="0"/>
        <w:spacing w:after="0"/>
        <w:jc w:val="both"/>
        <w:outlineLvl w:val="0"/>
        <w:rPr>
          <w:rFonts w:eastAsia="Arial" w:cs="Arial"/>
          <w:b/>
          <w:bCs/>
          <w:kern w:val="0"/>
          <w:sz w:val="24"/>
          <w:szCs w:val="24"/>
          <w14:ligatures w14:val="none"/>
        </w:rPr>
      </w:pPr>
      <w:bookmarkStart w:id="88" w:name="_Toc239925103"/>
      <w:r w:rsidRPr="00262683">
        <w:rPr>
          <w:rFonts w:eastAsia="Arial" w:cs="Arial"/>
          <w:b/>
          <w:bCs/>
          <w:kern w:val="0"/>
          <w:sz w:val="24"/>
          <w:szCs w:val="24"/>
          <w14:ligatures w14:val="none"/>
        </w:rPr>
        <w:t>SCOPE</w:t>
      </w:r>
      <w:bookmarkEnd w:id="88"/>
    </w:p>
    <w:p w14:paraId="648278E6" w14:textId="77777777" w:rsidR="0033220F" w:rsidRPr="005A1148" w:rsidRDefault="0033220F" w:rsidP="003546C5">
      <w:pPr>
        <w:pStyle w:val="ListParagraph"/>
        <w:tabs>
          <w:tab w:val="left" w:pos="8266"/>
        </w:tabs>
        <w:spacing w:after="0"/>
        <w:ind w:left="360"/>
        <w:jc w:val="both"/>
        <w:rPr>
          <w:rFonts w:ascii="Aptos" w:eastAsia="Arial" w:hAnsi="Aptos" w:cs="Times New Roman"/>
          <w:b/>
          <w:bCs/>
          <w:sz w:val="24"/>
          <w:szCs w:val="24"/>
        </w:rPr>
      </w:pPr>
      <w:r w:rsidRPr="005A1148">
        <w:rPr>
          <w:rFonts w:ascii="Aptos" w:eastAsia="Arial" w:hAnsi="Aptos" w:cs="Times New Roman"/>
          <w:b/>
          <w:bCs/>
          <w:sz w:val="24"/>
          <w:szCs w:val="24"/>
        </w:rPr>
        <w:tab/>
      </w:r>
    </w:p>
    <w:p w14:paraId="7C64EEEF" w14:textId="77777777" w:rsidR="0033220F" w:rsidRPr="005A1148" w:rsidRDefault="0033220F" w:rsidP="0035432B">
      <w:pPr>
        <w:pStyle w:val="ListParagraph"/>
        <w:numPr>
          <w:ilvl w:val="1"/>
          <w:numId w:val="14"/>
        </w:numPr>
        <w:spacing w:after="0"/>
        <w:jc w:val="both"/>
        <w:rPr>
          <w:rFonts w:ascii="Aptos" w:eastAsia="Times New Roman" w:hAnsi="Aptos" w:cs="Times New Roman"/>
          <w:b/>
          <w:bCs/>
          <w:sz w:val="24"/>
          <w:szCs w:val="24"/>
        </w:rPr>
      </w:pPr>
      <w:r w:rsidRPr="005A1148">
        <w:rPr>
          <w:rFonts w:ascii="Aptos" w:eastAsia="Times New Roman" w:hAnsi="Aptos" w:cs="Times New Roman"/>
          <w:b/>
          <w:bCs/>
          <w:sz w:val="24"/>
          <w:szCs w:val="24"/>
        </w:rPr>
        <w:t>Background:</w:t>
      </w:r>
    </w:p>
    <w:p w14:paraId="472F4FCB" w14:textId="77777777" w:rsidR="0033220F" w:rsidRPr="005A1148" w:rsidRDefault="0033220F" w:rsidP="003546C5">
      <w:pPr>
        <w:pStyle w:val="ListParagraph"/>
        <w:shd w:val="clear" w:color="auto" w:fill="FFFFFF" w:themeFill="background1"/>
        <w:spacing w:after="0"/>
        <w:ind w:left="360"/>
        <w:jc w:val="both"/>
        <w:rPr>
          <w:rFonts w:ascii="Aptos" w:eastAsia="Times New Roman" w:hAnsi="Aptos" w:cs="Times New Roman"/>
          <w:sz w:val="24"/>
          <w:szCs w:val="24"/>
        </w:rPr>
      </w:pPr>
    </w:p>
    <w:p w14:paraId="2CF7D709" w14:textId="77777777" w:rsidR="006C01F6" w:rsidRPr="006C01F6" w:rsidRDefault="006C01F6" w:rsidP="003546C5">
      <w:pPr>
        <w:pStyle w:val="ListParagraph"/>
        <w:shd w:val="clear" w:color="auto" w:fill="FFFFFF" w:themeFill="background1"/>
        <w:spacing w:after="0"/>
        <w:ind w:left="360"/>
        <w:jc w:val="both"/>
        <w:rPr>
          <w:rFonts w:ascii="Aptos" w:eastAsia="Times New Roman" w:hAnsi="Aptos" w:cs="Times New Roman"/>
          <w:sz w:val="24"/>
          <w:szCs w:val="24"/>
        </w:rPr>
      </w:pPr>
      <w:r w:rsidRPr="006C01F6">
        <w:rPr>
          <w:rFonts w:ascii="Aptos" w:eastAsia="Times New Roman" w:hAnsi="Aptos" w:cs="Times New Roman"/>
          <w:sz w:val="24"/>
          <w:szCs w:val="24"/>
        </w:rPr>
        <w:t>Support production capacity for nitrile butadiene rubber (NBR) in support of personal protective equipment (PPE), specifically nitrile gloves manufacturing. This includes maintaining the necessary capacity for a diverse range of NBR consumables, raw materials, and components, ensuring a robust supply chain to meet the ongoing demand for PPE, particularly in response to public health emergencies (PHEs).</w:t>
      </w:r>
    </w:p>
    <w:p w14:paraId="28CAE194" w14:textId="77777777" w:rsidR="0033220F" w:rsidRPr="005A1148" w:rsidRDefault="0033220F" w:rsidP="003546C5">
      <w:pPr>
        <w:pStyle w:val="ListParagraph"/>
        <w:shd w:val="clear" w:color="auto" w:fill="FFFFFF" w:themeFill="background1"/>
        <w:spacing w:after="0"/>
        <w:ind w:left="360"/>
        <w:jc w:val="both"/>
        <w:rPr>
          <w:rFonts w:ascii="Aptos" w:eastAsia="Times New Roman" w:hAnsi="Aptos" w:cs="Times New Roman"/>
          <w:sz w:val="24"/>
          <w:szCs w:val="24"/>
        </w:rPr>
      </w:pPr>
    </w:p>
    <w:p w14:paraId="77487D9C" w14:textId="0A43DAD2" w:rsidR="0033220F" w:rsidRDefault="006C01F6" w:rsidP="003546C5">
      <w:pPr>
        <w:pStyle w:val="ListParagraph"/>
        <w:shd w:val="clear" w:color="auto" w:fill="FFFFFF" w:themeFill="background1"/>
        <w:spacing w:after="0"/>
        <w:ind w:left="360"/>
        <w:jc w:val="both"/>
        <w:rPr>
          <w:rFonts w:ascii="Aptos" w:eastAsia="Times New Roman" w:hAnsi="Aptos" w:cs="Times New Roman"/>
          <w:sz w:val="24"/>
          <w:szCs w:val="24"/>
        </w:rPr>
      </w:pPr>
      <w:r w:rsidRPr="006C01F6">
        <w:rPr>
          <w:rFonts w:ascii="Aptos" w:eastAsia="Times New Roman" w:hAnsi="Aptos" w:cs="Times New Roman"/>
          <w:sz w:val="24"/>
          <w:szCs w:val="24"/>
        </w:rPr>
        <w:t>The importance of PPE cannot be overstated, as it serves as a critical line of defense in various contexts. In healthcare settings, PPE, including masks, gloves, face shields, and gowns, is indispensable for protecting healthcare professionals from infectious diseases, ensuring their safety while delivering essential care. Amid the unprecedented challenges brought forth by PHEs, notably underscored by the example of the COVID-19 pandemic, the importance of ensuring a resilient and robust supply chain for PPE is essential. This need goes beyond fulfilling demand during PHEs only; it emphasizes the necessity for consistently sustaining manufacturing capacities to also meet non-emergency everyday requirements. The necessity for a comprehensive and forward-thinking approach that anticipates future challenges and ensures the enduring strength of supply chain safeguards our ability to provide essential PPE.</w:t>
      </w:r>
    </w:p>
    <w:p w14:paraId="53DBD060" w14:textId="77777777" w:rsidR="006C01F6" w:rsidRPr="006C01F6" w:rsidRDefault="006C01F6" w:rsidP="003546C5">
      <w:pPr>
        <w:pStyle w:val="ListParagraph"/>
        <w:shd w:val="clear" w:color="auto" w:fill="FFFFFF" w:themeFill="background1"/>
        <w:spacing w:after="0"/>
        <w:ind w:left="360"/>
        <w:jc w:val="both"/>
        <w:rPr>
          <w:rFonts w:ascii="Aptos" w:eastAsia="Times New Roman" w:hAnsi="Aptos" w:cs="Times New Roman"/>
          <w:sz w:val="24"/>
          <w:szCs w:val="24"/>
        </w:rPr>
      </w:pPr>
    </w:p>
    <w:p w14:paraId="3307C8E7" w14:textId="77777777" w:rsidR="0033220F" w:rsidRPr="00262683" w:rsidRDefault="0033220F" w:rsidP="00262683">
      <w:pPr>
        <w:widowControl w:val="0"/>
        <w:numPr>
          <w:ilvl w:val="0"/>
          <w:numId w:val="63"/>
        </w:numPr>
        <w:tabs>
          <w:tab w:val="left" w:pos="718"/>
        </w:tabs>
        <w:autoSpaceDE w:val="0"/>
        <w:autoSpaceDN w:val="0"/>
        <w:spacing w:after="0"/>
        <w:jc w:val="both"/>
        <w:outlineLvl w:val="0"/>
        <w:rPr>
          <w:rFonts w:eastAsia="Arial" w:cs="Arial"/>
          <w:b/>
          <w:bCs/>
          <w:kern w:val="0"/>
          <w:sz w:val="24"/>
          <w:szCs w:val="24"/>
          <w14:ligatures w14:val="none"/>
        </w:rPr>
      </w:pPr>
      <w:bookmarkStart w:id="89" w:name="_Toc239925104"/>
      <w:r w:rsidRPr="00262683">
        <w:rPr>
          <w:rFonts w:eastAsia="Arial" w:cs="Arial"/>
          <w:b/>
          <w:bCs/>
          <w:kern w:val="0"/>
          <w:sz w:val="24"/>
          <w:szCs w:val="24"/>
          <w14:ligatures w14:val="none"/>
        </w:rPr>
        <w:t>REQUIREMENTS</w:t>
      </w:r>
      <w:bookmarkEnd w:id="89"/>
    </w:p>
    <w:p w14:paraId="34C335BE" w14:textId="77777777" w:rsidR="00B57BA8" w:rsidRPr="005A1148" w:rsidRDefault="00B57BA8" w:rsidP="003546C5">
      <w:pPr>
        <w:pStyle w:val="ListParagraph"/>
        <w:spacing w:after="0"/>
        <w:ind w:left="360"/>
        <w:jc w:val="both"/>
        <w:rPr>
          <w:rFonts w:ascii="Aptos" w:eastAsia="Times New Roman" w:hAnsi="Aptos" w:cs="Times New Roman"/>
          <w:b/>
          <w:bCs/>
          <w:sz w:val="24"/>
          <w:szCs w:val="24"/>
        </w:rPr>
      </w:pPr>
    </w:p>
    <w:p w14:paraId="6C4B8BE0" w14:textId="77777777" w:rsidR="00C72C99" w:rsidRPr="00C72C99" w:rsidRDefault="00C72C99" w:rsidP="0035432B">
      <w:pPr>
        <w:widowControl w:val="0"/>
        <w:numPr>
          <w:ilvl w:val="1"/>
          <w:numId w:val="62"/>
        </w:numPr>
        <w:tabs>
          <w:tab w:val="left" w:pos="719"/>
        </w:tabs>
        <w:autoSpaceDE w:val="0"/>
        <w:autoSpaceDN w:val="0"/>
        <w:spacing w:after="0"/>
        <w:ind w:left="719" w:hanging="359"/>
        <w:jc w:val="both"/>
        <w:rPr>
          <w:rFonts w:eastAsia="Arial" w:cs="Arial"/>
          <w:b/>
          <w:kern w:val="0"/>
          <w:sz w:val="24"/>
          <w:szCs w:val="24"/>
          <w14:ligatures w14:val="none"/>
        </w:rPr>
      </w:pPr>
      <w:r w:rsidRPr="00C72C99">
        <w:rPr>
          <w:rFonts w:eastAsia="Arial" w:cs="Arial"/>
          <w:b/>
          <w:kern w:val="0"/>
          <w:sz w:val="24"/>
          <w:szCs w:val="24"/>
          <w14:ligatures w14:val="none"/>
        </w:rPr>
        <w:t>General</w:t>
      </w:r>
      <w:r w:rsidRPr="00C72C99">
        <w:rPr>
          <w:rFonts w:eastAsia="Arial" w:cs="Arial"/>
          <w:b/>
          <w:spacing w:val="-11"/>
          <w:kern w:val="0"/>
          <w:sz w:val="24"/>
          <w:szCs w:val="24"/>
          <w14:ligatures w14:val="none"/>
        </w:rPr>
        <w:t xml:space="preserve"> </w:t>
      </w:r>
      <w:r w:rsidRPr="00C72C99">
        <w:rPr>
          <w:rFonts w:eastAsia="Arial" w:cs="Arial"/>
          <w:b/>
          <w:spacing w:val="-2"/>
          <w:kern w:val="0"/>
          <w:sz w:val="24"/>
          <w:szCs w:val="24"/>
          <w14:ligatures w14:val="none"/>
        </w:rPr>
        <w:t>Objectives</w:t>
      </w:r>
    </w:p>
    <w:p w14:paraId="2EE6C7DF" w14:textId="77777777" w:rsidR="00B57BA8" w:rsidRPr="00C72C99" w:rsidRDefault="00B57BA8" w:rsidP="003546C5">
      <w:pPr>
        <w:widowControl w:val="0"/>
        <w:tabs>
          <w:tab w:val="left" w:pos="719"/>
        </w:tabs>
        <w:autoSpaceDE w:val="0"/>
        <w:autoSpaceDN w:val="0"/>
        <w:spacing w:after="0"/>
        <w:ind w:left="719"/>
        <w:jc w:val="both"/>
        <w:rPr>
          <w:rFonts w:eastAsia="Arial" w:cs="Arial"/>
          <w:b/>
          <w:kern w:val="0"/>
          <w:sz w:val="24"/>
          <w:szCs w:val="24"/>
          <w14:ligatures w14:val="none"/>
        </w:rPr>
      </w:pPr>
    </w:p>
    <w:p w14:paraId="2941FCB9" w14:textId="77777777" w:rsidR="00C72C99" w:rsidRPr="00C72C99" w:rsidRDefault="00C72C99" w:rsidP="003546C5">
      <w:pPr>
        <w:widowControl w:val="0"/>
        <w:autoSpaceDE w:val="0"/>
        <w:autoSpaceDN w:val="0"/>
        <w:spacing w:after="0"/>
        <w:ind w:left="359" w:right="421"/>
        <w:jc w:val="both"/>
        <w:rPr>
          <w:rFonts w:eastAsia="Arial" w:cs="Arial"/>
          <w:kern w:val="0"/>
          <w:sz w:val="24"/>
          <w:szCs w:val="24"/>
          <w14:ligatures w14:val="none"/>
        </w:rPr>
      </w:pPr>
      <w:r w:rsidRPr="00C72C99">
        <w:rPr>
          <w:rFonts w:eastAsia="Arial" w:cs="Arial"/>
          <w:kern w:val="0"/>
          <w:sz w:val="24"/>
          <w:szCs w:val="24"/>
          <w14:ligatures w14:val="none"/>
        </w:rPr>
        <w:t>The general objective is to support manufacturing of PPE for front line workers involved in biomanufacturing,</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pharmaceutical</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production,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delivery</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medical</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countermeasures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(i.e., PPE used in a medical setting). This will be achieved as described below:</w:t>
      </w:r>
    </w:p>
    <w:p w14:paraId="638911DB" w14:textId="77777777" w:rsidR="00C72C99" w:rsidRPr="00C72C99" w:rsidRDefault="00C72C99" w:rsidP="003546C5">
      <w:pPr>
        <w:widowControl w:val="0"/>
        <w:autoSpaceDE w:val="0"/>
        <w:autoSpaceDN w:val="0"/>
        <w:spacing w:after="0"/>
        <w:jc w:val="both"/>
        <w:rPr>
          <w:rFonts w:eastAsia="Arial" w:cs="Arial"/>
          <w:kern w:val="0"/>
          <w:sz w:val="24"/>
          <w:szCs w:val="24"/>
          <w14:ligatures w14:val="none"/>
        </w:rPr>
      </w:pPr>
    </w:p>
    <w:p w14:paraId="5AB74B62" w14:textId="05C80EC8" w:rsidR="00C72C99" w:rsidRPr="00C72C99" w:rsidRDefault="00C72C99" w:rsidP="0035432B">
      <w:pPr>
        <w:widowControl w:val="0"/>
        <w:numPr>
          <w:ilvl w:val="2"/>
          <w:numId w:val="62"/>
        </w:numPr>
        <w:tabs>
          <w:tab w:val="left" w:pos="1076"/>
          <w:tab w:val="left" w:pos="1080"/>
        </w:tabs>
        <w:autoSpaceDE w:val="0"/>
        <w:autoSpaceDN w:val="0"/>
        <w:spacing w:after="0"/>
        <w:ind w:right="560"/>
        <w:jc w:val="both"/>
        <w:rPr>
          <w:rFonts w:eastAsia="Arial" w:cs="Arial"/>
          <w:kern w:val="0"/>
          <w:sz w:val="24"/>
          <w:szCs w:val="24"/>
          <w14:ligatures w14:val="none"/>
        </w:rPr>
      </w:pPr>
      <w:r w:rsidRPr="00C72C99">
        <w:rPr>
          <w:rFonts w:eastAsia="Arial" w:cs="Arial"/>
          <w:kern w:val="0"/>
          <w:sz w:val="24"/>
          <w:szCs w:val="24"/>
          <w14:ligatures w14:val="none"/>
        </w:rPr>
        <w:t>Project proposals must not specify a period of performance that exceeds 24 months. The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objective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is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not-to-exceed</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(NTE)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24-month</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effort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focused</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on</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NBR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manufacturing to support domestic PPE production.</w:t>
      </w:r>
      <w:r w:rsidRPr="00C72C99">
        <w:rPr>
          <w:rFonts w:eastAsia="Arial" w:cs="Arial"/>
          <w:spacing w:val="40"/>
          <w:kern w:val="0"/>
          <w:sz w:val="24"/>
          <w:szCs w:val="24"/>
          <w14:ligatures w14:val="none"/>
        </w:rPr>
        <w:t xml:space="preserve"> </w:t>
      </w:r>
      <w:r w:rsidRPr="00C72C99">
        <w:rPr>
          <w:rFonts w:eastAsia="Arial" w:cs="Arial"/>
          <w:kern w:val="0"/>
          <w:sz w:val="24"/>
          <w:szCs w:val="24"/>
          <w14:ligatures w14:val="none"/>
        </w:rPr>
        <w:t>This includes:</w:t>
      </w:r>
    </w:p>
    <w:p w14:paraId="07B06A8E" w14:textId="4E7E02E3" w:rsidR="00C72C99" w:rsidRPr="00C72C99" w:rsidRDefault="00C72C99" w:rsidP="0035432B">
      <w:pPr>
        <w:widowControl w:val="0"/>
        <w:numPr>
          <w:ilvl w:val="3"/>
          <w:numId w:val="62"/>
        </w:numPr>
        <w:tabs>
          <w:tab w:val="left" w:pos="1977"/>
          <w:tab w:val="left" w:pos="1980"/>
        </w:tabs>
        <w:autoSpaceDE w:val="0"/>
        <w:autoSpaceDN w:val="0"/>
        <w:spacing w:after="0"/>
        <w:ind w:right="1151"/>
        <w:jc w:val="both"/>
        <w:rPr>
          <w:rFonts w:eastAsia="Arial" w:cs="Arial"/>
          <w:kern w:val="0"/>
          <w:sz w:val="24"/>
          <w:szCs w:val="24"/>
          <w14:ligatures w14:val="none"/>
        </w:rPr>
      </w:pPr>
      <w:r w:rsidRPr="00C72C99">
        <w:rPr>
          <w:rFonts w:eastAsia="Arial" w:cs="Arial"/>
          <w:kern w:val="0"/>
          <w:sz w:val="24"/>
          <w:szCs w:val="24"/>
          <w14:ligatures w14:val="none"/>
        </w:rPr>
        <w:t>Manufacturing (but not limited to) production, resources, infrastructure, components,</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equipment</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enablers</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utilized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lastRenderedPageBreak/>
        <w:t>in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production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nitrile butadiene rubber.</w:t>
      </w:r>
    </w:p>
    <w:p w14:paraId="6068B53B" w14:textId="5481289E" w:rsidR="00C72C99" w:rsidRPr="00C72C99" w:rsidRDefault="00C72C99" w:rsidP="0035432B">
      <w:pPr>
        <w:widowControl w:val="0"/>
        <w:numPr>
          <w:ilvl w:val="3"/>
          <w:numId w:val="62"/>
        </w:numPr>
        <w:tabs>
          <w:tab w:val="left" w:pos="1977"/>
          <w:tab w:val="left" w:pos="1980"/>
        </w:tabs>
        <w:autoSpaceDE w:val="0"/>
        <w:autoSpaceDN w:val="0"/>
        <w:spacing w:after="0"/>
        <w:ind w:right="552"/>
        <w:jc w:val="both"/>
        <w:rPr>
          <w:rFonts w:eastAsia="Arial" w:cs="Arial"/>
          <w:kern w:val="0"/>
          <w:sz w:val="24"/>
          <w:szCs w:val="24"/>
          <w14:ligatures w14:val="none"/>
        </w:rPr>
      </w:pPr>
      <w:r w:rsidRPr="00C72C99">
        <w:rPr>
          <w:rFonts w:eastAsia="Arial" w:cs="Arial"/>
          <w:kern w:val="0"/>
          <w:sz w:val="24"/>
          <w:szCs w:val="24"/>
          <w14:ligatures w14:val="none"/>
        </w:rPr>
        <w:t>Project</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proposals</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incorporate</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all</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steps</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necessary</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for</w:t>
      </w:r>
      <w:r w:rsidRPr="00C72C99">
        <w:rPr>
          <w:rFonts w:eastAsia="Arial" w:cs="Arial"/>
          <w:spacing w:val="-1"/>
          <w:kern w:val="0"/>
          <w:sz w:val="24"/>
          <w:szCs w:val="24"/>
          <w14:ligatures w14:val="none"/>
        </w:rPr>
        <w:t xml:space="preserve"> </w:t>
      </w:r>
      <w:proofErr w:type="gramStart"/>
      <w:r w:rsidRPr="00C72C99">
        <w:rPr>
          <w:rFonts w:eastAsia="Arial" w:cs="Arial"/>
          <w:kern w:val="0"/>
          <w:sz w:val="24"/>
          <w:szCs w:val="24"/>
          <w14:ligatures w14:val="none"/>
        </w:rPr>
        <w:t>full</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rate</w:t>
      </w:r>
      <w:proofErr w:type="gramEnd"/>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production of NBR based on Manufacturing Readiness Level (MRL) 10. MRL 10 is achieved when a system or product is in full-rate production, meeting all engineering, quality, and reliability goals; continuous process improvements and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lean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manufacturing</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operations</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are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fully</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established,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design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changes are rare and mostly limited to minor cost or quality enhancements.</w:t>
      </w:r>
    </w:p>
    <w:p w14:paraId="55E909DD" w14:textId="2166B042" w:rsidR="00C72C99" w:rsidRPr="00C72C99" w:rsidRDefault="00C72C99" w:rsidP="0035432B">
      <w:pPr>
        <w:widowControl w:val="0"/>
        <w:numPr>
          <w:ilvl w:val="4"/>
          <w:numId w:val="62"/>
        </w:numPr>
        <w:tabs>
          <w:tab w:val="left" w:pos="3057"/>
          <w:tab w:val="left" w:pos="3060"/>
        </w:tabs>
        <w:autoSpaceDE w:val="0"/>
        <w:autoSpaceDN w:val="0"/>
        <w:spacing w:after="0"/>
        <w:ind w:right="450"/>
        <w:jc w:val="both"/>
        <w:rPr>
          <w:rFonts w:eastAsia="Arial" w:cs="Arial"/>
          <w:kern w:val="0"/>
          <w:sz w:val="24"/>
          <w:szCs w:val="24"/>
          <w14:ligatures w14:val="none"/>
        </w:rPr>
      </w:pPr>
      <w:r w:rsidRPr="00C72C99">
        <w:rPr>
          <w:rFonts w:eastAsia="Arial" w:cs="Arial"/>
          <w:kern w:val="0"/>
          <w:sz w:val="24"/>
          <w:szCs w:val="24"/>
          <w14:ligatures w14:val="none"/>
        </w:rPr>
        <w:t>Performers must reach MRL 10 within the time frame specified in the project proposal milestone schedule to include float and final government approval. MRL 10 means completion of installation, qualification, and commissioning of all equipment. All utilities, raw materials</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purchased,</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standard</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operating</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procedures</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approved,</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and trained staff in place. Validation runs are complete, and a USG demonstration must be scheduled for the Government to witness the successful operation of the NBR plant for a significant period of operation that is representative of full-scale production to the satisfaction of the Government.</w:t>
      </w:r>
    </w:p>
    <w:p w14:paraId="387503E6" w14:textId="2384597E" w:rsidR="00C72C99" w:rsidRPr="00C72C99" w:rsidRDefault="00C72C99" w:rsidP="0035432B">
      <w:pPr>
        <w:widowControl w:val="0"/>
        <w:numPr>
          <w:ilvl w:val="4"/>
          <w:numId w:val="62"/>
        </w:numPr>
        <w:tabs>
          <w:tab w:val="left" w:pos="3057"/>
          <w:tab w:val="left" w:pos="3060"/>
        </w:tabs>
        <w:autoSpaceDE w:val="0"/>
        <w:autoSpaceDN w:val="0"/>
        <w:spacing w:after="0"/>
        <w:ind w:right="549"/>
        <w:jc w:val="both"/>
        <w:rPr>
          <w:rFonts w:eastAsia="Arial" w:cs="Arial"/>
          <w:kern w:val="0"/>
          <w:sz w:val="24"/>
          <w:szCs w:val="24"/>
          <w14:ligatures w14:val="none"/>
        </w:rPr>
      </w:pPr>
      <w:r w:rsidRPr="00C72C99">
        <w:rPr>
          <w:rFonts w:eastAsia="Arial" w:cs="Arial"/>
          <w:kern w:val="0"/>
          <w:sz w:val="24"/>
          <w:szCs w:val="24"/>
          <w14:ligatures w14:val="none"/>
        </w:rPr>
        <w:t>NBR produced during validation runs and demonstrations will become the property of the Performer and can be sold on the commercial</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market</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to</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support</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domestic</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nitrile</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glove</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manufacturing at the discretion/determination of the Performer.</w:t>
      </w:r>
    </w:p>
    <w:p w14:paraId="749405EE" w14:textId="6A86B3F5" w:rsidR="00C72C99" w:rsidRPr="00C72C99" w:rsidRDefault="00C72C99" w:rsidP="0035432B">
      <w:pPr>
        <w:widowControl w:val="0"/>
        <w:numPr>
          <w:ilvl w:val="3"/>
          <w:numId w:val="62"/>
        </w:numPr>
        <w:tabs>
          <w:tab w:val="left" w:pos="1976"/>
          <w:tab w:val="left" w:pos="1979"/>
        </w:tabs>
        <w:autoSpaceDE w:val="0"/>
        <w:autoSpaceDN w:val="0"/>
        <w:spacing w:after="0"/>
        <w:ind w:left="1979" w:right="383"/>
        <w:jc w:val="both"/>
        <w:rPr>
          <w:rFonts w:eastAsia="Arial" w:cs="Arial"/>
          <w:kern w:val="0"/>
          <w:sz w:val="24"/>
          <w:szCs w:val="24"/>
          <w14:ligatures w14:val="none"/>
        </w:rPr>
      </w:pPr>
      <w:r w:rsidRPr="00C72C99">
        <w:rPr>
          <w:rFonts w:eastAsia="Arial" w:cs="Arial"/>
          <w:kern w:val="0"/>
          <w:sz w:val="24"/>
          <w:szCs w:val="24"/>
          <w14:ligatures w14:val="none"/>
        </w:rPr>
        <w:t>Project proposal must describe the personnel, equipment, technology, processes,</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performance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metrics</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required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to</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maintain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scaled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manufacturing of NBR, including identification of industrial partnerships and schedule requirements for each phase of manufacturing and operations.</w:t>
      </w:r>
    </w:p>
    <w:p w14:paraId="3F9CFEA5" w14:textId="5EF782F1" w:rsidR="00C72C99" w:rsidRPr="00C72C99" w:rsidRDefault="00C72C99" w:rsidP="0035432B">
      <w:pPr>
        <w:widowControl w:val="0"/>
        <w:numPr>
          <w:ilvl w:val="3"/>
          <w:numId w:val="62"/>
        </w:numPr>
        <w:tabs>
          <w:tab w:val="left" w:pos="1977"/>
          <w:tab w:val="left" w:pos="1980"/>
        </w:tabs>
        <w:autoSpaceDE w:val="0"/>
        <w:autoSpaceDN w:val="0"/>
        <w:spacing w:after="0"/>
        <w:ind w:right="565"/>
        <w:jc w:val="both"/>
        <w:rPr>
          <w:rFonts w:eastAsia="Arial" w:cs="Arial"/>
          <w:kern w:val="0"/>
          <w:sz w:val="24"/>
          <w:szCs w:val="24"/>
          <w14:ligatures w14:val="none"/>
        </w:rPr>
      </w:pPr>
      <w:r w:rsidRPr="00C72C99">
        <w:rPr>
          <w:rFonts w:eastAsia="Arial" w:cs="Arial"/>
          <w:kern w:val="0"/>
          <w:sz w:val="24"/>
          <w:szCs w:val="24"/>
          <w14:ligatures w14:val="none"/>
        </w:rPr>
        <w:t>Project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proposals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specify</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how</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Performer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will</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provide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USG</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access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 xml:space="preserve">to Performer and </w:t>
      </w:r>
      <w:r w:rsidRPr="00FC7F8E">
        <w:rPr>
          <w:rFonts w:eastAsia="Arial" w:cs="Arial"/>
          <w:kern w:val="0"/>
          <w:sz w:val="24"/>
          <w:szCs w:val="24"/>
          <w14:ligatures w14:val="none"/>
        </w:rPr>
        <w:t>subcontractor</w:t>
      </w:r>
      <w:r w:rsidRPr="00C72C99">
        <w:rPr>
          <w:rFonts w:eastAsia="Arial" w:cs="Arial"/>
          <w:kern w:val="0"/>
          <w:sz w:val="24"/>
          <w:szCs w:val="24"/>
          <w14:ligatures w14:val="none"/>
        </w:rPr>
        <w:t xml:space="preserve"> facilities, infrastructure, and equipment.</w:t>
      </w:r>
    </w:p>
    <w:p w14:paraId="1C1C190B" w14:textId="303051AA" w:rsidR="00C72C99" w:rsidRPr="00C72C99" w:rsidRDefault="00C72C99" w:rsidP="0035432B">
      <w:pPr>
        <w:widowControl w:val="0"/>
        <w:numPr>
          <w:ilvl w:val="3"/>
          <w:numId w:val="62"/>
        </w:numPr>
        <w:tabs>
          <w:tab w:val="left" w:pos="1977"/>
          <w:tab w:val="left" w:pos="1980"/>
        </w:tabs>
        <w:autoSpaceDE w:val="0"/>
        <w:autoSpaceDN w:val="0"/>
        <w:spacing w:after="0"/>
        <w:ind w:right="749"/>
        <w:jc w:val="both"/>
        <w:rPr>
          <w:rFonts w:eastAsia="Arial" w:cs="Arial"/>
          <w:kern w:val="0"/>
          <w:sz w:val="24"/>
          <w:szCs w:val="24"/>
          <w14:ligatures w14:val="none"/>
        </w:rPr>
      </w:pPr>
      <w:r w:rsidRPr="00C72C99">
        <w:rPr>
          <w:rFonts w:eastAsia="Arial" w:cs="Arial"/>
          <w:kern w:val="0"/>
          <w:sz w:val="24"/>
          <w:szCs w:val="24"/>
          <w14:ligatures w14:val="none"/>
        </w:rPr>
        <w:t>Project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proposals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describe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all</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industry</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government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standards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that apply to new/expanded construction, manufacturing line builds, and other processes related to added production.</w:t>
      </w:r>
    </w:p>
    <w:p w14:paraId="07916F53" w14:textId="19C77596" w:rsidR="00C72C99" w:rsidRPr="00C72C99" w:rsidRDefault="00C72C99" w:rsidP="0035432B">
      <w:pPr>
        <w:widowControl w:val="0"/>
        <w:numPr>
          <w:ilvl w:val="2"/>
          <w:numId w:val="62"/>
        </w:numPr>
        <w:tabs>
          <w:tab w:val="left" w:pos="1077"/>
        </w:tabs>
        <w:autoSpaceDE w:val="0"/>
        <w:autoSpaceDN w:val="0"/>
        <w:spacing w:after="0"/>
        <w:ind w:left="1077" w:hanging="717"/>
        <w:jc w:val="both"/>
        <w:rPr>
          <w:rFonts w:eastAsia="Arial" w:cs="Arial"/>
          <w:kern w:val="0"/>
          <w:sz w:val="24"/>
          <w:szCs w:val="24"/>
          <w14:ligatures w14:val="none"/>
        </w:rPr>
      </w:pPr>
      <w:r w:rsidRPr="00C72C99">
        <w:rPr>
          <w:rFonts w:eastAsia="Arial" w:cs="Arial"/>
          <w:kern w:val="0"/>
          <w:sz w:val="24"/>
          <w:szCs w:val="24"/>
          <w14:ligatures w14:val="none"/>
        </w:rPr>
        <w:t>In</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addition</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to</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requirements</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in</w:t>
      </w:r>
      <w:r w:rsidRPr="00C72C99">
        <w:rPr>
          <w:rFonts w:eastAsia="Arial" w:cs="Arial"/>
          <w:spacing w:val="-5"/>
          <w:kern w:val="0"/>
          <w:sz w:val="24"/>
          <w:szCs w:val="24"/>
          <w14:ligatures w14:val="none"/>
        </w:rPr>
        <w:t xml:space="preserve"> </w:t>
      </w:r>
      <w:r w:rsidRPr="00C72C99">
        <w:rPr>
          <w:rFonts w:eastAsia="Arial" w:cs="Arial"/>
          <w:spacing w:val="-2"/>
          <w:kern w:val="0"/>
          <w:sz w:val="24"/>
          <w:szCs w:val="24"/>
          <w14:ligatures w14:val="none"/>
        </w:rPr>
        <w:t>2.1.1:</w:t>
      </w:r>
    </w:p>
    <w:p w14:paraId="2AAE512E" w14:textId="27628604" w:rsidR="00C72C99" w:rsidRPr="00C72C99" w:rsidRDefault="00C72C99" w:rsidP="0035432B">
      <w:pPr>
        <w:widowControl w:val="0"/>
        <w:numPr>
          <w:ilvl w:val="3"/>
          <w:numId w:val="62"/>
        </w:numPr>
        <w:tabs>
          <w:tab w:val="left" w:pos="1977"/>
          <w:tab w:val="left" w:pos="1980"/>
        </w:tabs>
        <w:autoSpaceDE w:val="0"/>
        <w:autoSpaceDN w:val="0"/>
        <w:spacing w:after="0"/>
        <w:ind w:right="444"/>
        <w:jc w:val="both"/>
        <w:rPr>
          <w:rFonts w:eastAsia="Arial" w:cs="Arial"/>
          <w:kern w:val="0"/>
          <w:sz w:val="24"/>
          <w:szCs w:val="24"/>
          <w14:ligatures w14:val="none"/>
        </w:rPr>
      </w:pPr>
      <w:r w:rsidRPr="00C72C99">
        <w:rPr>
          <w:rFonts w:eastAsia="Arial" w:cs="Arial"/>
          <w:kern w:val="0"/>
          <w:sz w:val="24"/>
          <w:szCs w:val="24"/>
          <w14:ligatures w14:val="none"/>
        </w:rPr>
        <w:t>Project</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proposals</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state</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total</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quantity</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NBR</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to</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be</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produced</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using/</w:t>
      </w:r>
      <w:proofErr w:type="gramStart"/>
      <w:r w:rsidRPr="00C72C99">
        <w:rPr>
          <w:rFonts w:eastAsia="Arial" w:cs="Arial"/>
          <w:kern w:val="0"/>
          <w:sz w:val="24"/>
          <w:szCs w:val="24"/>
          <w14:ligatures w14:val="none"/>
        </w:rPr>
        <w:t>as a</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result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of</w:t>
      </w:r>
      <w:proofErr w:type="gramEnd"/>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government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funding</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in</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metric</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tons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annually</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(MTA)</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dip-grade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 xml:space="preserve">NBR suitable for nitrile glove production. Proposals must state whether the NBR produced can be used to make medical gloves (such as nitrile surgical gloves or medical examination gloves) and identify the FDA and other industry </w:t>
      </w:r>
      <w:r w:rsidRPr="00C72C99">
        <w:rPr>
          <w:rFonts w:eastAsia="Arial" w:cs="Arial"/>
          <w:kern w:val="0"/>
          <w:sz w:val="24"/>
          <w:szCs w:val="24"/>
          <w14:ligatures w14:val="none"/>
        </w:rPr>
        <w:lastRenderedPageBreak/>
        <w:t>standards for such categories of products. Proposals must also state whether the</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NBR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produced</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as</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part</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project</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proposal</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can</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be</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used</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with</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high-speed dipping equipment.</w:t>
      </w:r>
    </w:p>
    <w:p w14:paraId="0385ADE4" w14:textId="51F49CE9" w:rsidR="00C72C99" w:rsidRPr="00C72C99" w:rsidRDefault="00C72C99" w:rsidP="0035432B">
      <w:pPr>
        <w:widowControl w:val="0"/>
        <w:numPr>
          <w:ilvl w:val="3"/>
          <w:numId w:val="62"/>
        </w:numPr>
        <w:tabs>
          <w:tab w:val="left" w:pos="1976"/>
          <w:tab w:val="left" w:pos="1979"/>
        </w:tabs>
        <w:autoSpaceDE w:val="0"/>
        <w:autoSpaceDN w:val="0"/>
        <w:spacing w:after="0"/>
        <w:ind w:left="1979" w:right="492"/>
        <w:jc w:val="both"/>
        <w:rPr>
          <w:rFonts w:eastAsia="Arial" w:cs="Arial"/>
          <w:kern w:val="0"/>
          <w:sz w:val="24"/>
          <w:szCs w:val="24"/>
          <w14:ligatures w14:val="none"/>
        </w:rPr>
      </w:pPr>
      <w:r w:rsidRPr="00C72C99">
        <w:rPr>
          <w:rFonts w:eastAsia="Arial" w:cs="Arial"/>
          <w:kern w:val="0"/>
          <w:sz w:val="24"/>
          <w:szCs w:val="24"/>
          <w14:ligatures w14:val="none"/>
        </w:rPr>
        <w:t xml:space="preserve">Project proposals must include a detailed Commercial Viability Plan demonstrating the commercial viability of the NBR plant for ten years after the </w:t>
      </w:r>
      <w:proofErr w:type="gramStart"/>
      <w:r w:rsidRPr="00C72C99">
        <w:rPr>
          <w:rFonts w:eastAsia="Arial" w:cs="Arial"/>
          <w:kern w:val="0"/>
          <w:sz w:val="24"/>
          <w:szCs w:val="24"/>
          <w14:ligatures w14:val="none"/>
        </w:rPr>
        <w:t>period of performance</w:t>
      </w:r>
      <w:proofErr w:type="gramEnd"/>
      <w:r w:rsidRPr="00C72C99">
        <w:rPr>
          <w:rFonts w:eastAsia="Arial" w:cs="Arial"/>
          <w:kern w:val="0"/>
          <w:sz w:val="24"/>
          <w:szCs w:val="24"/>
          <w14:ligatures w14:val="none"/>
        </w:rPr>
        <w:t xml:space="preserve"> end date without any additional USG funding for the Performer or nitrile glove producers. The Commercial Viability Plan must include sections that address </w:t>
      </w:r>
      <w:proofErr w:type="gramStart"/>
      <w:r w:rsidRPr="00C72C99">
        <w:rPr>
          <w:rFonts w:eastAsia="Arial" w:cs="Arial"/>
          <w:kern w:val="0"/>
          <w:sz w:val="24"/>
          <w:szCs w:val="24"/>
          <w14:ligatures w14:val="none"/>
        </w:rPr>
        <w:t>all of</w:t>
      </w:r>
      <w:proofErr w:type="gramEnd"/>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the following:</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1) glove manufacturer letters of commitment dated within the last six months that demonstrate profitability from</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prospective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customers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with</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priority</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for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domestic</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U.S.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sales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over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foreign sales.</w:t>
      </w:r>
      <w:r w:rsidRPr="00C72C99">
        <w:rPr>
          <w:rFonts w:eastAsia="Arial" w:cs="Arial"/>
          <w:spacing w:val="40"/>
          <w:kern w:val="0"/>
          <w:sz w:val="24"/>
          <w:szCs w:val="24"/>
          <w14:ligatures w14:val="none"/>
        </w:rPr>
        <w:t xml:space="preserve"> </w:t>
      </w:r>
      <w:r w:rsidRPr="00C72C99">
        <w:rPr>
          <w:rFonts w:eastAsia="Arial" w:cs="Arial"/>
          <w:kern w:val="0"/>
          <w:sz w:val="24"/>
          <w:szCs w:val="24"/>
          <w14:ligatures w14:val="none"/>
        </w:rPr>
        <w:t>2) proof of statements from prospective customers stating that NBR to be manufactured by the Performer is suitable for use in medical grade nitrile gloves, 3) the Performer’s plan to address both non-pandemic steady state demands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for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NBR</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surge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demands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for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NBR;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4)</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discussion</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assumptions, risks, and likelihood of success to maintain the minimal amount of manufacturing capacity necessary to break-even, increase production to a profitable level, and ramping up to full rate production.</w:t>
      </w:r>
    </w:p>
    <w:p w14:paraId="3A6CAA44" w14:textId="6D6BA8BB" w:rsidR="00C72C99" w:rsidRPr="00C72C99" w:rsidRDefault="00C72C99" w:rsidP="0035432B">
      <w:pPr>
        <w:widowControl w:val="0"/>
        <w:numPr>
          <w:ilvl w:val="3"/>
          <w:numId w:val="62"/>
        </w:numPr>
        <w:tabs>
          <w:tab w:val="left" w:pos="1976"/>
          <w:tab w:val="left" w:pos="1979"/>
        </w:tabs>
        <w:autoSpaceDE w:val="0"/>
        <w:autoSpaceDN w:val="0"/>
        <w:spacing w:after="0"/>
        <w:ind w:left="1979" w:right="615"/>
        <w:jc w:val="both"/>
        <w:rPr>
          <w:rFonts w:eastAsia="Arial" w:cs="Arial"/>
          <w:kern w:val="0"/>
          <w:sz w:val="24"/>
          <w:szCs w:val="24"/>
          <w14:ligatures w14:val="none"/>
        </w:rPr>
      </w:pPr>
      <w:r w:rsidRPr="00C72C99">
        <w:rPr>
          <w:rFonts w:eastAsia="Arial" w:cs="Arial"/>
          <w:kern w:val="0"/>
          <w:sz w:val="24"/>
          <w:szCs w:val="24"/>
          <w14:ligatures w14:val="none"/>
        </w:rPr>
        <w:t>Project proposals must include the Performer’s regulatory plan that identifies how the NBR production meets and maintains compliance with all regulatory requirements, industry standards, and guidelines for NBR to be used in production</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FDA-regulated</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PPE,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how</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Performer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will</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comply</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with</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all federal, state, local and/or territorial regulations.</w:t>
      </w:r>
    </w:p>
    <w:p w14:paraId="6867E062" w14:textId="7B6DF5AE" w:rsidR="00C72C99" w:rsidRPr="00C72C99" w:rsidRDefault="00C72C99" w:rsidP="0035432B">
      <w:pPr>
        <w:widowControl w:val="0"/>
        <w:numPr>
          <w:ilvl w:val="3"/>
          <w:numId w:val="62"/>
        </w:numPr>
        <w:tabs>
          <w:tab w:val="left" w:pos="1976"/>
          <w:tab w:val="left" w:pos="1979"/>
        </w:tabs>
        <w:autoSpaceDE w:val="0"/>
        <w:autoSpaceDN w:val="0"/>
        <w:spacing w:after="0"/>
        <w:ind w:left="1979" w:right="370"/>
        <w:jc w:val="both"/>
        <w:rPr>
          <w:rFonts w:eastAsia="Arial" w:cs="Arial"/>
          <w:kern w:val="0"/>
          <w:sz w:val="24"/>
          <w:szCs w:val="24"/>
          <w14:ligatures w14:val="none"/>
        </w:rPr>
      </w:pPr>
      <w:r w:rsidRPr="00C72C99">
        <w:rPr>
          <w:rFonts w:eastAsia="Arial" w:cs="Arial"/>
          <w:kern w:val="0"/>
          <w:sz w:val="24"/>
          <w:szCs w:val="24"/>
          <w14:ligatures w14:val="none"/>
        </w:rPr>
        <w:t>Project proposals must include a comprehensive project plan that</w:t>
      </w:r>
      <w:r w:rsidRPr="00C72C99">
        <w:rPr>
          <w:rFonts w:eastAsia="Arial" w:cs="Arial"/>
          <w:spacing w:val="40"/>
          <w:kern w:val="0"/>
          <w:sz w:val="24"/>
          <w:szCs w:val="24"/>
          <w14:ligatures w14:val="none"/>
        </w:rPr>
        <w:t xml:space="preserve"> </w:t>
      </w:r>
      <w:r w:rsidRPr="00C72C99">
        <w:rPr>
          <w:rFonts w:eastAsia="Arial" w:cs="Arial"/>
          <w:kern w:val="0"/>
          <w:sz w:val="24"/>
          <w:szCs w:val="24"/>
          <w14:ligatures w14:val="none"/>
        </w:rPr>
        <w:t>demonstrates how the Performer will ensure all planning, permits, execution, and follow-through required to obtain all required certifications and validations of</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NBR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manufacturing</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will</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occur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while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also</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ensuring</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that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all</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work</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performed is in compliance with federal, state, local and/or territorial regulations.</w:t>
      </w:r>
    </w:p>
    <w:p w14:paraId="5868776C" w14:textId="44A8F340" w:rsidR="00C72C99" w:rsidRPr="00C72C99" w:rsidRDefault="00C72C99" w:rsidP="0035432B">
      <w:pPr>
        <w:widowControl w:val="0"/>
        <w:numPr>
          <w:ilvl w:val="3"/>
          <w:numId w:val="62"/>
        </w:numPr>
        <w:tabs>
          <w:tab w:val="left" w:pos="1976"/>
          <w:tab w:val="left" w:pos="1979"/>
        </w:tabs>
        <w:autoSpaceDE w:val="0"/>
        <w:autoSpaceDN w:val="0"/>
        <w:spacing w:after="0"/>
        <w:ind w:left="1979" w:right="663"/>
        <w:jc w:val="both"/>
        <w:rPr>
          <w:rFonts w:eastAsia="Arial" w:cs="Arial"/>
          <w:kern w:val="0"/>
          <w:sz w:val="24"/>
          <w:szCs w:val="24"/>
          <w14:ligatures w14:val="none"/>
        </w:rPr>
      </w:pPr>
      <w:r w:rsidRPr="00C72C99">
        <w:rPr>
          <w:rFonts w:eastAsia="Arial" w:cs="Arial"/>
          <w:kern w:val="0"/>
          <w:sz w:val="24"/>
          <w:szCs w:val="24"/>
          <w14:ligatures w14:val="none"/>
        </w:rPr>
        <w:t>Project proposals must include the Performer’s plans to ensure, maintain, operate, and service all equipment and tooling acquired by the Performer to produce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NBR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for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period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least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ten</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(10)</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years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after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project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period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of performance end date.</w:t>
      </w:r>
    </w:p>
    <w:p w14:paraId="19E03B66" w14:textId="5E6FF3E6" w:rsidR="00C72C99" w:rsidRPr="00C72C99" w:rsidRDefault="00C72C99" w:rsidP="0035432B">
      <w:pPr>
        <w:widowControl w:val="0"/>
        <w:numPr>
          <w:ilvl w:val="3"/>
          <w:numId w:val="62"/>
        </w:numPr>
        <w:tabs>
          <w:tab w:val="left" w:pos="1976"/>
          <w:tab w:val="left" w:pos="1979"/>
        </w:tabs>
        <w:autoSpaceDE w:val="0"/>
        <w:autoSpaceDN w:val="0"/>
        <w:spacing w:after="0"/>
        <w:ind w:left="1979" w:right="505"/>
        <w:jc w:val="both"/>
        <w:rPr>
          <w:rFonts w:eastAsia="Arial" w:cs="Arial"/>
          <w:kern w:val="0"/>
          <w:sz w:val="24"/>
          <w:szCs w:val="24"/>
          <w14:ligatures w14:val="none"/>
        </w:rPr>
      </w:pPr>
      <w:r w:rsidRPr="00C72C99">
        <w:rPr>
          <w:rFonts w:eastAsia="Arial" w:cs="Arial"/>
          <w:kern w:val="0"/>
          <w:sz w:val="24"/>
          <w:szCs w:val="24"/>
          <w14:ligatures w14:val="none"/>
        </w:rPr>
        <w:t>Project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proposals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demonstrate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that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Performer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has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adequate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facilities and infrastructure to complete the project and carry out the proposed manufacturing effort for a period of at least ten (10) years after the project period of performance end date.</w:t>
      </w:r>
    </w:p>
    <w:p w14:paraId="01BD9F21" w14:textId="202462EE" w:rsidR="00C72C99" w:rsidRPr="00C72C99" w:rsidRDefault="00C72C99" w:rsidP="0035432B">
      <w:pPr>
        <w:widowControl w:val="0"/>
        <w:numPr>
          <w:ilvl w:val="3"/>
          <w:numId w:val="62"/>
        </w:numPr>
        <w:tabs>
          <w:tab w:val="left" w:pos="1976"/>
          <w:tab w:val="left" w:pos="1979"/>
        </w:tabs>
        <w:autoSpaceDE w:val="0"/>
        <w:autoSpaceDN w:val="0"/>
        <w:spacing w:after="0"/>
        <w:ind w:left="1979" w:right="432"/>
        <w:jc w:val="both"/>
        <w:rPr>
          <w:rFonts w:eastAsia="Arial" w:cs="Arial"/>
          <w:kern w:val="0"/>
          <w:sz w:val="24"/>
          <w:szCs w:val="24"/>
          <w14:ligatures w14:val="none"/>
        </w:rPr>
      </w:pPr>
      <w:r w:rsidRPr="00C72C99">
        <w:rPr>
          <w:rFonts w:eastAsia="Arial" w:cs="Arial"/>
          <w:kern w:val="0"/>
          <w:sz w:val="24"/>
          <w:szCs w:val="24"/>
          <w14:ligatures w14:val="none"/>
        </w:rPr>
        <w:t>Project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proposals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include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actual</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projected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cost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for</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Performer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to purchase payment and performance bonds to ensure completion of all work necessary to meet the objective of the Performer’s proposal.</w:t>
      </w:r>
    </w:p>
    <w:p w14:paraId="7ED3D358" w14:textId="3D3EDBA1" w:rsidR="00C72C99" w:rsidRPr="00F2318E" w:rsidRDefault="00C72C99" w:rsidP="0035432B">
      <w:pPr>
        <w:widowControl w:val="0"/>
        <w:numPr>
          <w:ilvl w:val="3"/>
          <w:numId w:val="62"/>
        </w:numPr>
        <w:tabs>
          <w:tab w:val="left" w:pos="1975"/>
          <w:tab w:val="left" w:pos="1978"/>
        </w:tabs>
        <w:autoSpaceDE w:val="0"/>
        <w:autoSpaceDN w:val="0"/>
        <w:spacing w:after="0"/>
        <w:ind w:left="1978" w:right="383"/>
        <w:jc w:val="both"/>
        <w:rPr>
          <w:rFonts w:eastAsia="Arial" w:cs="Arial"/>
          <w:kern w:val="0"/>
          <w:sz w:val="24"/>
          <w:szCs w:val="24"/>
          <w14:ligatures w14:val="none"/>
        </w:rPr>
      </w:pPr>
      <w:r w:rsidRPr="00C72C99">
        <w:rPr>
          <w:rFonts w:eastAsia="Arial" w:cs="Arial"/>
          <w:kern w:val="0"/>
          <w:sz w:val="24"/>
          <w:szCs w:val="24"/>
          <w14:ligatures w14:val="none"/>
        </w:rPr>
        <w:lastRenderedPageBreak/>
        <w:t>Project proposals must include a detailed and accurate cost estimate and the source of funds necessary to complete the proposed project. The project proposal</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also</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include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detailed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accurate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cost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estimate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source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of funds to maintain the facilities and infrastructure necessary to carry out the proposed manufacturing effort for a period of at least ten (10) years after the project period of performance end dated. Project proposals must include cost share information to demonstrate that a minimum of 50% of funds to complete the proposed project are available from an outside source. Project awards will not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be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made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for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full</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cost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proposed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projects.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Cost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share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funds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are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defined as the resources sourced by the Performer from sources other than from ASPR. Cost sharing is required for project proposals to be considered for award. Performers must provide a full Capitalization Plan that identifies all proposed cost share contributions, including the total amount, the specific sources of funding (e.g., corporate funds, third-party contributions, or non-federal governmental support), and the timing and availability of funds over the period of performance. Performers must provide supporting documentation (e.g., letters of commitment or financial statements), as appropriate. The cost sharing plan must also describe how the Performer will track, manage, and report cost share expenditures throughout project execution. Performers must propose a project milestone schedule with associated invoicing that takes the cost share into account. Work, construction, tasks, etc. completed before</w:t>
      </w:r>
      <w:r w:rsidRPr="00C72C99">
        <w:rPr>
          <w:rFonts w:eastAsia="Arial" w:cs="Arial"/>
          <w:spacing w:val="40"/>
          <w:kern w:val="0"/>
          <w:sz w:val="24"/>
          <w:szCs w:val="24"/>
          <w14:ligatures w14:val="none"/>
        </w:rPr>
        <w:t xml:space="preserve"> </w:t>
      </w:r>
      <w:r w:rsidRPr="00C72C99">
        <w:rPr>
          <w:rFonts w:eastAsia="Arial" w:cs="Arial"/>
          <w:kern w:val="0"/>
          <w:sz w:val="24"/>
          <w:szCs w:val="24"/>
          <w14:ligatures w14:val="none"/>
        </w:rPr>
        <w:t>award will not be considered as a portion of the Performer’s cost share for the</w:t>
      </w:r>
      <w:r w:rsidR="00F2318E">
        <w:rPr>
          <w:rFonts w:eastAsia="Arial" w:cs="Arial"/>
          <w:kern w:val="0"/>
          <w:sz w:val="24"/>
          <w:szCs w:val="24"/>
          <w14:ligatures w14:val="none"/>
        </w:rPr>
        <w:t xml:space="preserve"> </w:t>
      </w:r>
      <w:r w:rsidRPr="00F2318E">
        <w:rPr>
          <w:rFonts w:eastAsia="Arial" w:cs="Arial"/>
          <w:kern w:val="0"/>
          <w:sz w:val="24"/>
          <w:szCs w:val="24"/>
          <w14:ligatures w14:val="none"/>
        </w:rPr>
        <w:t>proposed</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project.</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Performer’s</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proposed</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cost</w:t>
      </w:r>
      <w:r w:rsidRPr="00F2318E">
        <w:rPr>
          <w:rFonts w:eastAsia="Arial" w:cs="Arial"/>
          <w:spacing w:val="-5"/>
          <w:kern w:val="0"/>
          <w:sz w:val="24"/>
          <w:szCs w:val="24"/>
          <w14:ligatures w14:val="none"/>
        </w:rPr>
        <w:t xml:space="preserve"> </w:t>
      </w:r>
      <w:r w:rsidRPr="00F2318E">
        <w:rPr>
          <w:rFonts w:eastAsia="Arial" w:cs="Arial"/>
          <w:kern w:val="0"/>
          <w:sz w:val="24"/>
          <w:szCs w:val="24"/>
          <w14:ligatures w14:val="none"/>
        </w:rPr>
        <w:t>share</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must</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only</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apply</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to</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new efforts completed under this agreement.</w:t>
      </w:r>
    </w:p>
    <w:p w14:paraId="379B49AA" w14:textId="77777777" w:rsidR="00C72C99" w:rsidRPr="00C72C99" w:rsidRDefault="00C72C99" w:rsidP="0035432B">
      <w:pPr>
        <w:widowControl w:val="0"/>
        <w:numPr>
          <w:ilvl w:val="3"/>
          <w:numId w:val="62"/>
        </w:numPr>
        <w:tabs>
          <w:tab w:val="left" w:pos="1977"/>
        </w:tabs>
        <w:autoSpaceDE w:val="0"/>
        <w:autoSpaceDN w:val="0"/>
        <w:spacing w:after="0"/>
        <w:ind w:left="1977" w:hanging="897"/>
        <w:jc w:val="both"/>
        <w:rPr>
          <w:rFonts w:eastAsia="Arial" w:cs="Arial"/>
          <w:kern w:val="0"/>
          <w:sz w:val="24"/>
          <w:szCs w:val="24"/>
          <w14:ligatures w14:val="none"/>
        </w:rPr>
      </w:pPr>
      <w:r w:rsidRPr="00C72C99">
        <w:rPr>
          <w:rFonts w:eastAsia="Arial" w:cs="Arial"/>
          <w:kern w:val="0"/>
          <w:sz w:val="24"/>
          <w:szCs w:val="24"/>
          <w14:ligatures w14:val="none"/>
        </w:rPr>
        <w:t>Detailed</w:t>
      </w:r>
      <w:r w:rsidRPr="00C72C99">
        <w:rPr>
          <w:rFonts w:eastAsia="Arial" w:cs="Arial"/>
          <w:spacing w:val="-10"/>
          <w:kern w:val="0"/>
          <w:sz w:val="24"/>
          <w:szCs w:val="24"/>
          <w14:ligatures w14:val="none"/>
        </w:rPr>
        <w:t xml:space="preserve"> </w:t>
      </w:r>
      <w:r w:rsidRPr="00C72C99">
        <w:rPr>
          <w:rFonts w:eastAsia="Arial" w:cs="Arial"/>
          <w:kern w:val="0"/>
          <w:sz w:val="24"/>
          <w:szCs w:val="24"/>
          <w14:ligatures w14:val="none"/>
        </w:rPr>
        <w:t>Objective</w:t>
      </w:r>
      <w:r w:rsidRPr="00C72C99">
        <w:rPr>
          <w:rFonts w:eastAsia="Arial" w:cs="Arial"/>
          <w:spacing w:val="-9"/>
          <w:kern w:val="0"/>
          <w:sz w:val="24"/>
          <w:szCs w:val="24"/>
          <w14:ligatures w14:val="none"/>
        </w:rPr>
        <w:t xml:space="preserve"> </w:t>
      </w:r>
      <w:r w:rsidRPr="00C72C99">
        <w:rPr>
          <w:rFonts w:eastAsia="Arial" w:cs="Arial"/>
          <w:kern w:val="0"/>
          <w:sz w:val="24"/>
          <w:szCs w:val="24"/>
          <w14:ligatures w14:val="none"/>
        </w:rPr>
        <w:t>Project</w:t>
      </w:r>
      <w:r w:rsidRPr="00C72C99">
        <w:rPr>
          <w:rFonts w:eastAsia="Arial" w:cs="Arial"/>
          <w:spacing w:val="-10"/>
          <w:kern w:val="0"/>
          <w:sz w:val="24"/>
          <w:szCs w:val="24"/>
          <w14:ligatures w14:val="none"/>
        </w:rPr>
        <w:t xml:space="preserve"> </w:t>
      </w:r>
      <w:r w:rsidRPr="00C72C99">
        <w:rPr>
          <w:rFonts w:eastAsia="Arial" w:cs="Arial"/>
          <w:spacing w:val="-4"/>
          <w:kern w:val="0"/>
          <w:sz w:val="24"/>
          <w:szCs w:val="24"/>
          <w14:ligatures w14:val="none"/>
        </w:rPr>
        <w:t>Plan</w:t>
      </w:r>
    </w:p>
    <w:p w14:paraId="6D025973" w14:textId="75014683" w:rsidR="00C72C99" w:rsidRPr="00C72C99" w:rsidRDefault="00C72C99" w:rsidP="0035432B">
      <w:pPr>
        <w:widowControl w:val="0"/>
        <w:numPr>
          <w:ilvl w:val="4"/>
          <w:numId w:val="62"/>
        </w:numPr>
        <w:tabs>
          <w:tab w:val="left" w:pos="3690"/>
        </w:tabs>
        <w:autoSpaceDE w:val="0"/>
        <w:autoSpaceDN w:val="0"/>
        <w:spacing w:after="0"/>
        <w:ind w:left="3690" w:right="811" w:hanging="1261"/>
        <w:jc w:val="both"/>
        <w:rPr>
          <w:rFonts w:eastAsia="Arial" w:cs="Arial"/>
          <w:kern w:val="0"/>
          <w:sz w:val="24"/>
          <w:szCs w:val="24"/>
          <w14:ligatures w14:val="none"/>
        </w:rPr>
      </w:pPr>
      <w:r w:rsidRPr="00C72C99">
        <w:rPr>
          <w:rFonts w:eastAsia="Arial" w:cs="Arial"/>
          <w:kern w:val="0"/>
          <w:sz w:val="24"/>
          <w:szCs w:val="24"/>
          <w14:ligatures w14:val="none"/>
        </w:rPr>
        <w:t>Plan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describe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in</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detail</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proposed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plan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to</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achieve each step in section 2.1 above.</w:t>
      </w:r>
    </w:p>
    <w:p w14:paraId="2A6BAB25" w14:textId="39F8D001" w:rsidR="00C72C99" w:rsidRPr="00C72C99" w:rsidRDefault="00C72C99" w:rsidP="0035432B">
      <w:pPr>
        <w:widowControl w:val="0"/>
        <w:numPr>
          <w:ilvl w:val="4"/>
          <w:numId w:val="62"/>
        </w:numPr>
        <w:tabs>
          <w:tab w:val="left" w:pos="3690"/>
        </w:tabs>
        <w:autoSpaceDE w:val="0"/>
        <w:autoSpaceDN w:val="0"/>
        <w:spacing w:after="0"/>
        <w:ind w:left="3690" w:right="542" w:hanging="1261"/>
        <w:jc w:val="both"/>
        <w:rPr>
          <w:rFonts w:eastAsia="Arial" w:cs="Arial"/>
          <w:kern w:val="0"/>
          <w:sz w:val="24"/>
          <w:szCs w:val="24"/>
          <w14:ligatures w14:val="none"/>
        </w:rPr>
      </w:pPr>
      <w:r w:rsidRPr="00C72C99">
        <w:rPr>
          <w:rFonts w:eastAsia="Arial" w:cs="Arial"/>
          <w:kern w:val="0"/>
          <w:sz w:val="24"/>
          <w:szCs w:val="24"/>
          <w14:ligatures w14:val="none"/>
        </w:rPr>
        <w:t>Plan must include all analytical assumptions that will be employed</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in</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preparing</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executing</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sustainment</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effort.</w:t>
      </w:r>
    </w:p>
    <w:p w14:paraId="07E9653E" w14:textId="20E9E414" w:rsidR="00C72C99" w:rsidRPr="00C72C99" w:rsidRDefault="00C72C99" w:rsidP="0035432B">
      <w:pPr>
        <w:widowControl w:val="0"/>
        <w:numPr>
          <w:ilvl w:val="4"/>
          <w:numId w:val="62"/>
        </w:numPr>
        <w:tabs>
          <w:tab w:val="left" w:pos="3690"/>
        </w:tabs>
        <w:autoSpaceDE w:val="0"/>
        <w:autoSpaceDN w:val="0"/>
        <w:spacing w:after="0"/>
        <w:ind w:left="3690" w:right="517" w:hanging="1261"/>
        <w:jc w:val="both"/>
        <w:rPr>
          <w:rFonts w:eastAsia="Arial" w:cs="Arial"/>
          <w:kern w:val="0"/>
          <w:sz w:val="24"/>
          <w:szCs w:val="24"/>
          <w14:ligatures w14:val="none"/>
        </w:rPr>
      </w:pPr>
      <w:proofErr w:type="gramStart"/>
      <w:r w:rsidRPr="00C72C99">
        <w:rPr>
          <w:rFonts w:eastAsia="Arial" w:cs="Arial"/>
          <w:kern w:val="0"/>
          <w:sz w:val="24"/>
          <w:szCs w:val="24"/>
          <w14:ligatures w14:val="none"/>
        </w:rPr>
        <w:t>Plan</w:t>
      </w:r>
      <w:proofErr w:type="gramEnd"/>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include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range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assumptions/variables</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that</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can be used to assess various market conditions.</w:t>
      </w:r>
    </w:p>
    <w:p w14:paraId="0833DC0E" w14:textId="77777777" w:rsidR="00C72C99" w:rsidRPr="00C72C99" w:rsidRDefault="00C72C99" w:rsidP="0035432B">
      <w:pPr>
        <w:widowControl w:val="0"/>
        <w:numPr>
          <w:ilvl w:val="4"/>
          <w:numId w:val="62"/>
        </w:numPr>
        <w:tabs>
          <w:tab w:val="left" w:pos="3690"/>
        </w:tabs>
        <w:autoSpaceDE w:val="0"/>
        <w:autoSpaceDN w:val="0"/>
        <w:spacing w:after="0"/>
        <w:ind w:left="3701" w:right="418" w:hanging="1267"/>
        <w:jc w:val="both"/>
        <w:rPr>
          <w:rFonts w:eastAsia="Arial" w:cs="Arial"/>
          <w:kern w:val="0"/>
          <w:sz w:val="24"/>
          <w:szCs w:val="24"/>
          <w14:ligatures w14:val="none"/>
        </w:rPr>
      </w:pPr>
      <w:r w:rsidRPr="00C72C99">
        <w:rPr>
          <w:rFonts w:eastAsia="Arial" w:cs="Arial"/>
          <w:kern w:val="0"/>
          <w:sz w:val="24"/>
          <w:szCs w:val="24"/>
          <w14:ligatures w14:val="none"/>
        </w:rPr>
        <w:t>Plan must include metrics, variables, and milestones for gauging domestic and global market progress of required technologies</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infrastructure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that</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will</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be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needed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to</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sustain capacities for a minimum of 10 years after the period of performance end date.</w:t>
      </w:r>
    </w:p>
    <w:p w14:paraId="7C253BF9" w14:textId="1AA94D57" w:rsidR="00C72C99" w:rsidRPr="00C72C99" w:rsidRDefault="00C72C99" w:rsidP="0035432B">
      <w:pPr>
        <w:widowControl w:val="0"/>
        <w:numPr>
          <w:ilvl w:val="4"/>
          <w:numId w:val="62"/>
        </w:numPr>
        <w:tabs>
          <w:tab w:val="left" w:pos="3690"/>
        </w:tabs>
        <w:autoSpaceDE w:val="0"/>
        <w:autoSpaceDN w:val="0"/>
        <w:spacing w:after="0"/>
        <w:ind w:left="3701" w:right="418" w:hanging="1267"/>
        <w:jc w:val="both"/>
        <w:rPr>
          <w:rFonts w:eastAsia="Arial" w:cs="Arial"/>
          <w:kern w:val="0"/>
          <w:sz w:val="24"/>
          <w:szCs w:val="24"/>
          <w14:ligatures w14:val="none"/>
        </w:rPr>
      </w:pPr>
      <w:r w:rsidRPr="00C72C99">
        <w:rPr>
          <w:rFonts w:eastAsia="Arial" w:cs="Arial"/>
          <w:kern w:val="0"/>
          <w:sz w:val="24"/>
          <w:szCs w:val="24"/>
          <w14:ligatures w14:val="none"/>
        </w:rPr>
        <w:t xml:space="preserve">Plan must include all metrics, variables and </w:t>
      </w:r>
      <w:r w:rsidRPr="00C72C99">
        <w:rPr>
          <w:rFonts w:eastAsia="Arial" w:cs="Arial"/>
          <w:kern w:val="0"/>
          <w:sz w:val="24"/>
          <w:szCs w:val="24"/>
          <w14:ligatures w14:val="none"/>
        </w:rPr>
        <w:lastRenderedPageBreak/>
        <w:t>milestones that define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various</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gates</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decision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points</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(distinct</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from</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the bullet above).</w:t>
      </w:r>
    </w:p>
    <w:p w14:paraId="6C124B01" w14:textId="5FD6EB42" w:rsidR="00C72C99" w:rsidRPr="00C72C99" w:rsidRDefault="00C72C99" w:rsidP="0035432B">
      <w:pPr>
        <w:widowControl w:val="0"/>
        <w:numPr>
          <w:ilvl w:val="4"/>
          <w:numId w:val="62"/>
        </w:numPr>
        <w:tabs>
          <w:tab w:val="left" w:pos="3690"/>
        </w:tabs>
        <w:autoSpaceDE w:val="0"/>
        <w:autoSpaceDN w:val="0"/>
        <w:spacing w:after="0"/>
        <w:ind w:left="3690" w:right="553" w:hanging="1261"/>
        <w:jc w:val="both"/>
        <w:rPr>
          <w:rFonts w:eastAsia="Arial" w:cs="Arial"/>
          <w:kern w:val="0"/>
          <w:sz w:val="24"/>
          <w:szCs w:val="24"/>
          <w14:ligatures w14:val="none"/>
        </w:rPr>
      </w:pPr>
      <w:r w:rsidRPr="00C72C99">
        <w:rPr>
          <w:rFonts w:eastAsia="Arial" w:cs="Arial"/>
          <w:kern w:val="0"/>
          <w:sz w:val="24"/>
          <w:szCs w:val="24"/>
          <w14:ligatures w14:val="none"/>
        </w:rPr>
        <w:t>Plan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include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detailed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description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how</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sustainment will be achieved.</w:t>
      </w:r>
    </w:p>
    <w:p w14:paraId="14D448B9" w14:textId="77777777" w:rsidR="00C72C99" w:rsidRPr="00C72C99" w:rsidRDefault="00C72C99" w:rsidP="0035432B">
      <w:pPr>
        <w:widowControl w:val="0"/>
        <w:numPr>
          <w:ilvl w:val="4"/>
          <w:numId w:val="62"/>
        </w:numPr>
        <w:tabs>
          <w:tab w:val="left" w:pos="3690"/>
        </w:tabs>
        <w:autoSpaceDE w:val="0"/>
        <w:autoSpaceDN w:val="0"/>
        <w:spacing w:after="0"/>
        <w:ind w:left="3690" w:right="678" w:hanging="1261"/>
        <w:jc w:val="both"/>
        <w:rPr>
          <w:rFonts w:eastAsia="Arial" w:cs="Arial"/>
          <w:kern w:val="0"/>
          <w:sz w:val="24"/>
          <w:szCs w:val="24"/>
          <w14:ligatures w14:val="none"/>
        </w:rPr>
      </w:pPr>
      <w:r w:rsidRPr="00C72C99">
        <w:rPr>
          <w:rFonts w:eastAsia="Arial" w:cs="Arial"/>
          <w:kern w:val="0"/>
          <w:sz w:val="24"/>
          <w:szCs w:val="24"/>
          <w14:ligatures w14:val="none"/>
        </w:rPr>
        <w:t>Plan must include identification of risks associated with execution</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plan</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sustainment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for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minimum</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10 years after the period of performance end date.</w:t>
      </w:r>
    </w:p>
    <w:p w14:paraId="2EF68F4A" w14:textId="77777777" w:rsidR="00C72C99" w:rsidRPr="00C72C99" w:rsidRDefault="00C72C99" w:rsidP="003546C5">
      <w:pPr>
        <w:widowControl w:val="0"/>
        <w:autoSpaceDE w:val="0"/>
        <w:autoSpaceDN w:val="0"/>
        <w:spacing w:after="0"/>
        <w:jc w:val="both"/>
        <w:rPr>
          <w:rFonts w:eastAsia="Arial" w:cs="Arial"/>
          <w:kern w:val="0"/>
          <w:sz w:val="24"/>
          <w:szCs w:val="24"/>
          <w14:ligatures w14:val="none"/>
        </w:rPr>
      </w:pPr>
    </w:p>
    <w:p w14:paraId="43E3D88F" w14:textId="77777777" w:rsidR="00C72C99" w:rsidRPr="00C72C99" w:rsidRDefault="00C72C99" w:rsidP="0035432B">
      <w:pPr>
        <w:widowControl w:val="0"/>
        <w:numPr>
          <w:ilvl w:val="3"/>
          <w:numId w:val="62"/>
        </w:numPr>
        <w:tabs>
          <w:tab w:val="left" w:pos="1620"/>
          <w:tab w:val="left" w:pos="2520"/>
        </w:tabs>
        <w:autoSpaceDE w:val="0"/>
        <w:autoSpaceDN w:val="0"/>
        <w:spacing w:after="0"/>
        <w:ind w:left="1620" w:right="550" w:hanging="361"/>
        <w:jc w:val="both"/>
        <w:rPr>
          <w:rFonts w:eastAsia="Arial" w:cs="Arial"/>
          <w:kern w:val="0"/>
          <w:sz w:val="24"/>
          <w:szCs w:val="24"/>
          <w14:ligatures w14:val="none"/>
        </w:rPr>
      </w:pPr>
      <w:r w:rsidRPr="00C72C99">
        <w:rPr>
          <w:rFonts w:eastAsia="Arial" w:cs="Arial"/>
          <w:kern w:val="0"/>
          <w:sz w:val="24"/>
          <w:szCs w:val="24"/>
          <w14:ligatures w14:val="none"/>
        </w:rPr>
        <w:t>Project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proposals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include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chart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other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documents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graphics that provide a summary explanation of the Performer’s approach to include all aspects of engineering design, engineering review, permitting, construction, commissioning, qualification, validation, acceptance and transfer.</w:t>
      </w:r>
    </w:p>
    <w:p w14:paraId="37ED4C6B" w14:textId="77777777" w:rsidR="00C72C99" w:rsidRPr="00C72C99" w:rsidRDefault="00C72C99" w:rsidP="003546C5">
      <w:pPr>
        <w:widowControl w:val="0"/>
        <w:autoSpaceDE w:val="0"/>
        <w:autoSpaceDN w:val="0"/>
        <w:spacing w:after="0"/>
        <w:jc w:val="both"/>
        <w:rPr>
          <w:rFonts w:eastAsia="Arial" w:cs="Arial"/>
          <w:kern w:val="0"/>
          <w:sz w:val="24"/>
          <w:szCs w:val="24"/>
          <w14:ligatures w14:val="none"/>
        </w:rPr>
      </w:pPr>
    </w:p>
    <w:p w14:paraId="25998801" w14:textId="77777777" w:rsidR="00C72C99" w:rsidRPr="00C72C99" w:rsidRDefault="00C72C99" w:rsidP="0035432B">
      <w:pPr>
        <w:widowControl w:val="0"/>
        <w:numPr>
          <w:ilvl w:val="1"/>
          <w:numId w:val="61"/>
        </w:numPr>
        <w:tabs>
          <w:tab w:val="left" w:pos="1080"/>
        </w:tabs>
        <w:autoSpaceDE w:val="0"/>
        <w:autoSpaceDN w:val="0"/>
        <w:spacing w:after="0"/>
        <w:ind w:hanging="720"/>
        <w:jc w:val="both"/>
        <w:rPr>
          <w:rFonts w:eastAsia="Arial" w:cs="Arial"/>
          <w:b/>
          <w:kern w:val="0"/>
          <w:sz w:val="24"/>
          <w:szCs w:val="24"/>
          <w14:ligatures w14:val="none"/>
        </w:rPr>
      </w:pPr>
      <w:r w:rsidRPr="00C72C99">
        <w:rPr>
          <w:rFonts w:eastAsia="Arial" w:cs="Arial"/>
          <w:b/>
          <w:spacing w:val="-2"/>
          <w:kern w:val="0"/>
          <w:sz w:val="24"/>
          <w:szCs w:val="24"/>
          <w14:ligatures w14:val="none"/>
        </w:rPr>
        <w:t>Deliverables</w:t>
      </w:r>
    </w:p>
    <w:p w14:paraId="2FCAB237" w14:textId="0C8CB533" w:rsidR="00C72C99" w:rsidRDefault="00C72C99" w:rsidP="003546C5">
      <w:pPr>
        <w:widowControl w:val="0"/>
        <w:autoSpaceDE w:val="0"/>
        <w:autoSpaceDN w:val="0"/>
        <w:spacing w:after="0"/>
        <w:ind w:left="360"/>
        <w:jc w:val="both"/>
        <w:rPr>
          <w:rFonts w:eastAsia="Arial" w:cs="Arial"/>
          <w:spacing w:val="-2"/>
          <w:kern w:val="0"/>
          <w:sz w:val="24"/>
          <w:szCs w:val="24"/>
          <w14:ligatures w14:val="none"/>
        </w:rPr>
      </w:pPr>
      <w:r w:rsidRPr="00C72C99">
        <w:rPr>
          <w:rFonts w:eastAsia="Arial" w:cs="Arial"/>
          <w:kern w:val="0"/>
          <w:sz w:val="24"/>
          <w:szCs w:val="24"/>
          <w14:ligatures w14:val="none"/>
        </w:rPr>
        <w:t>Specific</w:t>
      </w:r>
      <w:r w:rsidRPr="00C72C99">
        <w:rPr>
          <w:rFonts w:eastAsia="Arial" w:cs="Arial"/>
          <w:spacing w:val="-8"/>
          <w:kern w:val="0"/>
          <w:sz w:val="24"/>
          <w:szCs w:val="24"/>
          <w14:ligatures w14:val="none"/>
        </w:rPr>
        <w:t xml:space="preserve"> </w:t>
      </w:r>
      <w:r w:rsidRPr="00C72C99">
        <w:rPr>
          <w:rFonts w:eastAsia="Arial" w:cs="Arial"/>
          <w:kern w:val="0"/>
          <w:sz w:val="24"/>
          <w:szCs w:val="24"/>
          <w14:ligatures w14:val="none"/>
        </w:rPr>
        <w:t>deliverables</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include</w:t>
      </w:r>
      <w:r w:rsidRPr="00C72C99">
        <w:rPr>
          <w:rFonts w:eastAsia="Arial" w:cs="Arial"/>
          <w:spacing w:val="-8"/>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following</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w:t>
      </w:r>
      <w:r w:rsidR="00B0391C">
        <w:rPr>
          <w:rFonts w:eastAsia="Arial" w:cs="Arial"/>
          <w:kern w:val="0"/>
          <w:sz w:val="24"/>
          <w:szCs w:val="24"/>
          <w14:ligatures w14:val="none"/>
        </w:rPr>
        <w:t>s</w:t>
      </w:r>
      <w:r w:rsidRPr="00C72C99">
        <w:rPr>
          <w:rFonts w:eastAsia="Arial" w:cs="Arial"/>
          <w:kern w:val="0"/>
          <w:sz w:val="24"/>
          <w:szCs w:val="24"/>
          <w14:ligatures w14:val="none"/>
        </w:rPr>
        <w:t>ee</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also</w:t>
      </w:r>
      <w:r w:rsidRPr="00C72C99">
        <w:rPr>
          <w:rFonts w:eastAsia="Arial" w:cs="Arial"/>
          <w:spacing w:val="-8"/>
          <w:kern w:val="0"/>
          <w:sz w:val="24"/>
          <w:szCs w:val="24"/>
          <w14:ligatures w14:val="none"/>
        </w:rPr>
        <w:t xml:space="preserve"> </w:t>
      </w:r>
      <w:r w:rsidRPr="00C72C99">
        <w:rPr>
          <w:rFonts w:eastAsia="Arial" w:cs="Arial"/>
          <w:kern w:val="0"/>
          <w:sz w:val="24"/>
          <w:szCs w:val="24"/>
          <w14:ligatures w14:val="none"/>
        </w:rPr>
        <w:t>Section</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4.0</w:t>
      </w:r>
      <w:r w:rsidRPr="00C72C99">
        <w:rPr>
          <w:rFonts w:eastAsia="Arial" w:cs="Arial"/>
          <w:spacing w:val="-8"/>
          <w:kern w:val="0"/>
          <w:sz w:val="24"/>
          <w:szCs w:val="24"/>
          <w14:ligatures w14:val="none"/>
        </w:rPr>
        <w:t xml:space="preserve"> </w:t>
      </w:r>
      <w:r w:rsidRPr="00C72C99">
        <w:rPr>
          <w:rFonts w:eastAsia="Arial" w:cs="Arial"/>
          <w:spacing w:val="-2"/>
          <w:kern w:val="0"/>
          <w:sz w:val="24"/>
          <w:szCs w:val="24"/>
          <w14:ligatures w14:val="none"/>
        </w:rPr>
        <w:t>Deliverables):</w:t>
      </w:r>
    </w:p>
    <w:p w14:paraId="1EA63308" w14:textId="77777777" w:rsidR="003546C5" w:rsidRPr="00C72C99" w:rsidRDefault="003546C5" w:rsidP="003546C5">
      <w:pPr>
        <w:widowControl w:val="0"/>
        <w:autoSpaceDE w:val="0"/>
        <w:autoSpaceDN w:val="0"/>
        <w:spacing w:after="0"/>
        <w:ind w:left="360"/>
        <w:jc w:val="both"/>
        <w:rPr>
          <w:rFonts w:eastAsia="Arial" w:cs="Arial"/>
          <w:kern w:val="0"/>
          <w:sz w:val="24"/>
          <w:szCs w:val="24"/>
          <w14:ligatures w14:val="none"/>
        </w:rPr>
      </w:pPr>
    </w:p>
    <w:p w14:paraId="0E23BE4D" w14:textId="77777777" w:rsidR="00C72C99" w:rsidRPr="00C72C99" w:rsidRDefault="00C72C99" w:rsidP="0035432B">
      <w:pPr>
        <w:widowControl w:val="0"/>
        <w:numPr>
          <w:ilvl w:val="2"/>
          <w:numId w:val="61"/>
        </w:numPr>
        <w:tabs>
          <w:tab w:val="left" w:pos="1077"/>
        </w:tabs>
        <w:autoSpaceDE w:val="0"/>
        <w:autoSpaceDN w:val="0"/>
        <w:spacing w:after="0"/>
        <w:ind w:left="1077" w:hanging="717"/>
        <w:jc w:val="both"/>
        <w:rPr>
          <w:rFonts w:eastAsia="Arial" w:cs="Arial"/>
          <w:kern w:val="0"/>
          <w:sz w:val="24"/>
          <w:szCs w:val="24"/>
          <w14:ligatures w14:val="none"/>
        </w:rPr>
      </w:pPr>
      <w:r w:rsidRPr="00C72C99">
        <w:rPr>
          <w:rFonts w:eastAsia="Arial" w:cs="Arial"/>
          <w:kern w:val="0"/>
          <w:sz w:val="24"/>
          <w:szCs w:val="24"/>
          <w14:ligatures w14:val="none"/>
        </w:rPr>
        <w:t>Monthly</w:t>
      </w:r>
      <w:r w:rsidRPr="00C72C99">
        <w:rPr>
          <w:rFonts w:eastAsia="Arial" w:cs="Arial"/>
          <w:spacing w:val="-10"/>
          <w:kern w:val="0"/>
          <w:sz w:val="24"/>
          <w:szCs w:val="24"/>
          <w14:ligatures w14:val="none"/>
        </w:rPr>
        <w:t xml:space="preserve"> </w:t>
      </w:r>
      <w:r w:rsidRPr="00C72C99">
        <w:rPr>
          <w:rFonts w:eastAsia="Arial" w:cs="Arial"/>
          <w:kern w:val="0"/>
          <w:sz w:val="24"/>
          <w:szCs w:val="24"/>
          <w14:ligatures w14:val="none"/>
        </w:rPr>
        <w:t>technical</w:t>
      </w:r>
      <w:r w:rsidRPr="00C72C99">
        <w:rPr>
          <w:rFonts w:eastAsia="Arial" w:cs="Arial"/>
          <w:spacing w:val="-10"/>
          <w:kern w:val="0"/>
          <w:sz w:val="24"/>
          <w:szCs w:val="24"/>
          <w14:ligatures w14:val="none"/>
        </w:rPr>
        <w:t xml:space="preserve"> </w:t>
      </w:r>
      <w:r w:rsidRPr="00C72C99">
        <w:rPr>
          <w:rFonts w:eastAsia="Arial" w:cs="Arial"/>
          <w:kern w:val="0"/>
          <w:sz w:val="24"/>
          <w:szCs w:val="24"/>
          <w14:ligatures w14:val="none"/>
        </w:rPr>
        <w:t>progress</w:t>
      </w:r>
      <w:r w:rsidRPr="00C72C99">
        <w:rPr>
          <w:rFonts w:eastAsia="Arial" w:cs="Arial"/>
          <w:spacing w:val="-9"/>
          <w:kern w:val="0"/>
          <w:sz w:val="24"/>
          <w:szCs w:val="24"/>
          <w14:ligatures w14:val="none"/>
        </w:rPr>
        <w:t xml:space="preserve"> </w:t>
      </w:r>
      <w:r w:rsidRPr="00C72C99">
        <w:rPr>
          <w:rFonts w:eastAsia="Arial" w:cs="Arial"/>
          <w:spacing w:val="-2"/>
          <w:kern w:val="0"/>
          <w:sz w:val="24"/>
          <w:szCs w:val="24"/>
          <w14:ligatures w14:val="none"/>
        </w:rPr>
        <w:t>report.</w:t>
      </w:r>
    </w:p>
    <w:p w14:paraId="4CC053E5" w14:textId="6E6FB95A" w:rsidR="00C72C99" w:rsidRPr="00BB70CD" w:rsidRDefault="00C72C99" w:rsidP="0035432B">
      <w:pPr>
        <w:widowControl w:val="0"/>
        <w:numPr>
          <w:ilvl w:val="2"/>
          <w:numId w:val="61"/>
        </w:numPr>
        <w:tabs>
          <w:tab w:val="left" w:pos="1077"/>
        </w:tabs>
        <w:autoSpaceDE w:val="0"/>
        <w:autoSpaceDN w:val="0"/>
        <w:spacing w:after="0"/>
        <w:ind w:left="1077" w:hanging="717"/>
        <w:jc w:val="both"/>
        <w:rPr>
          <w:rFonts w:eastAsia="Arial" w:cs="Arial"/>
          <w:kern w:val="0"/>
          <w:sz w:val="24"/>
          <w:szCs w:val="24"/>
          <w14:ligatures w14:val="none"/>
        </w:rPr>
      </w:pPr>
      <w:r w:rsidRPr="00C72C99">
        <w:rPr>
          <w:rFonts w:eastAsia="Arial" w:cs="Arial"/>
          <w:kern w:val="0"/>
          <w:sz w:val="24"/>
          <w:szCs w:val="24"/>
          <w14:ligatures w14:val="none"/>
        </w:rPr>
        <w:t>Updated</w:t>
      </w:r>
      <w:r w:rsidRPr="00C72C99">
        <w:rPr>
          <w:rFonts w:eastAsia="Arial" w:cs="Arial"/>
          <w:spacing w:val="-8"/>
          <w:kern w:val="0"/>
          <w:sz w:val="24"/>
          <w:szCs w:val="24"/>
          <w14:ligatures w14:val="none"/>
        </w:rPr>
        <w:t xml:space="preserve"> </w:t>
      </w:r>
      <w:r w:rsidRPr="00C72C99">
        <w:rPr>
          <w:rFonts w:eastAsia="Arial" w:cs="Arial"/>
          <w:kern w:val="0"/>
          <w:sz w:val="24"/>
          <w:szCs w:val="24"/>
          <w14:ligatures w14:val="none"/>
        </w:rPr>
        <w:t>Detailed</w:t>
      </w:r>
      <w:r w:rsidRPr="00C72C99">
        <w:rPr>
          <w:rFonts w:eastAsia="Arial" w:cs="Arial"/>
          <w:spacing w:val="-8"/>
          <w:kern w:val="0"/>
          <w:sz w:val="24"/>
          <w:szCs w:val="24"/>
          <w14:ligatures w14:val="none"/>
        </w:rPr>
        <w:t xml:space="preserve"> </w:t>
      </w:r>
      <w:r w:rsidRPr="00C72C99">
        <w:rPr>
          <w:rFonts w:eastAsia="Arial" w:cs="Arial"/>
          <w:kern w:val="0"/>
          <w:sz w:val="24"/>
          <w:szCs w:val="24"/>
          <w14:ligatures w14:val="none"/>
        </w:rPr>
        <w:t>Objective</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Project</w:t>
      </w:r>
      <w:r w:rsidRPr="00C72C99">
        <w:rPr>
          <w:rFonts w:eastAsia="Arial" w:cs="Arial"/>
          <w:spacing w:val="-9"/>
          <w:kern w:val="0"/>
          <w:sz w:val="24"/>
          <w:szCs w:val="24"/>
          <w14:ligatures w14:val="none"/>
        </w:rPr>
        <w:t xml:space="preserve"> </w:t>
      </w:r>
      <w:r w:rsidRPr="00C72C99">
        <w:rPr>
          <w:rFonts w:eastAsia="Arial" w:cs="Arial"/>
          <w:kern w:val="0"/>
          <w:sz w:val="24"/>
          <w:szCs w:val="24"/>
          <w14:ligatures w14:val="none"/>
        </w:rPr>
        <w:t>Plan</w:t>
      </w:r>
      <w:r w:rsidRPr="00C72C99">
        <w:rPr>
          <w:rFonts w:eastAsia="Arial" w:cs="Arial"/>
          <w:spacing w:val="-8"/>
          <w:kern w:val="0"/>
          <w:sz w:val="24"/>
          <w:szCs w:val="24"/>
          <w14:ligatures w14:val="none"/>
        </w:rPr>
        <w:t xml:space="preserve"> </w:t>
      </w:r>
      <w:r w:rsidRPr="00C72C99">
        <w:rPr>
          <w:rFonts w:eastAsia="Arial" w:cs="Arial"/>
          <w:kern w:val="0"/>
          <w:sz w:val="24"/>
          <w:szCs w:val="24"/>
          <w14:ligatures w14:val="none"/>
        </w:rPr>
        <w:t>(if</w:t>
      </w:r>
      <w:r w:rsidRPr="00C72C99">
        <w:rPr>
          <w:rFonts w:eastAsia="Arial" w:cs="Arial"/>
          <w:spacing w:val="-7"/>
          <w:kern w:val="0"/>
          <w:sz w:val="24"/>
          <w:szCs w:val="24"/>
          <w14:ligatures w14:val="none"/>
        </w:rPr>
        <w:t xml:space="preserve"> </w:t>
      </w:r>
      <w:r w:rsidRPr="00C72C99">
        <w:rPr>
          <w:rFonts w:eastAsia="Arial" w:cs="Arial"/>
          <w:spacing w:val="-2"/>
          <w:kern w:val="0"/>
          <w:sz w:val="24"/>
          <w:szCs w:val="24"/>
          <w14:ligatures w14:val="none"/>
        </w:rPr>
        <w:t>applicable).</w:t>
      </w:r>
    </w:p>
    <w:p w14:paraId="4ECE2265" w14:textId="46AF8191" w:rsidR="00C72C99" w:rsidRPr="00BB70CD" w:rsidRDefault="00C72C99" w:rsidP="0035432B">
      <w:pPr>
        <w:widowControl w:val="0"/>
        <w:numPr>
          <w:ilvl w:val="2"/>
          <w:numId w:val="61"/>
        </w:numPr>
        <w:tabs>
          <w:tab w:val="left" w:pos="1076"/>
          <w:tab w:val="left" w:pos="1080"/>
        </w:tabs>
        <w:autoSpaceDE w:val="0"/>
        <w:autoSpaceDN w:val="0"/>
        <w:spacing w:after="0"/>
        <w:ind w:right="487"/>
        <w:jc w:val="both"/>
        <w:rPr>
          <w:rFonts w:eastAsia="Arial" w:cs="Arial"/>
          <w:kern w:val="0"/>
          <w:sz w:val="24"/>
          <w:szCs w:val="24"/>
          <w14:ligatures w14:val="none"/>
        </w:rPr>
      </w:pPr>
      <w:r w:rsidRPr="00F2318E">
        <w:rPr>
          <w:rFonts w:eastAsia="Arial" w:cs="Arial"/>
          <w:kern w:val="0"/>
          <w:sz w:val="24"/>
          <w:szCs w:val="24"/>
          <w14:ligatures w14:val="none"/>
        </w:rPr>
        <w:t>Configuration Management: The Performer will manage (including flow-down requirements,</w:t>
      </w:r>
      <w:r w:rsidRPr="00F2318E">
        <w:rPr>
          <w:rFonts w:eastAsia="Arial" w:cs="Arial"/>
          <w:spacing w:val="-5"/>
          <w:kern w:val="0"/>
          <w:sz w:val="24"/>
          <w:szCs w:val="24"/>
          <w14:ligatures w14:val="none"/>
        </w:rPr>
        <w:t xml:space="preserve"> </w:t>
      </w:r>
      <w:r w:rsidRPr="00F2318E">
        <w:rPr>
          <w:rFonts w:eastAsia="Arial" w:cs="Arial"/>
          <w:kern w:val="0"/>
          <w:sz w:val="24"/>
          <w:szCs w:val="24"/>
          <w14:ligatures w14:val="none"/>
        </w:rPr>
        <w:t>partnerships,</w:t>
      </w:r>
      <w:r w:rsidRPr="00F2318E">
        <w:rPr>
          <w:rFonts w:eastAsia="Arial" w:cs="Arial"/>
          <w:spacing w:val="-5"/>
          <w:kern w:val="0"/>
          <w:sz w:val="24"/>
          <w:szCs w:val="24"/>
          <w14:ligatures w14:val="none"/>
        </w:rPr>
        <w:t xml:space="preserve"> </w:t>
      </w:r>
      <w:r w:rsidRPr="00F2318E">
        <w:rPr>
          <w:rFonts w:eastAsia="Arial" w:cs="Arial"/>
          <w:kern w:val="0"/>
          <w:sz w:val="24"/>
          <w:szCs w:val="24"/>
          <w14:ligatures w14:val="none"/>
        </w:rPr>
        <w:t>sub-Performers,</w:t>
      </w:r>
      <w:r w:rsidRPr="00F2318E">
        <w:rPr>
          <w:rFonts w:eastAsia="Arial" w:cs="Arial"/>
          <w:spacing w:val="-5"/>
          <w:kern w:val="0"/>
          <w:sz w:val="24"/>
          <w:szCs w:val="24"/>
          <w14:ligatures w14:val="none"/>
        </w:rPr>
        <w:t xml:space="preserve"> </w:t>
      </w:r>
      <w:r w:rsidRPr="00F2318E">
        <w:rPr>
          <w:rFonts w:eastAsia="Arial" w:cs="Arial"/>
          <w:kern w:val="0"/>
          <w:sz w:val="24"/>
          <w:szCs w:val="24"/>
          <w14:ligatures w14:val="none"/>
        </w:rPr>
        <w:t>or</w:t>
      </w:r>
      <w:r w:rsidRPr="00F2318E">
        <w:rPr>
          <w:rFonts w:eastAsia="Arial" w:cs="Arial"/>
          <w:spacing w:val="-5"/>
          <w:kern w:val="0"/>
          <w:sz w:val="24"/>
          <w:szCs w:val="24"/>
          <w14:ligatures w14:val="none"/>
        </w:rPr>
        <w:t xml:space="preserve"> </w:t>
      </w:r>
      <w:r w:rsidRPr="00F2318E">
        <w:rPr>
          <w:rFonts w:eastAsia="Arial" w:cs="Arial"/>
          <w:kern w:val="0"/>
          <w:sz w:val="24"/>
          <w:szCs w:val="24"/>
          <w14:ligatures w14:val="none"/>
        </w:rPr>
        <w:t>other</w:t>
      </w:r>
      <w:r w:rsidRPr="00F2318E">
        <w:rPr>
          <w:rFonts w:eastAsia="Arial" w:cs="Arial"/>
          <w:spacing w:val="-5"/>
          <w:kern w:val="0"/>
          <w:sz w:val="24"/>
          <w:szCs w:val="24"/>
          <w14:ligatures w14:val="none"/>
        </w:rPr>
        <w:t xml:space="preserve"> </w:t>
      </w:r>
      <w:r w:rsidRPr="00F2318E">
        <w:rPr>
          <w:rFonts w:eastAsia="Arial" w:cs="Arial"/>
          <w:kern w:val="0"/>
          <w:sz w:val="24"/>
          <w:szCs w:val="24"/>
          <w14:ligatures w14:val="none"/>
        </w:rPr>
        <w:t>business</w:t>
      </w:r>
      <w:r w:rsidRPr="00F2318E">
        <w:rPr>
          <w:rFonts w:eastAsia="Arial" w:cs="Arial"/>
          <w:spacing w:val="-5"/>
          <w:kern w:val="0"/>
          <w:sz w:val="24"/>
          <w:szCs w:val="24"/>
          <w14:ligatures w14:val="none"/>
        </w:rPr>
        <w:t xml:space="preserve"> </w:t>
      </w:r>
      <w:r w:rsidRPr="00F2318E">
        <w:rPr>
          <w:rFonts w:eastAsia="Arial" w:cs="Arial"/>
          <w:kern w:val="0"/>
          <w:sz w:val="24"/>
          <w:szCs w:val="24"/>
          <w14:ligatures w14:val="none"/>
        </w:rPr>
        <w:t>arrangements</w:t>
      </w:r>
      <w:r w:rsidRPr="00F2318E">
        <w:rPr>
          <w:rFonts w:eastAsia="Arial" w:cs="Arial"/>
          <w:spacing w:val="-5"/>
          <w:kern w:val="0"/>
          <w:sz w:val="24"/>
          <w:szCs w:val="24"/>
          <w14:ligatures w14:val="none"/>
        </w:rPr>
        <w:t xml:space="preserve"> </w:t>
      </w:r>
      <w:r w:rsidRPr="00F2318E">
        <w:rPr>
          <w:rFonts w:eastAsia="Arial" w:cs="Arial"/>
          <w:kern w:val="0"/>
          <w:sz w:val="24"/>
          <w:szCs w:val="24"/>
          <w14:ligatures w14:val="none"/>
        </w:rPr>
        <w:t>needed</w:t>
      </w:r>
      <w:r w:rsidRPr="00F2318E">
        <w:rPr>
          <w:rFonts w:eastAsia="Arial" w:cs="Arial"/>
          <w:spacing w:val="-6"/>
          <w:kern w:val="0"/>
          <w:sz w:val="24"/>
          <w:szCs w:val="24"/>
          <w14:ligatures w14:val="none"/>
        </w:rPr>
        <w:t xml:space="preserve"> </w:t>
      </w:r>
      <w:r w:rsidRPr="00F2318E">
        <w:rPr>
          <w:rFonts w:eastAsia="Arial" w:cs="Arial"/>
          <w:kern w:val="0"/>
          <w:sz w:val="24"/>
          <w:szCs w:val="24"/>
          <w14:ligatures w14:val="none"/>
        </w:rPr>
        <w:t>to complete expanded production and qualification of the NBR to be produced). This will include commitments. The Performer will submit and implement a Configuration Management Plan within 30 days after the award that outlines their process for</w:t>
      </w:r>
      <w:r w:rsidR="00F2318E">
        <w:rPr>
          <w:rFonts w:eastAsia="Arial" w:cs="Arial"/>
          <w:kern w:val="0"/>
          <w:sz w:val="24"/>
          <w:szCs w:val="24"/>
          <w14:ligatures w14:val="none"/>
        </w:rPr>
        <w:t xml:space="preserve"> </w:t>
      </w:r>
      <w:r w:rsidRPr="00F2318E">
        <w:rPr>
          <w:rFonts w:eastAsia="Arial" w:cs="Arial"/>
          <w:kern w:val="0"/>
          <w:sz w:val="24"/>
          <w:szCs w:val="24"/>
          <w14:ligatures w14:val="none"/>
        </w:rPr>
        <w:t>establishing and maintaining consistency of their NBR products’ performance, and how the</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Performer</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will</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measure</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functional,</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and</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physical</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attributes</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during</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their</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requirements, design, and operational phases of manufacturing.</w:t>
      </w:r>
    </w:p>
    <w:p w14:paraId="550A68BD" w14:textId="77777777" w:rsidR="00C72C99" w:rsidRDefault="00C72C99" w:rsidP="0035432B">
      <w:pPr>
        <w:widowControl w:val="0"/>
        <w:numPr>
          <w:ilvl w:val="2"/>
          <w:numId w:val="61"/>
        </w:numPr>
        <w:tabs>
          <w:tab w:val="left" w:pos="1076"/>
          <w:tab w:val="left" w:pos="1079"/>
        </w:tabs>
        <w:autoSpaceDE w:val="0"/>
        <w:autoSpaceDN w:val="0"/>
        <w:spacing w:after="0"/>
        <w:ind w:left="1079" w:right="734" w:hanging="720"/>
        <w:jc w:val="both"/>
        <w:rPr>
          <w:rFonts w:eastAsia="Arial" w:cs="Arial"/>
          <w:kern w:val="0"/>
          <w:sz w:val="24"/>
          <w:szCs w:val="24"/>
          <w14:ligatures w14:val="none"/>
        </w:rPr>
      </w:pPr>
      <w:r w:rsidRPr="00C72C99">
        <w:rPr>
          <w:rFonts w:eastAsia="Arial" w:cs="Arial"/>
          <w:kern w:val="0"/>
          <w:sz w:val="24"/>
          <w:szCs w:val="24"/>
          <w14:ligatures w14:val="none"/>
        </w:rPr>
        <w:t>Quality Control: The Performer will implement and maintain the proper quality management systems that meet all applicable standards, to include International Standards Organization (ISO), National Institute for Occupational Safety and Health (NIOSH),</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Food</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Drug</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Administration</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(FDA)</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requirements,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etc.</w:t>
      </w:r>
      <w:r w:rsidRPr="00C72C99">
        <w:rPr>
          <w:rFonts w:eastAsia="Arial" w:cs="Arial"/>
          <w:spacing w:val="40"/>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Performer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will also meet all applicable Federal, State and Local requirements in their quality management systems.</w:t>
      </w:r>
      <w:r w:rsidRPr="00C72C99">
        <w:rPr>
          <w:rFonts w:eastAsia="Arial" w:cs="Arial"/>
          <w:spacing w:val="40"/>
          <w:kern w:val="0"/>
          <w:sz w:val="24"/>
          <w:szCs w:val="24"/>
          <w14:ligatures w14:val="none"/>
        </w:rPr>
        <w:t xml:space="preserve"> </w:t>
      </w:r>
      <w:r w:rsidRPr="00C72C99">
        <w:rPr>
          <w:rFonts w:eastAsia="Arial" w:cs="Arial"/>
          <w:kern w:val="0"/>
          <w:sz w:val="24"/>
          <w:szCs w:val="24"/>
          <w14:ligatures w14:val="none"/>
        </w:rPr>
        <w:t>Within 30 days of award, the Performer must develop and submit a Quality Management Plan</w:t>
      </w:r>
    </w:p>
    <w:p w14:paraId="229DF440" w14:textId="77777777" w:rsidR="00BB70CD" w:rsidRPr="00C72C99" w:rsidRDefault="00BB70CD" w:rsidP="003546C5">
      <w:pPr>
        <w:widowControl w:val="0"/>
        <w:tabs>
          <w:tab w:val="left" w:pos="1076"/>
          <w:tab w:val="left" w:pos="1079"/>
        </w:tabs>
        <w:autoSpaceDE w:val="0"/>
        <w:autoSpaceDN w:val="0"/>
        <w:spacing w:after="0"/>
        <w:ind w:left="1079" w:right="734"/>
        <w:jc w:val="both"/>
        <w:rPr>
          <w:rFonts w:eastAsia="Arial" w:cs="Arial"/>
          <w:kern w:val="0"/>
          <w:sz w:val="24"/>
          <w:szCs w:val="24"/>
          <w14:ligatures w14:val="none"/>
        </w:rPr>
      </w:pPr>
    </w:p>
    <w:p w14:paraId="0B60F1A8" w14:textId="77777777" w:rsidR="00C72C99" w:rsidRDefault="00C72C99" w:rsidP="003546C5">
      <w:pPr>
        <w:widowControl w:val="0"/>
        <w:autoSpaceDE w:val="0"/>
        <w:autoSpaceDN w:val="0"/>
        <w:spacing w:after="0"/>
        <w:ind w:left="359" w:right="356"/>
        <w:jc w:val="both"/>
        <w:rPr>
          <w:rFonts w:eastAsia="Arial" w:cs="Arial"/>
          <w:kern w:val="0"/>
          <w:sz w:val="24"/>
          <w:szCs w:val="24"/>
          <w14:ligatures w14:val="none"/>
        </w:rPr>
      </w:pPr>
      <w:r w:rsidRPr="00C72C99">
        <w:rPr>
          <w:rFonts w:eastAsia="Arial" w:cs="Arial"/>
          <w:kern w:val="0"/>
          <w:sz w:val="24"/>
          <w:szCs w:val="24"/>
          <w14:ligatures w14:val="none"/>
        </w:rPr>
        <w:t>Status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Deliverables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identified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Section</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4.0</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be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included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in</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monthly</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progress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report. Payable deliverables/milestones will be established at time of Project Agreement award.</w:t>
      </w:r>
    </w:p>
    <w:p w14:paraId="1BC76051" w14:textId="77777777" w:rsidR="00BB70CD" w:rsidRPr="00C72C99" w:rsidRDefault="00BB70CD" w:rsidP="003546C5">
      <w:pPr>
        <w:widowControl w:val="0"/>
        <w:autoSpaceDE w:val="0"/>
        <w:autoSpaceDN w:val="0"/>
        <w:spacing w:after="0"/>
        <w:ind w:left="359" w:right="356"/>
        <w:jc w:val="both"/>
        <w:rPr>
          <w:rFonts w:eastAsia="Arial" w:cs="Arial"/>
          <w:kern w:val="0"/>
          <w:sz w:val="24"/>
          <w:szCs w:val="24"/>
          <w14:ligatures w14:val="none"/>
        </w:rPr>
      </w:pPr>
    </w:p>
    <w:p w14:paraId="0CDAD4EA" w14:textId="77777777" w:rsidR="00C72C99" w:rsidRPr="00C72C99" w:rsidRDefault="00C72C99" w:rsidP="0035432B">
      <w:pPr>
        <w:widowControl w:val="0"/>
        <w:numPr>
          <w:ilvl w:val="0"/>
          <w:numId w:val="63"/>
        </w:numPr>
        <w:tabs>
          <w:tab w:val="left" w:pos="718"/>
        </w:tabs>
        <w:autoSpaceDE w:val="0"/>
        <w:autoSpaceDN w:val="0"/>
        <w:spacing w:after="0"/>
        <w:jc w:val="both"/>
        <w:outlineLvl w:val="0"/>
        <w:rPr>
          <w:rFonts w:eastAsia="Arial" w:cs="Arial"/>
          <w:b/>
          <w:bCs/>
          <w:kern w:val="0"/>
          <w:sz w:val="24"/>
          <w:szCs w:val="24"/>
          <w14:ligatures w14:val="none"/>
        </w:rPr>
      </w:pPr>
      <w:bookmarkStart w:id="90" w:name="_Toc239925105"/>
      <w:r w:rsidRPr="00C72C99">
        <w:rPr>
          <w:rFonts w:eastAsia="Arial" w:cs="Arial"/>
          <w:b/>
          <w:bCs/>
          <w:kern w:val="0"/>
          <w:sz w:val="24"/>
          <w:szCs w:val="24"/>
          <w14:ligatures w14:val="none"/>
        </w:rPr>
        <w:t>PROGRAM</w:t>
      </w:r>
      <w:r w:rsidRPr="00C72C99">
        <w:rPr>
          <w:rFonts w:eastAsia="Arial" w:cs="Arial"/>
          <w:b/>
          <w:bCs/>
          <w:spacing w:val="-15"/>
          <w:kern w:val="0"/>
          <w:sz w:val="24"/>
          <w:szCs w:val="24"/>
          <w14:ligatures w14:val="none"/>
        </w:rPr>
        <w:t xml:space="preserve"> </w:t>
      </w:r>
      <w:r w:rsidRPr="00C72C99">
        <w:rPr>
          <w:rFonts w:eastAsia="Arial" w:cs="Arial"/>
          <w:b/>
          <w:bCs/>
          <w:spacing w:val="-2"/>
          <w:kern w:val="0"/>
          <w:sz w:val="24"/>
          <w:szCs w:val="24"/>
          <w14:ligatures w14:val="none"/>
        </w:rPr>
        <w:t>MANAGEMENT</w:t>
      </w:r>
      <w:bookmarkEnd w:id="90"/>
    </w:p>
    <w:p w14:paraId="50C01F7E" w14:textId="77777777" w:rsidR="00E73DE6" w:rsidRPr="00E73DE6" w:rsidRDefault="00E73DE6" w:rsidP="00E73DE6">
      <w:pPr>
        <w:pStyle w:val="ListParagraph"/>
        <w:widowControl w:val="0"/>
        <w:numPr>
          <w:ilvl w:val="1"/>
          <w:numId w:val="63"/>
        </w:numPr>
        <w:tabs>
          <w:tab w:val="left" w:pos="1901"/>
        </w:tabs>
        <w:autoSpaceDE w:val="0"/>
        <w:autoSpaceDN w:val="0"/>
        <w:spacing w:before="41" w:after="0" w:line="276" w:lineRule="auto"/>
        <w:ind w:right="685"/>
        <w:contextualSpacing w:val="0"/>
        <w:rPr>
          <w:rFonts w:eastAsia="Arial" w:cs="Arial"/>
          <w:kern w:val="0"/>
          <w:sz w:val="24"/>
          <w:szCs w:val="24"/>
          <w14:ligatures w14:val="none"/>
        </w:rPr>
      </w:pPr>
      <w:r w:rsidRPr="00E73DE6">
        <w:rPr>
          <w:rFonts w:eastAsia="Arial" w:cs="Arial"/>
          <w:kern w:val="0"/>
          <w:sz w:val="24"/>
          <w:szCs w:val="24"/>
          <w14:ligatures w14:val="none"/>
        </w:rPr>
        <w:t xml:space="preserve">The awardee is responsible for overall management and execution of the </w:t>
      </w:r>
      <w:r w:rsidRPr="00E73DE6">
        <w:rPr>
          <w:rFonts w:eastAsia="Arial" w:cs="Arial"/>
          <w:kern w:val="0"/>
          <w:sz w:val="24"/>
          <w:szCs w:val="24"/>
          <w14:ligatures w14:val="none"/>
        </w:rPr>
        <w:lastRenderedPageBreak/>
        <w:t>work to achieve the objectives of the agreement. The awardee must provide the overall management, integration, and coordination of all agreement activities to ensure the efficient planning, initiation, implementation, and direction of all agreement activities.</w:t>
      </w:r>
    </w:p>
    <w:p w14:paraId="56421A65" w14:textId="578F9ABE" w:rsidR="00C72C99" w:rsidRPr="00C72C99" w:rsidRDefault="00C72C99" w:rsidP="00E73DE6">
      <w:pPr>
        <w:widowControl w:val="0"/>
        <w:tabs>
          <w:tab w:val="left" w:pos="718"/>
        </w:tabs>
        <w:autoSpaceDE w:val="0"/>
        <w:autoSpaceDN w:val="0"/>
        <w:spacing w:after="0"/>
        <w:ind w:left="1079"/>
        <w:jc w:val="both"/>
        <w:outlineLvl w:val="0"/>
        <w:rPr>
          <w:rFonts w:eastAsia="Arial" w:cs="Arial"/>
          <w:kern w:val="0"/>
          <w:sz w:val="24"/>
          <w:szCs w:val="24"/>
          <w14:ligatures w14:val="none"/>
        </w:rPr>
      </w:pPr>
    </w:p>
    <w:p w14:paraId="172DDD2B" w14:textId="7E857893" w:rsidR="00E73DE6" w:rsidRPr="00E73DE6" w:rsidRDefault="00E73DE6" w:rsidP="00E73DE6">
      <w:pPr>
        <w:pStyle w:val="ListParagraph"/>
        <w:widowControl w:val="0"/>
        <w:numPr>
          <w:ilvl w:val="1"/>
          <w:numId w:val="63"/>
        </w:numPr>
        <w:tabs>
          <w:tab w:val="left" w:pos="1901"/>
        </w:tabs>
        <w:autoSpaceDE w:val="0"/>
        <w:autoSpaceDN w:val="0"/>
        <w:spacing w:after="0"/>
        <w:ind w:right="574"/>
        <w:contextualSpacing w:val="0"/>
        <w:rPr>
          <w:rFonts w:eastAsia="Arial" w:cs="Arial"/>
          <w:kern w:val="0"/>
          <w:sz w:val="24"/>
          <w:szCs w:val="24"/>
          <w14:ligatures w14:val="none"/>
        </w:rPr>
      </w:pPr>
      <w:r w:rsidRPr="00E73DE6">
        <w:rPr>
          <w:rFonts w:eastAsia="Arial" w:cs="Arial"/>
          <w:kern w:val="0"/>
          <w:sz w:val="24"/>
          <w:szCs w:val="24"/>
          <w14:ligatures w14:val="none"/>
        </w:rPr>
        <w:t xml:space="preserve">The awardee will be responsible for </w:t>
      </w:r>
      <w:r w:rsidR="00A22BF8">
        <w:rPr>
          <w:rFonts w:eastAsia="Arial" w:cs="Arial"/>
          <w:kern w:val="0"/>
          <w:sz w:val="24"/>
          <w:szCs w:val="24"/>
          <w14:ligatures w14:val="none"/>
        </w:rPr>
        <w:t xml:space="preserve">ensuring the approved project milestones are met on time and on budget. </w:t>
      </w:r>
      <w:r w:rsidRPr="00E73DE6">
        <w:rPr>
          <w:rFonts w:eastAsia="Arial" w:cs="Arial"/>
          <w:kern w:val="0"/>
          <w:sz w:val="24"/>
          <w:szCs w:val="24"/>
          <w14:ligatures w14:val="none"/>
        </w:rPr>
        <w:t xml:space="preserve">The awardee will ensure that any changes or deviations planned or incurred by the awardee in pursuing the objectives of any resulting agreement are reported to BARDA and IBMSC. While primary responsibility for management and execution of the effort resides with the awardee, HHS must have input </w:t>
      </w:r>
      <w:proofErr w:type="gramStart"/>
      <w:r w:rsidRPr="00E73DE6">
        <w:rPr>
          <w:rFonts w:eastAsia="Arial" w:cs="Arial"/>
          <w:kern w:val="0"/>
          <w:sz w:val="24"/>
          <w:szCs w:val="24"/>
          <w14:ligatures w14:val="none"/>
        </w:rPr>
        <w:t>to</w:t>
      </w:r>
      <w:proofErr w:type="gramEnd"/>
      <w:r w:rsidRPr="00E73DE6">
        <w:rPr>
          <w:rFonts w:eastAsia="Arial" w:cs="Arial"/>
          <w:kern w:val="0"/>
          <w:sz w:val="24"/>
          <w:szCs w:val="24"/>
          <w14:ligatures w14:val="none"/>
        </w:rPr>
        <w:t xml:space="preserve"> the milestone review process and any changes to the objectives of any resulting agreement.</w:t>
      </w:r>
    </w:p>
    <w:p w14:paraId="66F5B9BA" w14:textId="77777777" w:rsidR="00A83AA3" w:rsidRPr="00C72C99" w:rsidRDefault="00A83AA3" w:rsidP="003546C5">
      <w:pPr>
        <w:widowControl w:val="0"/>
        <w:autoSpaceDE w:val="0"/>
        <w:autoSpaceDN w:val="0"/>
        <w:spacing w:before="38" w:after="0"/>
        <w:jc w:val="both"/>
        <w:rPr>
          <w:rFonts w:eastAsia="Arial" w:cs="Arial"/>
          <w:kern w:val="0"/>
          <w:sz w:val="24"/>
          <w:szCs w:val="24"/>
          <w14:ligatures w14:val="none"/>
        </w:rPr>
      </w:pPr>
    </w:p>
    <w:p w14:paraId="505E62E0" w14:textId="77777777" w:rsidR="00C72C99" w:rsidRPr="00C72C99" w:rsidRDefault="00C72C99" w:rsidP="0035432B">
      <w:pPr>
        <w:widowControl w:val="0"/>
        <w:numPr>
          <w:ilvl w:val="0"/>
          <w:numId w:val="63"/>
        </w:numPr>
        <w:tabs>
          <w:tab w:val="left" w:pos="718"/>
        </w:tabs>
        <w:autoSpaceDE w:val="0"/>
        <w:autoSpaceDN w:val="0"/>
        <w:spacing w:after="40"/>
        <w:ind w:left="718" w:hanging="359"/>
        <w:outlineLvl w:val="0"/>
        <w:rPr>
          <w:rFonts w:eastAsia="Arial" w:cs="Arial"/>
          <w:b/>
          <w:bCs/>
          <w:kern w:val="0"/>
          <w:sz w:val="24"/>
          <w:szCs w:val="24"/>
          <w14:ligatures w14:val="none"/>
        </w:rPr>
      </w:pPr>
      <w:bookmarkStart w:id="91" w:name="_Toc239925106"/>
      <w:r w:rsidRPr="00C72C99">
        <w:rPr>
          <w:rFonts w:eastAsia="Arial" w:cs="Arial"/>
          <w:b/>
          <w:bCs/>
          <w:spacing w:val="-2"/>
          <w:kern w:val="0"/>
          <w:sz w:val="24"/>
          <w:szCs w:val="24"/>
          <w14:ligatures w14:val="none"/>
        </w:rPr>
        <w:t>DELIVERABLES</w:t>
      </w:r>
      <w:bookmarkEnd w:id="91"/>
    </w:p>
    <w:tbl>
      <w:tblPr>
        <w:tblW w:w="954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980"/>
        <w:gridCol w:w="4300"/>
        <w:gridCol w:w="2710"/>
      </w:tblGrid>
      <w:tr w:rsidR="00C72C99" w:rsidRPr="00A83AA3" w14:paraId="4F9792A2" w14:textId="77777777" w:rsidTr="00A83AA3">
        <w:trPr>
          <w:trHeight w:val="545"/>
          <w:jc w:val="center"/>
        </w:trPr>
        <w:tc>
          <w:tcPr>
            <w:tcW w:w="550" w:type="dxa"/>
            <w:shd w:val="clear" w:color="auto" w:fill="365F91"/>
            <w:vAlign w:val="center"/>
          </w:tcPr>
          <w:p w14:paraId="500410D4" w14:textId="77777777" w:rsidR="00C72C99" w:rsidRPr="00A83AA3" w:rsidRDefault="00C72C99" w:rsidP="00A83AA3">
            <w:pPr>
              <w:widowControl w:val="0"/>
              <w:autoSpaceDE w:val="0"/>
              <w:autoSpaceDN w:val="0"/>
              <w:spacing w:after="0"/>
              <w:jc w:val="center"/>
              <w:rPr>
                <w:rFonts w:eastAsia="Arial" w:cs="Arial"/>
                <w:kern w:val="0"/>
                <w:sz w:val="20"/>
                <w:szCs w:val="20"/>
                <w14:ligatures w14:val="none"/>
              </w:rPr>
            </w:pPr>
          </w:p>
        </w:tc>
        <w:tc>
          <w:tcPr>
            <w:tcW w:w="1980" w:type="dxa"/>
            <w:shd w:val="clear" w:color="auto" w:fill="365F91"/>
            <w:vAlign w:val="center"/>
          </w:tcPr>
          <w:p w14:paraId="47066C9B" w14:textId="77777777" w:rsidR="00C72C99" w:rsidRPr="00A83AA3" w:rsidRDefault="00C72C99" w:rsidP="00A83AA3">
            <w:pPr>
              <w:widowControl w:val="0"/>
              <w:autoSpaceDE w:val="0"/>
              <w:autoSpaceDN w:val="0"/>
              <w:spacing w:after="0" w:line="253" w:lineRule="exact"/>
              <w:ind w:left="107"/>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Deliverable</w:t>
            </w:r>
          </w:p>
          <w:p w14:paraId="5C815D1C" w14:textId="77777777" w:rsidR="00C72C99" w:rsidRPr="00A83AA3" w:rsidRDefault="00C72C99" w:rsidP="00A83AA3">
            <w:pPr>
              <w:widowControl w:val="0"/>
              <w:autoSpaceDE w:val="0"/>
              <w:autoSpaceDN w:val="0"/>
              <w:spacing w:before="20" w:after="0" w:line="252" w:lineRule="exact"/>
              <w:ind w:left="107"/>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Description</w:t>
            </w:r>
          </w:p>
        </w:tc>
        <w:tc>
          <w:tcPr>
            <w:tcW w:w="4300" w:type="dxa"/>
            <w:shd w:val="clear" w:color="auto" w:fill="365F91"/>
            <w:vAlign w:val="center"/>
          </w:tcPr>
          <w:p w14:paraId="69DDDD1A" w14:textId="77777777" w:rsidR="00C72C99" w:rsidRPr="00A83AA3" w:rsidRDefault="00C72C99" w:rsidP="00A83AA3">
            <w:pPr>
              <w:widowControl w:val="0"/>
              <w:autoSpaceDE w:val="0"/>
              <w:autoSpaceDN w:val="0"/>
              <w:spacing w:before="136" w:after="0"/>
              <w:ind w:left="106"/>
              <w:jc w:val="center"/>
              <w:rPr>
                <w:rFonts w:eastAsia="Arial" w:cs="Arial"/>
                <w:b/>
                <w:kern w:val="0"/>
                <w:sz w:val="20"/>
                <w:szCs w:val="20"/>
                <w14:ligatures w14:val="none"/>
              </w:rPr>
            </w:pPr>
            <w:r w:rsidRPr="00A83AA3">
              <w:rPr>
                <w:rFonts w:eastAsia="Arial" w:cs="Arial"/>
                <w:b/>
                <w:color w:val="FFFFFF"/>
                <w:kern w:val="0"/>
                <w:sz w:val="20"/>
                <w:szCs w:val="20"/>
                <w14:ligatures w14:val="none"/>
              </w:rPr>
              <w:t>Content</w:t>
            </w:r>
            <w:r w:rsidRPr="00A83AA3">
              <w:rPr>
                <w:rFonts w:eastAsia="Arial" w:cs="Arial"/>
                <w:b/>
                <w:color w:val="FFFFFF"/>
                <w:spacing w:val="-10"/>
                <w:kern w:val="0"/>
                <w:sz w:val="20"/>
                <w:szCs w:val="20"/>
                <w14:ligatures w14:val="none"/>
              </w:rPr>
              <w:t xml:space="preserve"> </w:t>
            </w:r>
            <w:r w:rsidRPr="00A83AA3">
              <w:rPr>
                <w:rFonts w:eastAsia="Arial" w:cs="Arial"/>
                <w:b/>
                <w:color w:val="FFFFFF"/>
                <w:kern w:val="0"/>
                <w:sz w:val="20"/>
                <w:szCs w:val="20"/>
                <w14:ligatures w14:val="none"/>
              </w:rPr>
              <w:t>Requirements</w:t>
            </w:r>
            <w:r w:rsidRPr="00A83AA3">
              <w:rPr>
                <w:rFonts w:eastAsia="Arial" w:cs="Arial"/>
                <w:b/>
                <w:color w:val="FFFFFF"/>
                <w:spacing w:val="-10"/>
                <w:kern w:val="0"/>
                <w:sz w:val="20"/>
                <w:szCs w:val="20"/>
                <w14:ligatures w14:val="none"/>
              </w:rPr>
              <w:t xml:space="preserve"> </w:t>
            </w:r>
            <w:r w:rsidRPr="00A83AA3">
              <w:rPr>
                <w:rFonts w:eastAsia="Arial" w:cs="Arial"/>
                <w:b/>
                <w:color w:val="FFFFFF"/>
                <w:kern w:val="0"/>
                <w:sz w:val="20"/>
                <w:szCs w:val="20"/>
                <w14:ligatures w14:val="none"/>
              </w:rPr>
              <w:t>and</w:t>
            </w:r>
            <w:r w:rsidRPr="00A83AA3">
              <w:rPr>
                <w:rFonts w:eastAsia="Arial" w:cs="Arial"/>
                <w:b/>
                <w:color w:val="FFFFFF"/>
                <w:spacing w:val="-9"/>
                <w:kern w:val="0"/>
                <w:sz w:val="20"/>
                <w:szCs w:val="20"/>
                <w14:ligatures w14:val="none"/>
              </w:rPr>
              <w:t xml:space="preserve"> </w:t>
            </w:r>
            <w:r w:rsidRPr="00A83AA3">
              <w:rPr>
                <w:rFonts w:eastAsia="Arial" w:cs="Arial"/>
                <w:b/>
                <w:color w:val="FFFFFF"/>
                <w:spacing w:val="-2"/>
                <w:kern w:val="0"/>
                <w:sz w:val="20"/>
                <w:szCs w:val="20"/>
                <w14:ligatures w14:val="none"/>
              </w:rPr>
              <w:t>Instructions</w:t>
            </w:r>
          </w:p>
        </w:tc>
        <w:tc>
          <w:tcPr>
            <w:tcW w:w="2710" w:type="dxa"/>
            <w:shd w:val="clear" w:color="auto" w:fill="365F91"/>
            <w:vAlign w:val="center"/>
          </w:tcPr>
          <w:p w14:paraId="7F7817CA" w14:textId="77777777" w:rsidR="00C72C99" w:rsidRPr="00A83AA3" w:rsidRDefault="00C72C99" w:rsidP="00A83AA3">
            <w:pPr>
              <w:widowControl w:val="0"/>
              <w:autoSpaceDE w:val="0"/>
              <w:autoSpaceDN w:val="0"/>
              <w:spacing w:after="0" w:line="253" w:lineRule="exact"/>
              <w:ind w:left="106"/>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Reporting</w:t>
            </w:r>
          </w:p>
          <w:p w14:paraId="3D35AF6C" w14:textId="77777777" w:rsidR="00C72C99" w:rsidRPr="00A83AA3" w:rsidRDefault="00C72C99" w:rsidP="00A83AA3">
            <w:pPr>
              <w:widowControl w:val="0"/>
              <w:autoSpaceDE w:val="0"/>
              <w:autoSpaceDN w:val="0"/>
              <w:spacing w:before="20" w:after="0" w:line="252" w:lineRule="exact"/>
              <w:ind w:left="106"/>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Frequency</w:t>
            </w:r>
          </w:p>
        </w:tc>
      </w:tr>
      <w:tr w:rsidR="00C72C99" w:rsidRPr="00A83AA3" w14:paraId="5FFA88DB" w14:textId="77777777" w:rsidTr="00A83AA3">
        <w:trPr>
          <w:trHeight w:val="1060"/>
          <w:jc w:val="center"/>
        </w:trPr>
        <w:tc>
          <w:tcPr>
            <w:tcW w:w="550" w:type="dxa"/>
            <w:vAlign w:val="center"/>
          </w:tcPr>
          <w:p w14:paraId="04E126E0" w14:textId="77777777" w:rsidR="00C72C99" w:rsidRPr="00A83AA3" w:rsidRDefault="00C72C99" w:rsidP="00A83AA3">
            <w:pPr>
              <w:widowControl w:val="0"/>
              <w:autoSpaceDE w:val="0"/>
              <w:autoSpaceDN w:val="0"/>
              <w:spacing w:before="1" w:after="0"/>
              <w:ind w:left="17"/>
              <w:jc w:val="center"/>
              <w:rPr>
                <w:rFonts w:eastAsia="Arial" w:cs="Arial"/>
                <w:kern w:val="0"/>
                <w:sz w:val="20"/>
                <w:szCs w:val="20"/>
                <w14:ligatures w14:val="none"/>
              </w:rPr>
            </w:pPr>
            <w:r w:rsidRPr="00A83AA3">
              <w:rPr>
                <w:rFonts w:eastAsia="Arial" w:cs="Arial"/>
                <w:spacing w:val="-10"/>
                <w:kern w:val="0"/>
                <w:sz w:val="20"/>
                <w:szCs w:val="20"/>
                <w14:ligatures w14:val="none"/>
              </w:rPr>
              <w:t>1</w:t>
            </w:r>
          </w:p>
        </w:tc>
        <w:tc>
          <w:tcPr>
            <w:tcW w:w="1980" w:type="dxa"/>
            <w:vAlign w:val="center"/>
          </w:tcPr>
          <w:p w14:paraId="4C9D0091" w14:textId="77777777" w:rsidR="00C72C99" w:rsidRPr="00A83AA3" w:rsidRDefault="00C72C99" w:rsidP="0060520D">
            <w:pPr>
              <w:widowControl w:val="0"/>
              <w:autoSpaceDE w:val="0"/>
              <w:autoSpaceDN w:val="0"/>
              <w:spacing w:before="1" w:after="0"/>
              <w:rPr>
                <w:rFonts w:eastAsia="Arial" w:cs="Arial"/>
                <w:kern w:val="0"/>
                <w:sz w:val="20"/>
                <w:szCs w:val="20"/>
                <w14:ligatures w14:val="none"/>
              </w:rPr>
            </w:pPr>
            <w:r w:rsidRPr="00A83AA3">
              <w:rPr>
                <w:rFonts w:eastAsia="Arial" w:cs="Arial"/>
                <w:kern w:val="0"/>
                <w:sz w:val="20"/>
                <w:szCs w:val="20"/>
                <w14:ligatures w14:val="none"/>
              </w:rPr>
              <w:t>Kick</w:t>
            </w:r>
            <w:r w:rsidRPr="00A83AA3">
              <w:rPr>
                <w:rFonts w:eastAsia="Arial" w:cs="Arial"/>
                <w:spacing w:val="-5"/>
                <w:kern w:val="0"/>
                <w:sz w:val="20"/>
                <w:szCs w:val="20"/>
                <w14:ligatures w14:val="none"/>
              </w:rPr>
              <w:t xml:space="preserve"> </w:t>
            </w:r>
            <w:r w:rsidRPr="00A83AA3">
              <w:rPr>
                <w:rFonts w:eastAsia="Arial" w:cs="Arial"/>
                <w:kern w:val="0"/>
                <w:sz w:val="20"/>
                <w:szCs w:val="20"/>
                <w14:ligatures w14:val="none"/>
              </w:rPr>
              <w:t>Off</w:t>
            </w:r>
            <w:r w:rsidRPr="00A83AA3">
              <w:rPr>
                <w:rFonts w:eastAsia="Arial" w:cs="Arial"/>
                <w:spacing w:val="-5"/>
                <w:kern w:val="0"/>
                <w:sz w:val="20"/>
                <w:szCs w:val="20"/>
                <w14:ligatures w14:val="none"/>
              </w:rPr>
              <w:t xml:space="preserve"> </w:t>
            </w:r>
            <w:r w:rsidRPr="00A83AA3">
              <w:rPr>
                <w:rFonts w:eastAsia="Arial" w:cs="Arial"/>
                <w:spacing w:val="-2"/>
                <w:kern w:val="0"/>
                <w:sz w:val="20"/>
                <w:szCs w:val="20"/>
                <w14:ligatures w14:val="none"/>
              </w:rPr>
              <w:t>Meeting</w:t>
            </w:r>
          </w:p>
        </w:tc>
        <w:tc>
          <w:tcPr>
            <w:tcW w:w="4300" w:type="dxa"/>
            <w:vAlign w:val="center"/>
          </w:tcPr>
          <w:p w14:paraId="3E2BA66C" w14:textId="77777777" w:rsidR="00C72C99" w:rsidRPr="00A83AA3" w:rsidRDefault="00C72C99" w:rsidP="00A83AA3">
            <w:pPr>
              <w:widowControl w:val="0"/>
              <w:autoSpaceDE w:val="0"/>
              <w:autoSpaceDN w:val="0"/>
              <w:spacing w:before="1" w:after="0" w:line="259" w:lineRule="auto"/>
              <w:ind w:right="146"/>
              <w:rPr>
                <w:rFonts w:eastAsia="Arial" w:cs="Arial"/>
                <w:kern w:val="0"/>
                <w:sz w:val="20"/>
                <w:szCs w:val="20"/>
                <w14:ligatures w14:val="none"/>
              </w:rPr>
            </w:pPr>
            <w:r w:rsidRPr="00A83AA3">
              <w:rPr>
                <w:rFonts w:eastAsia="Arial" w:cs="Arial"/>
                <w:kern w:val="0"/>
                <w:sz w:val="20"/>
                <w:szCs w:val="20"/>
                <w14:ligatures w14:val="none"/>
              </w:rPr>
              <w:t>Performer</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to</w:t>
            </w:r>
            <w:r w:rsidRPr="00A83AA3">
              <w:rPr>
                <w:rFonts w:eastAsia="Arial" w:cs="Arial"/>
                <w:spacing w:val="-6"/>
                <w:kern w:val="0"/>
                <w:sz w:val="20"/>
                <w:szCs w:val="20"/>
                <w14:ligatures w14:val="none"/>
              </w:rPr>
              <w:t xml:space="preserve"> </w:t>
            </w:r>
            <w:r w:rsidRPr="00A83AA3">
              <w:rPr>
                <w:rFonts w:eastAsia="Arial" w:cs="Arial"/>
                <w:kern w:val="0"/>
                <w:sz w:val="20"/>
                <w:szCs w:val="20"/>
                <w14:ligatures w14:val="none"/>
              </w:rPr>
              <w:t>develop</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Agenda</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and</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host</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an in-person or virtual kick-off meeting to discuss overall project objectives, key personnel, deliverables, risks, schedule and funding/payment procedures.</w:t>
            </w:r>
          </w:p>
          <w:p w14:paraId="2B9C5EB8" w14:textId="77777777" w:rsidR="00C72C99" w:rsidRPr="00A83AA3" w:rsidRDefault="00C72C99" w:rsidP="00C72C99">
            <w:pPr>
              <w:widowControl w:val="0"/>
              <w:autoSpaceDE w:val="0"/>
              <w:autoSpaceDN w:val="0"/>
              <w:spacing w:before="18" w:after="0"/>
              <w:rPr>
                <w:rFonts w:eastAsia="Arial" w:cs="Arial"/>
                <w:b/>
                <w:kern w:val="0"/>
                <w:sz w:val="20"/>
                <w:szCs w:val="20"/>
                <w14:ligatures w14:val="none"/>
              </w:rPr>
            </w:pPr>
          </w:p>
          <w:p w14:paraId="28EA7862" w14:textId="77777777" w:rsidR="00C72C99" w:rsidRPr="00A83AA3" w:rsidRDefault="00C72C99" w:rsidP="00A83AA3">
            <w:pPr>
              <w:widowControl w:val="0"/>
              <w:autoSpaceDE w:val="0"/>
              <w:autoSpaceDN w:val="0"/>
              <w:spacing w:after="0"/>
              <w:rPr>
                <w:rFonts w:eastAsia="Arial" w:cs="Arial"/>
                <w:kern w:val="0"/>
                <w:sz w:val="20"/>
                <w:szCs w:val="20"/>
                <w14:ligatures w14:val="none"/>
              </w:rPr>
            </w:pPr>
            <w:r w:rsidRPr="00A83AA3">
              <w:rPr>
                <w:rFonts w:eastAsia="Arial" w:cs="Arial"/>
                <w:kern w:val="0"/>
                <w:sz w:val="20"/>
                <w:szCs w:val="20"/>
                <w14:ligatures w14:val="none"/>
              </w:rPr>
              <w:t>Provide</w:t>
            </w:r>
            <w:r w:rsidRPr="00A83AA3">
              <w:rPr>
                <w:rFonts w:eastAsia="Arial" w:cs="Arial"/>
                <w:spacing w:val="-9"/>
                <w:kern w:val="0"/>
                <w:sz w:val="20"/>
                <w:szCs w:val="20"/>
                <w14:ligatures w14:val="none"/>
              </w:rPr>
              <w:t xml:space="preserve"> </w:t>
            </w:r>
            <w:r w:rsidRPr="00A83AA3">
              <w:rPr>
                <w:rFonts w:eastAsia="Arial" w:cs="Arial"/>
                <w:kern w:val="0"/>
                <w:sz w:val="20"/>
                <w:szCs w:val="20"/>
                <w14:ligatures w14:val="none"/>
              </w:rPr>
              <w:t>meeting</w:t>
            </w:r>
            <w:r w:rsidRPr="00A83AA3">
              <w:rPr>
                <w:rFonts w:eastAsia="Arial" w:cs="Arial"/>
                <w:spacing w:val="-9"/>
                <w:kern w:val="0"/>
                <w:sz w:val="20"/>
                <w:szCs w:val="20"/>
                <w14:ligatures w14:val="none"/>
              </w:rPr>
              <w:t xml:space="preserve"> </w:t>
            </w:r>
            <w:r w:rsidRPr="00A83AA3">
              <w:rPr>
                <w:rFonts w:eastAsia="Arial" w:cs="Arial"/>
                <w:spacing w:val="-2"/>
                <w:kern w:val="0"/>
                <w:sz w:val="20"/>
                <w:szCs w:val="20"/>
                <w14:ligatures w14:val="none"/>
              </w:rPr>
              <w:t>minutes.</w:t>
            </w:r>
          </w:p>
        </w:tc>
        <w:tc>
          <w:tcPr>
            <w:tcW w:w="2710" w:type="dxa"/>
            <w:vAlign w:val="center"/>
          </w:tcPr>
          <w:p w14:paraId="461922A4" w14:textId="77777777" w:rsidR="00C72C99" w:rsidRPr="00A83AA3" w:rsidRDefault="00C72C99" w:rsidP="00A83AA3">
            <w:pPr>
              <w:widowControl w:val="0"/>
              <w:autoSpaceDE w:val="0"/>
              <w:autoSpaceDN w:val="0"/>
              <w:spacing w:before="1" w:after="0" w:line="259" w:lineRule="auto"/>
              <w:rPr>
                <w:rFonts w:eastAsia="Arial" w:cs="Arial"/>
                <w:kern w:val="0"/>
                <w:sz w:val="20"/>
                <w:szCs w:val="20"/>
                <w14:ligatures w14:val="none"/>
              </w:rPr>
            </w:pPr>
            <w:r w:rsidRPr="00A83AA3">
              <w:rPr>
                <w:rFonts w:eastAsia="Arial" w:cs="Arial"/>
                <w:kern w:val="0"/>
                <w:sz w:val="20"/>
                <w:szCs w:val="20"/>
                <w14:ligatures w14:val="none"/>
              </w:rPr>
              <w:t>Kickoff meeting conducted</w:t>
            </w:r>
            <w:r w:rsidRPr="00A83AA3">
              <w:rPr>
                <w:rFonts w:eastAsia="Arial" w:cs="Arial"/>
                <w:spacing w:val="-16"/>
                <w:kern w:val="0"/>
                <w:sz w:val="20"/>
                <w:szCs w:val="20"/>
                <w14:ligatures w14:val="none"/>
              </w:rPr>
              <w:t xml:space="preserve"> </w:t>
            </w:r>
            <w:r w:rsidRPr="00A83AA3">
              <w:rPr>
                <w:rFonts w:eastAsia="Arial" w:cs="Arial"/>
                <w:kern w:val="0"/>
                <w:sz w:val="20"/>
                <w:szCs w:val="20"/>
                <w14:ligatures w14:val="none"/>
              </w:rPr>
              <w:t>within</w:t>
            </w:r>
            <w:r w:rsidRPr="00A83AA3">
              <w:rPr>
                <w:rFonts w:eastAsia="Arial" w:cs="Arial"/>
                <w:spacing w:val="-15"/>
                <w:kern w:val="0"/>
                <w:sz w:val="20"/>
                <w:szCs w:val="20"/>
                <w14:ligatures w14:val="none"/>
              </w:rPr>
              <w:t xml:space="preserve"> </w:t>
            </w:r>
            <w:r w:rsidRPr="00A83AA3">
              <w:rPr>
                <w:rFonts w:eastAsia="Arial" w:cs="Arial"/>
                <w:kern w:val="0"/>
                <w:sz w:val="20"/>
                <w:szCs w:val="20"/>
                <w14:ligatures w14:val="none"/>
              </w:rPr>
              <w:t>5 days of award.</w:t>
            </w:r>
          </w:p>
          <w:p w14:paraId="4D52BBA7" w14:textId="77777777" w:rsidR="00C72C99" w:rsidRPr="00A83AA3" w:rsidRDefault="00C72C99" w:rsidP="00C72C99">
            <w:pPr>
              <w:widowControl w:val="0"/>
              <w:autoSpaceDE w:val="0"/>
              <w:autoSpaceDN w:val="0"/>
              <w:spacing w:before="19" w:after="0"/>
              <w:rPr>
                <w:rFonts w:eastAsia="Arial" w:cs="Arial"/>
                <w:b/>
                <w:kern w:val="0"/>
                <w:sz w:val="20"/>
                <w:szCs w:val="20"/>
                <w14:ligatures w14:val="none"/>
              </w:rPr>
            </w:pPr>
          </w:p>
          <w:p w14:paraId="67B32E0D" w14:textId="500C9884" w:rsidR="00C72C99" w:rsidRPr="00A83AA3" w:rsidRDefault="00C72C99" w:rsidP="00A83AA3">
            <w:pPr>
              <w:widowControl w:val="0"/>
              <w:autoSpaceDE w:val="0"/>
              <w:autoSpaceDN w:val="0"/>
              <w:spacing w:after="0" w:line="259" w:lineRule="auto"/>
              <w:ind w:right="295"/>
              <w:rPr>
                <w:rFonts w:eastAsia="Arial" w:cs="Arial"/>
                <w:kern w:val="0"/>
                <w:sz w:val="20"/>
                <w:szCs w:val="20"/>
                <w14:ligatures w14:val="none"/>
              </w:rPr>
            </w:pPr>
            <w:r w:rsidRPr="00A83AA3">
              <w:rPr>
                <w:rFonts w:eastAsia="Arial" w:cs="Arial"/>
                <w:kern w:val="0"/>
                <w:sz w:val="20"/>
                <w:szCs w:val="20"/>
                <w14:ligatures w14:val="none"/>
              </w:rPr>
              <w:t>Minutes to be submitted to the Agreements</w:t>
            </w:r>
            <w:r w:rsidRPr="00A83AA3">
              <w:rPr>
                <w:rFonts w:eastAsia="Arial" w:cs="Arial"/>
                <w:spacing w:val="-16"/>
                <w:kern w:val="0"/>
                <w:sz w:val="20"/>
                <w:szCs w:val="20"/>
                <w14:ligatures w14:val="none"/>
              </w:rPr>
              <w:t xml:space="preserve"> </w:t>
            </w:r>
            <w:r w:rsidRPr="00A83AA3">
              <w:rPr>
                <w:rFonts w:eastAsia="Arial" w:cs="Arial"/>
                <w:kern w:val="0"/>
                <w:sz w:val="20"/>
                <w:szCs w:val="20"/>
                <w14:ligatures w14:val="none"/>
              </w:rPr>
              <w:t xml:space="preserve">Officer </w:t>
            </w:r>
            <w:r w:rsidRPr="00A83AA3">
              <w:rPr>
                <w:rFonts w:eastAsia="Arial" w:cs="Arial"/>
                <w:spacing w:val="-2"/>
                <w:kern w:val="0"/>
                <w:sz w:val="20"/>
                <w:szCs w:val="20"/>
                <w14:ligatures w14:val="none"/>
              </w:rPr>
              <w:t xml:space="preserve">Representative </w:t>
            </w:r>
            <w:r w:rsidRPr="00A83AA3">
              <w:rPr>
                <w:rFonts w:eastAsia="Arial" w:cs="Arial"/>
                <w:kern w:val="0"/>
                <w:sz w:val="20"/>
                <w:szCs w:val="20"/>
                <w14:ligatures w14:val="none"/>
              </w:rPr>
              <w:t>(AOR) within 3 business days of</w:t>
            </w:r>
            <w:r w:rsidR="00A83AA3">
              <w:rPr>
                <w:rFonts w:eastAsia="Arial" w:cs="Arial"/>
                <w:kern w:val="0"/>
                <w:sz w:val="20"/>
                <w:szCs w:val="20"/>
                <w14:ligatures w14:val="none"/>
              </w:rPr>
              <w:t xml:space="preserve"> </w:t>
            </w:r>
            <w:r w:rsidRPr="00A83AA3">
              <w:rPr>
                <w:rFonts w:eastAsia="Arial" w:cs="Arial"/>
                <w:spacing w:val="-2"/>
                <w:kern w:val="0"/>
                <w:sz w:val="20"/>
                <w:szCs w:val="20"/>
                <w14:ligatures w14:val="none"/>
              </w:rPr>
              <w:t>meeting.</w:t>
            </w:r>
          </w:p>
        </w:tc>
      </w:tr>
      <w:tr w:rsidR="00C72C99" w:rsidRPr="00A83AA3" w14:paraId="00EC10C3" w14:textId="77777777" w:rsidTr="00A83AA3">
        <w:trPr>
          <w:trHeight w:val="1364"/>
          <w:jc w:val="center"/>
        </w:trPr>
        <w:tc>
          <w:tcPr>
            <w:tcW w:w="550" w:type="dxa"/>
            <w:vAlign w:val="center"/>
          </w:tcPr>
          <w:p w14:paraId="2961151F" w14:textId="77777777" w:rsidR="00C72C99" w:rsidRPr="00A83AA3" w:rsidRDefault="00C72C99" w:rsidP="00A83AA3">
            <w:pPr>
              <w:widowControl w:val="0"/>
              <w:autoSpaceDE w:val="0"/>
              <w:autoSpaceDN w:val="0"/>
              <w:spacing w:after="0" w:line="253" w:lineRule="exact"/>
              <w:ind w:left="17"/>
              <w:jc w:val="center"/>
              <w:rPr>
                <w:rFonts w:eastAsia="Arial" w:cs="Arial"/>
                <w:kern w:val="0"/>
                <w:sz w:val="20"/>
                <w:szCs w:val="20"/>
                <w14:ligatures w14:val="none"/>
              </w:rPr>
            </w:pPr>
            <w:r w:rsidRPr="00A83AA3">
              <w:rPr>
                <w:rFonts w:eastAsia="Arial" w:cs="Arial"/>
                <w:spacing w:val="-10"/>
                <w:kern w:val="0"/>
                <w:sz w:val="20"/>
                <w:szCs w:val="20"/>
                <w14:ligatures w14:val="none"/>
              </w:rPr>
              <w:t>2</w:t>
            </w:r>
          </w:p>
        </w:tc>
        <w:tc>
          <w:tcPr>
            <w:tcW w:w="1980" w:type="dxa"/>
            <w:vAlign w:val="center"/>
          </w:tcPr>
          <w:p w14:paraId="0C741EC1" w14:textId="77777777" w:rsidR="00C72C99" w:rsidRPr="00A83AA3" w:rsidRDefault="00C72C99" w:rsidP="0060520D">
            <w:pPr>
              <w:widowControl w:val="0"/>
              <w:autoSpaceDE w:val="0"/>
              <w:autoSpaceDN w:val="0"/>
              <w:spacing w:after="0" w:line="259" w:lineRule="auto"/>
              <w:rPr>
                <w:rFonts w:eastAsia="Arial" w:cs="Arial"/>
                <w:kern w:val="0"/>
                <w:sz w:val="20"/>
                <w:szCs w:val="20"/>
                <w14:ligatures w14:val="none"/>
              </w:rPr>
            </w:pPr>
            <w:r w:rsidRPr="00A83AA3">
              <w:rPr>
                <w:rFonts w:eastAsia="Arial" w:cs="Arial"/>
                <w:kern w:val="0"/>
                <w:sz w:val="20"/>
                <w:szCs w:val="20"/>
                <w14:ligatures w14:val="none"/>
              </w:rPr>
              <w:t>Ad-hoc Project Team</w:t>
            </w:r>
            <w:r w:rsidRPr="00A83AA3">
              <w:rPr>
                <w:rFonts w:eastAsia="Arial" w:cs="Arial"/>
                <w:spacing w:val="-7"/>
                <w:kern w:val="0"/>
                <w:sz w:val="20"/>
                <w:szCs w:val="20"/>
                <w14:ligatures w14:val="none"/>
              </w:rPr>
              <w:t xml:space="preserve"> </w:t>
            </w:r>
            <w:r w:rsidRPr="00A83AA3">
              <w:rPr>
                <w:rFonts w:eastAsia="Arial" w:cs="Arial"/>
                <w:spacing w:val="-2"/>
                <w:kern w:val="0"/>
                <w:sz w:val="20"/>
                <w:szCs w:val="20"/>
                <w14:ligatures w14:val="none"/>
              </w:rPr>
              <w:t>Meetings</w:t>
            </w:r>
          </w:p>
        </w:tc>
        <w:tc>
          <w:tcPr>
            <w:tcW w:w="4300" w:type="dxa"/>
            <w:vAlign w:val="center"/>
          </w:tcPr>
          <w:p w14:paraId="0D278142" w14:textId="46C7FDEE" w:rsidR="00C72C99" w:rsidRPr="00A83AA3" w:rsidRDefault="00C72C99" w:rsidP="00A83AA3">
            <w:pPr>
              <w:widowControl w:val="0"/>
              <w:autoSpaceDE w:val="0"/>
              <w:autoSpaceDN w:val="0"/>
              <w:spacing w:after="0" w:line="259" w:lineRule="auto"/>
              <w:rPr>
                <w:rFonts w:eastAsia="Arial" w:cs="Arial"/>
                <w:kern w:val="0"/>
                <w:sz w:val="20"/>
                <w:szCs w:val="20"/>
                <w14:ligatures w14:val="none"/>
              </w:rPr>
            </w:pPr>
            <w:r w:rsidRPr="00A83AA3">
              <w:rPr>
                <w:rFonts w:eastAsia="Arial" w:cs="Arial"/>
                <w:kern w:val="0"/>
                <w:sz w:val="20"/>
                <w:szCs w:val="20"/>
                <w14:ligatures w14:val="none"/>
              </w:rPr>
              <w:t>Performer to schedule and create an agenda. Follows Agenda mutually agreed upon in advance of meeting. Performer to provide</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meeting</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minutes</w:t>
            </w:r>
            <w:r w:rsidRPr="00A83AA3">
              <w:rPr>
                <w:rFonts w:eastAsia="Arial" w:cs="Arial"/>
                <w:spacing w:val="-9"/>
                <w:kern w:val="0"/>
                <w:sz w:val="20"/>
                <w:szCs w:val="20"/>
                <w14:ligatures w14:val="none"/>
              </w:rPr>
              <w:t xml:space="preserve"> </w:t>
            </w:r>
            <w:r w:rsidRPr="00A83AA3">
              <w:rPr>
                <w:rFonts w:eastAsia="Arial" w:cs="Arial"/>
                <w:kern w:val="0"/>
                <w:sz w:val="20"/>
                <w:szCs w:val="20"/>
                <w14:ligatures w14:val="none"/>
              </w:rPr>
              <w:t>within</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3</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business</w:t>
            </w:r>
            <w:r w:rsidR="00A83AA3">
              <w:rPr>
                <w:rFonts w:eastAsia="Arial" w:cs="Arial"/>
                <w:kern w:val="0"/>
                <w:sz w:val="20"/>
                <w:szCs w:val="20"/>
                <w14:ligatures w14:val="none"/>
              </w:rPr>
              <w:t xml:space="preserve"> </w:t>
            </w:r>
            <w:r w:rsidRPr="00A83AA3">
              <w:rPr>
                <w:rFonts w:eastAsia="Arial" w:cs="Arial"/>
                <w:kern w:val="0"/>
                <w:sz w:val="20"/>
                <w:szCs w:val="20"/>
                <w14:ligatures w14:val="none"/>
              </w:rPr>
              <w:t>days</w:t>
            </w:r>
            <w:r w:rsidRPr="00A83AA3">
              <w:rPr>
                <w:rFonts w:eastAsia="Arial" w:cs="Arial"/>
                <w:spacing w:val="-4"/>
                <w:kern w:val="0"/>
                <w:sz w:val="20"/>
                <w:szCs w:val="20"/>
                <w14:ligatures w14:val="none"/>
              </w:rPr>
              <w:t xml:space="preserve"> </w:t>
            </w:r>
            <w:r w:rsidRPr="00A83AA3">
              <w:rPr>
                <w:rFonts w:eastAsia="Arial" w:cs="Arial"/>
                <w:kern w:val="0"/>
                <w:sz w:val="20"/>
                <w:szCs w:val="20"/>
                <w14:ligatures w14:val="none"/>
              </w:rPr>
              <w:t>from</w:t>
            </w:r>
            <w:r w:rsidRPr="00A83AA3">
              <w:rPr>
                <w:rFonts w:eastAsia="Arial" w:cs="Arial"/>
                <w:spacing w:val="-5"/>
                <w:kern w:val="0"/>
                <w:sz w:val="20"/>
                <w:szCs w:val="20"/>
                <w14:ligatures w14:val="none"/>
              </w:rPr>
              <w:t xml:space="preserve"> </w:t>
            </w:r>
            <w:r w:rsidRPr="00A83AA3">
              <w:rPr>
                <w:rFonts w:eastAsia="Arial" w:cs="Arial"/>
                <w:kern w:val="0"/>
                <w:sz w:val="20"/>
                <w:szCs w:val="20"/>
                <w14:ligatures w14:val="none"/>
              </w:rPr>
              <w:t>date</w:t>
            </w:r>
            <w:r w:rsidRPr="00A83AA3">
              <w:rPr>
                <w:rFonts w:eastAsia="Arial" w:cs="Arial"/>
                <w:spacing w:val="-4"/>
                <w:kern w:val="0"/>
                <w:sz w:val="20"/>
                <w:szCs w:val="20"/>
                <w14:ligatures w14:val="none"/>
              </w:rPr>
              <w:t xml:space="preserve"> </w:t>
            </w:r>
            <w:r w:rsidRPr="00A83AA3">
              <w:rPr>
                <w:rFonts w:eastAsia="Arial" w:cs="Arial"/>
                <w:kern w:val="0"/>
                <w:sz w:val="20"/>
                <w:szCs w:val="20"/>
                <w14:ligatures w14:val="none"/>
              </w:rPr>
              <w:t>of</w:t>
            </w:r>
            <w:r w:rsidRPr="00A83AA3">
              <w:rPr>
                <w:rFonts w:eastAsia="Arial" w:cs="Arial"/>
                <w:spacing w:val="-4"/>
                <w:kern w:val="0"/>
                <w:sz w:val="20"/>
                <w:szCs w:val="20"/>
                <w14:ligatures w14:val="none"/>
              </w:rPr>
              <w:t xml:space="preserve"> </w:t>
            </w:r>
            <w:r w:rsidRPr="00A83AA3">
              <w:rPr>
                <w:rFonts w:eastAsia="Arial" w:cs="Arial"/>
                <w:spacing w:val="-2"/>
                <w:kern w:val="0"/>
                <w:sz w:val="20"/>
                <w:szCs w:val="20"/>
                <w14:ligatures w14:val="none"/>
              </w:rPr>
              <w:t>meeting.</w:t>
            </w:r>
          </w:p>
        </w:tc>
        <w:tc>
          <w:tcPr>
            <w:tcW w:w="2710" w:type="dxa"/>
            <w:vAlign w:val="center"/>
          </w:tcPr>
          <w:p w14:paraId="0CFDD549" w14:textId="454C36D9" w:rsidR="00C72C99" w:rsidRPr="00A83AA3" w:rsidRDefault="00C72C99" w:rsidP="00A83AA3">
            <w:pPr>
              <w:widowControl w:val="0"/>
              <w:autoSpaceDE w:val="0"/>
              <w:autoSpaceDN w:val="0"/>
              <w:spacing w:after="0" w:line="259" w:lineRule="auto"/>
              <w:ind w:right="89"/>
              <w:rPr>
                <w:rFonts w:eastAsia="Arial" w:cs="Arial"/>
                <w:kern w:val="0"/>
                <w:sz w:val="20"/>
                <w:szCs w:val="20"/>
                <w14:ligatures w14:val="none"/>
              </w:rPr>
            </w:pPr>
            <w:r w:rsidRPr="00A83AA3">
              <w:rPr>
                <w:rFonts w:eastAsia="Arial" w:cs="Arial"/>
                <w:kern w:val="0"/>
                <w:sz w:val="20"/>
                <w:szCs w:val="20"/>
                <w14:ligatures w14:val="none"/>
              </w:rPr>
              <w:t>As needed for</w:t>
            </w:r>
            <w:r w:rsidRPr="00A83AA3">
              <w:rPr>
                <w:rFonts w:eastAsia="Arial" w:cs="Arial"/>
                <w:spacing w:val="40"/>
                <w:kern w:val="0"/>
                <w:sz w:val="20"/>
                <w:szCs w:val="20"/>
                <w14:ligatures w14:val="none"/>
              </w:rPr>
              <w:t xml:space="preserve"> </w:t>
            </w:r>
            <w:r w:rsidRPr="00A83AA3">
              <w:rPr>
                <w:rFonts w:eastAsia="Arial" w:cs="Arial"/>
                <w:kern w:val="0"/>
                <w:sz w:val="20"/>
                <w:szCs w:val="20"/>
                <w14:ligatures w14:val="none"/>
              </w:rPr>
              <w:t>special topics, when specifically</w:t>
            </w:r>
            <w:r w:rsidRPr="00A83AA3">
              <w:rPr>
                <w:rFonts w:eastAsia="Arial" w:cs="Arial"/>
                <w:spacing w:val="-16"/>
                <w:kern w:val="0"/>
                <w:sz w:val="20"/>
                <w:szCs w:val="20"/>
                <w14:ligatures w14:val="none"/>
              </w:rPr>
              <w:t xml:space="preserve"> </w:t>
            </w:r>
            <w:r w:rsidRPr="00A83AA3">
              <w:rPr>
                <w:rFonts w:eastAsia="Arial" w:cs="Arial"/>
                <w:kern w:val="0"/>
                <w:sz w:val="20"/>
                <w:szCs w:val="20"/>
                <w14:ligatures w14:val="none"/>
              </w:rPr>
              <w:t>requested by the Agreements</w:t>
            </w:r>
            <w:r w:rsidR="00A83AA3">
              <w:rPr>
                <w:rFonts w:eastAsia="Arial" w:cs="Arial"/>
                <w:kern w:val="0"/>
                <w:sz w:val="20"/>
                <w:szCs w:val="20"/>
                <w14:ligatures w14:val="none"/>
              </w:rPr>
              <w:t xml:space="preserve"> </w:t>
            </w:r>
            <w:r w:rsidRPr="00A83AA3">
              <w:rPr>
                <w:rFonts w:eastAsia="Arial" w:cs="Arial"/>
                <w:kern w:val="0"/>
                <w:sz w:val="20"/>
                <w:szCs w:val="20"/>
                <w14:ligatures w14:val="none"/>
              </w:rPr>
              <w:t>Officer</w:t>
            </w:r>
            <w:r w:rsidRPr="00A83AA3">
              <w:rPr>
                <w:rFonts w:eastAsia="Arial" w:cs="Arial"/>
                <w:spacing w:val="-5"/>
                <w:kern w:val="0"/>
                <w:sz w:val="20"/>
                <w:szCs w:val="20"/>
                <w14:ligatures w14:val="none"/>
              </w:rPr>
              <w:t xml:space="preserve"> </w:t>
            </w:r>
            <w:r w:rsidRPr="00A83AA3">
              <w:rPr>
                <w:rFonts w:eastAsia="Arial" w:cs="Arial"/>
                <w:kern w:val="0"/>
                <w:sz w:val="20"/>
                <w:szCs w:val="20"/>
                <w14:ligatures w14:val="none"/>
              </w:rPr>
              <w:t>or</w:t>
            </w:r>
            <w:r w:rsidRPr="00A83AA3">
              <w:rPr>
                <w:rFonts w:eastAsia="Arial" w:cs="Arial"/>
                <w:spacing w:val="-5"/>
                <w:kern w:val="0"/>
                <w:sz w:val="20"/>
                <w:szCs w:val="20"/>
                <w14:ligatures w14:val="none"/>
              </w:rPr>
              <w:t xml:space="preserve"> </w:t>
            </w:r>
            <w:r w:rsidRPr="00A83AA3">
              <w:rPr>
                <w:rFonts w:eastAsia="Arial" w:cs="Arial"/>
                <w:spacing w:val="-2"/>
                <w:kern w:val="0"/>
                <w:sz w:val="20"/>
                <w:szCs w:val="20"/>
                <w14:ligatures w14:val="none"/>
              </w:rPr>
              <w:t>Agreement</w:t>
            </w:r>
            <w:r w:rsidR="00275164">
              <w:rPr>
                <w:rFonts w:eastAsia="Arial" w:cs="Arial"/>
                <w:spacing w:val="-2"/>
                <w:kern w:val="0"/>
                <w:sz w:val="20"/>
                <w:szCs w:val="20"/>
                <w14:ligatures w14:val="none"/>
              </w:rPr>
              <w:t xml:space="preserve"> Officer’s Representative</w:t>
            </w:r>
          </w:p>
        </w:tc>
      </w:tr>
      <w:tr w:rsidR="00AD679A" w:rsidRPr="00A83AA3" w14:paraId="5C26A52E" w14:textId="77777777" w:rsidTr="00A83AA3">
        <w:trPr>
          <w:trHeight w:val="86"/>
          <w:jc w:val="center"/>
        </w:trPr>
        <w:tc>
          <w:tcPr>
            <w:tcW w:w="550" w:type="dxa"/>
            <w:vAlign w:val="center"/>
          </w:tcPr>
          <w:p w14:paraId="46705714" w14:textId="0AAC2A5C"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3</w:t>
            </w:r>
          </w:p>
        </w:tc>
        <w:tc>
          <w:tcPr>
            <w:tcW w:w="1980" w:type="dxa"/>
            <w:vAlign w:val="center"/>
          </w:tcPr>
          <w:p w14:paraId="5EC978E6" w14:textId="2381D25F" w:rsidR="00AD679A" w:rsidRPr="00A83AA3" w:rsidRDefault="00AD679A" w:rsidP="00A83AA3">
            <w:pPr>
              <w:spacing w:after="0" w:line="256" w:lineRule="auto"/>
              <w:ind w:left="2"/>
              <w:rPr>
                <w:rFonts w:eastAsia="Arial" w:cs="Arial"/>
                <w:kern w:val="0"/>
                <w:sz w:val="20"/>
                <w:szCs w:val="20"/>
                <w14:ligatures w14:val="none"/>
              </w:rPr>
            </w:pPr>
            <w:r w:rsidRPr="00A83AA3">
              <w:rPr>
                <w:sz w:val="20"/>
                <w:szCs w:val="20"/>
              </w:rPr>
              <w:t>Monthly Project Team Meetings</w:t>
            </w:r>
            <w:r w:rsidR="000932A9">
              <w:rPr>
                <w:sz w:val="20"/>
                <w:szCs w:val="20"/>
              </w:rPr>
              <w:t xml:space="preserve"> </w:t>
            </w:r>
          </w:p>
        </w:tc>
        <w:tc>
          <w:tcPr>
            <w:tcW w:w="4300" w:type="dxa"/>
            <w:vAlign w:val="center"/>
          </w:tcPr>
          <w:p w14:paraId="722FF933" w14:textId="27422F74"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Purpose is to review monthly progress report findings, any changes since last month and any projected issues or challenges. </w:t>
            </w:r>
          </w:p>
        </w:tc>
        <w:tc>
          <w:tcPr>
            <w:tcW w:w="2710" w:type="dxa"/>
            <w:vAlign w:val="center"/>
          </w:tcPr>
          <w:p w14:paraId="1E98B98C" w14:textId="77777777" w:rsidR="00A83AA3" w:rsidRDefault="00AD679A" w:rsidP="00A83AA3">
            <w:pPr>
              <w:spacing w:after="1" w:line="256" w:lineRule="auto"/>
              <w:ind w:left="5"/>
              <w:rPr>
                <w:sz w:val="20"/>
                <w:szCs w:val="20"/>
              </w:rPr>
            </w:pPr>
            <w:r w:rsidRPr="00A83AA3">
              <w:rPr>
                <w:sz w:val="20"/>
                <w:szCs w:val="20"/>
              </w:rPr>
              <w:t xml:space="preserve">Virtual. Monthly, 5 business days after the monthly report </w:t>
            </w:r>
            <w:proofErr w:type="gramStart"/>
            <w:r w:rsidRPr="00A83AA3">
              <w:rPr>
                <w:sz w:val="20"/>
                <w:szCs w:val="20"/>
              </w:rPr>
              <w:t>deliverable</w:t>
            </w:r>
            <w:proofErr w:type="gramEnd"/>
            <w:r w:rsidRPr="00A83AA3">
              <w:rPr>
                <w:sz w:val="20"/>
                <w:szCs w:val="20"/>
              </w:rPr>
              <w:t xml:space="preserve">. 1 hour duration, hosted by the Performer. </w:t>
            </w:r>
          </w:p>
          <w:p w14:paraId="6412F577" w14:textId="77777777" w:rsidR="00AD679A" w:rsidRPr="00A83AA3" w:rsidRDefault="00AD679A" w:rsidP="00A83AA3">
            <w:pPr>
              <w:spacing w:after="1" w:line="256" w:lineRule="auto"/>
              <w:ind w:left="5"/>
              <w:rPr>
                <w:sz w:val="20"/>
                <w:szCs w:val="20"/>
              </w:rPr>
            </w:pPr>
            <w:r w:rsidRPr="00A83AA3">
              <w:rPr>
                <w:sz w:val="20"/>
                <w:szCs w:val="20"/>
              </w:rPr>
              <w:t xml:space="preserve"> </w:t>
            </w:r>
          </w:p>
          <w:p w14:paraId="35781E14" w14:textId="5F4738B6"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Minutes to be submitted within 3 business days of meeting.</w:t>
            </w:r>
            <w:r w:rsidR="000932A9">
              <w:rPr>
                <w:sz w:val="20"/>
                <w:szCs w:val="20"/>
              </w:rPr>
              <w:t xml:space="preserve"> </w:t>
            </w:r>
          </w:p>
        </w:tc>
      </w:tr>
      <w:tr w:rsidR="00AD679A" w:rsidRPr="00A83AA3" w14:paraId="06B64760" w14:textId="77777777" w:rsidTr="00A83AA3">
        <w:trPr>
          <w:trHeight w:val="86"/>
          <w:jc w:val="center"/>
        </w:trPr>
        <w:tc>
          <w:tcPr>
            <w:tcW w:w="550" w:type="dxa"/>
            <w:vAlign w:val="center"/>
          </w:tcPr>
          <w:p w14:paraId="519BAD3A" w14:textId="09E1B203"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4</w:t>
            </w:r>
          </w:p>
        </w:tc>
        <w:tc>
          <w:tcPr>
            <w:tcW w:w="1980" w:type="dxa"/>
            <w:vAlign w:val="center"/>
          </w:tcPr>
          <w:p w14:paraId="5C5169E7" w14:textId="1BFA5D24" w:rsidR="00AD679A" w:rsidRPr="00A83AA3" w:rsidRDefault="00AD679A" w:rsidP="00A83AA3">
            <w:pPr>
              <w:spacing w:after="0" w:line="256" w:lineRule="auto"/>
              <w:ind w:left="2"/>
              <w:rPr>
                <w:rFonts w:eastAsia="Arial" w:cs="Arial"/>
                <w:kern w:val="0"/>
                <w:sz w:val="20"/>
                <w:szCs w:val="20"/>
                <w14:ligatures w14:val="none"/>
              </w:rPr>
            </w:pPr>
            <w:r w:rsidRPr="00A83AA3">
              <w:rPr>
                <w:sz w:val="20"/>
                <w:szCs w:val="20"/>
              </w:rPr>
              <w:t>Monthly Project Progress Report</w:t>
            </w:r>
            <w:r w:rsidR="000932A9">
              <w:rPr>
                <w:sz w:val="20"/>
                <w:szCs w:val="20"/>
              </w:rPr>
              <w:t xml:space="preserve"> </w:t>
            </w:r>
          </w:p>
        </w:tc>
        <w:tc>
          <w:tcPr>
            <w:tcW w:w="4300" w:type="dxa"/>
            <w:vAlign w:val="center"/>
          </w:tcPr>
          <w:p w14:paraId="3A58A8F9" w14:textId="2CEAD2FB"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Monthly report </w:t>
            </w:r>
            <w:proofErr w:type="gramStart"/>
            <w:r w:rsidRPr="00A83AA3">
              <w:rPr>
                <w:sz w:val="20"/>
                <w:szCs w:val="20"/>
              </w:rPr>
              <w:t>of</w:t>
            </w:r>
            <w:proofErr w:type="gramEnd"/>
            <w:r w:rsidRPr="00A83AA3">
              <w:rPr>
                <w:sz w:val="20"/>
                <w:szCs w:val="20"/>
              </w:rPr>
              <w:t xml:space="preserve"> overall status including cost, performance and schedule progress and variance from plan. Include discussion of important considerations and milestones. Level of detail for various aspects of </w:t>
            </w:r>
            <w:proofErr w:type="gramStart"/>
            <w:r w:rsidRPr="00A83AA3">
              <w:rPr>
                <w:sz w:val="20"/>
                <w:szCs w:val="20"/>
              </w:rPr>
              <w:t>project</w:t>
            </w:r>
            <w:proofErr w:type="gramEnd"/>
            <w:r w:rsidRPr="00A83AA3">
              <w:rPr>
                <w:sz w:val="20"/>
                <w:szCs w:val="20"/>
              </w:rPr>
              <w:t xml:space="preserve"> may decrease or increase in detail as the project moves through the various phases. Monthly progress report should also include financial status updates and a progress dashboard that is accurate and complete. </w:t>
            </w:r>
          </w:p>
        </w:tc>
        <w:tc>
          <w:tcPr>
            <w:tcW w:w="2710" w:type="dxa"/>
            <w:vAlign w:val="center"/>
          </w:tcPr>
          <w:p w14:paraId="76571B11" w14:textId="3EEAA1CD"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Monthly. Due 15</w:t>
            </w:r>
            <w:r w:rsidRPr="00A83AA3">
              <w:rPr>
                <w:sz w:val="20"/>
                <w:szCs w:val="20"/>
                <w:vertAlign w:val="superscript"/>
              </w:rPr>
              <w:t>th</w:t>
            </w:r>
            <w:r w:rsidRPr="00A83AA3">
              <w:rPr>
                <w:sz w:val="20"/>
                <w:szCs w:val="20"/>
              </w:rPr>
              <w:t xml:space="preserve"> of the month.</w:t>
            </w:r>
          </w:p>
        </w:tc>
      </w:tr>
      <w:tr w:rsidR="00AD679A" w:rsidRPr="00A83AA3" w14:paraId="6417481A" w14:textId="77777777" w:rsidTr="00A83AA3">
        <w:trPr>
          <w:trHeight w:val="86"/>
          <w:jc w:val="center"/>
        </w:trPr>
        <w:tc>
          <w:tcPr>
            <w:tcW w:w="550" w:type="dxa"/>
            <w:vAlign w:val="center"/>
          </w:tcPr>
          <w:p w14:paraId="399001C9" w14:textId="3276E579"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lastRenderedPageBreak/>
              <w:t>5</w:t>
            </w:r>
          </w:p>
        </w:tc>
        <w:tc>
          <w:tcPr>
            <w:tcW w:w="1980" w:type="dxa"/>
            <w:vAlign w:val="center"/>
          </w:tcPr>
          <w:p w14:paraId="64A15B7A" w14:textId="515E57CF" w:rsidR="00AD679A" w:rsidRPr="00A83AA3" w:rsidRDefault="00AD679A" w:rsidP="00A83AA3">
            <w:pPr>
              <w:spacing w:after="1" w:line="256" w:lineRule="auto"/>
              <w:ind w:left="2"/>
              <w:rPr>
                <w:sz w:val="20"/>
                <w:szCs w:val="20"/>
              </w:rPr>
            </w:pPr>
            <w:r w:rsidRPr="00A83AA3">
              <w:rPr>
                <w:sz w:val="20"/>
                <w:szCs w:val="20"/>
              </w:rPr>
              <w:t>Quarterly In-Process Review (IPR)</w:t>
            </w:r>
            <w:r w:rsidR="000932A9">
              <w:rPr>
                <w:sz w:val="20"/>
                <w:szCs w:val="20"/>
              </w:rPr>
              <w:t xml:space="preserve"> </w:t>
            </w:r>
          </w:p>
        </w:tc>
        <w:tc>
          <w:tcPr>
            <w:tcW w:w="4300" w:type="dxa"/>
            <w:vAlign w:val="center"/>
          </w:tcPr>
          <w:p w14:paraId="1D3F40E6" w14:textId="710390AE"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Organized, scheduled and hosted by Performer. May be virtual or physical at the Performer’s facilities based on USG preference. Project progress review including risks and mitigation plans.</w:t>
            </w:r>
            <w:r w:rsidR="000932A9">
              <w:rPr>
                <w:sz w:val="20"/>
                <w:szCs w:val="20"/>
              </w:rPr>
              <w:t xml:space="preserve"> </w:t>
            </w:r>
          </w:p>
        </w:tc>
        <w:tc>
          <w:tcPr>
            <w:tcW w:w="2710" w:type="dxa"/>
            <w:vAlign w:val="center"/>
          </w:tcPr>
          <w:p w14:paraId="1DAA798D" w14:textId="77777777" w:rsidR="00A83AA3" w:rsidRDefault="00AD679A" w:rsidP="00A83AA3">
            <w:pPr>
              <w:spacing w:after="0" w:line="259" w:lineRule="auto"/>
              <w:ind w:left="5"/>
              <w:rPr>
                <w:sz w:val="20"/>
                <w:szCs w:val="20"/>
              </w:rPr>
            </w:pPr>
            <w:r w:rsidRPr="00A83AA3">
              <w:rPr>
                <w:sz w:val="20"/>
                <w:szCs w:val="20"/>
              </w:rPr>
              <w:t xml:space="preserve">Every 3 months from start of project. </w:t>
            </w:r>
          </w:p>
          <w:p w14:paraId="03ACDCE7" w14:textId="3005DE88" w:rsidR="00AD679A" w:rsidRPr="00A83AA3" w:rsidRDefault="00AD679A" w:rsidP="00A83AA3">
            <w:pPr>
              <w:spacing w:after="0" w:line="259" w:lineRule="auto"/>
              <w:ind w:left="5"/>
              <w:rPr>
                <w:sz w:val="20"/>
                <w:szCs w:val="20"/>
              </w:rPr>
            </w:pPr>
            <w:r w:rsidRPr="00A83AA3">
              <w:rPr>
                <w:sz w:val="20"/>
                <w:szCs w:val="20"/>
              </w:rPr>
              <w:t xml:space="preserve"> </w:t>
            </w:r>
          </w:p>
          <w:p w14:paraId="1EA96869" w14:textId="0F798B12"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Performer to send brief 3 working days in advance of meeting.</w:t>
            </w:r>
            <w:r w:rsidR="000932A9">
              <w:rPr>
                <w:sz w:val="20"/>
                <w:szCs w:val="20"/>
              </w:rPr>
              <w:t xml:space="preserve"> </w:t>
            </w:r>
          </w:p>
        </w:tc>
      </w:tr>
      <w:tr w:rsidR="00AD679A" w:rsidRPr="00A83AA3" w14:paraId="66F00061" w14:textId="77777777" w:rsidTr="00A83AA3">
        <w:trPr>
          <w:trHeight w:val="86"/>
          <w:jc w:val="center"/>
        </w:trPr>
        <w:tc>
          <w:tcPr>
            <w:tcW w:w="550" w:type="dxa"/>
            <w:vAlign w:val="center"/>
          </w:tcPr>
          <w:p w14:paraId="6C3603FB" w14:textId="164E1845"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6</w:t>
            </w:r>
          </w:p>
        </w:tc>
        <w:tc>
          <w:tcPr>
            <w:tcW w:w="1980" w:type="dxa"/>
            <w:vAlign w:val="center"/>
          </w:tcPr>
          <w:p w14:paraId="6F439BA8" w14:textId="25410E61" w:rsidR="00AD679A" w:rsidRPr="00A83AA3" w:rsidRDefault="00AD679A" w:rsidP="00A83AA3">
            <w:pPr>
              <w:spacing w:after="1" w:line="256" w:lineRule="auto"/>
              <w:ind w:left="2"/>
              <w:rPr>
                <w:sz w:val="20"/>
                <w:szCs w:val="20"/>
              </w:rPr>
            </w:pPr>
            <w:r w:rsidRPr="00A83AA3">
              <w:rPr>
                <w:sz w:val="20"/>
                <w:szCs w:val="20"/>
              </w:rPr>
              <w:t xml:space="preserve">Integrated Master Schedule (IMS) </w:t>
            </w:r>
          </w:p>
        </w:tc>
        <w:tc>
          <w:tcPr>
            <w:tcW w:w="4300" w:type="dxa"/>
            <w:vAlign w:val="center"/>
          </w:tcPr>
          <w:p w14:paraId="0FB77664" w14:textId="018C6287"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Include all engineering design, procurement, construction, commissioning/qualification/start-up, manufacturing, and management activities, critical paths, and Agreement milestones. The Performer will provide the format and contents. The Performer will provide an updated IMS monthly or as requested, to the AOR. The monthly report schedule summary MUST include details of at least the upcoming six months, with no subtask more than two</w:t>
            </w:r>
            <w:r w:rsidR="000932A9">
              <w:rPr>
                <w:sz w:val="20"/>
                <w:szCs w:val="20"/>
              </w:rPr>
              <w:t xml:space="preserve"> </w:t>
            </w:r>
            <w:r w:rsidRPr="00A83AA3">
              <w:rPr>
                <w:sz w:val="20"/>
                <w:szCs w:val="20"/>
              </w:rPr>
              <w:t>weeks in duration. It should also include all agreements and other milestones throughout the effort.</w:t>
            </w:r>
            <w:r w:rsidR="000932A9">
              <w:rPr>
                <w:sz w:val="20"/>
                <w:szCs w:val="20"/>
              </w:rPr>
              <w:t xml:space="preserve"> </w:t>
            </w:r>
          </w:p>
        </w:tc>
        <w:tc>
          <w:tcPr>
            <w:tcW w:w="2710" w:type="dxa"/>
            <w:vAlign w:val="center"/>
          </w:tcPr>
          <w:p w14:paraId="0C45A5A2" w14:textId="17E0F40F"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They are updated monthly or as needed. A summary is to be included in the monthly report. This will show delays, percent complete, and predecessors, and will not be changed (re-baselined) without approval from the USG and agreed</w:t>
            </w:r>
            <w:r w:rsidR="00275164">
              <w:rPr>
                <w:sz w:val="20"/>
                <w:szCs w:val="20"/>
              </w:rPr>
              <w:t xml:space="preserve"> </w:t>
            </w:r>
            <w:r w:rsidRPr="00A83AA3">
              <w:rPr>
                <w:sz w:val="20"/>
                <w:szCs w:val="20"/>
              </w:rPr>
              <w:t>upon change management.</w:t>
            </w:r>
          </w:p>
        </w:tc>
      </w:tr>
      <w:tr w:rsidR="00AD679A" w:rsidRPr="00A83AA3" w14:paraId="41360572" w14:textId="77777777" w:rsidTr="00A83AA3">
        <w:trPr>
          <w:trHeight w:val="86"/>
          <w:jc w:val="center"/>
        </w:trPr>
        <w:tc>
          <w:tcPr>
            <w:tcW w:w="550" w:type="dxa"/>
            <w:vAlign w:val="center"/>
          </w:tcPr>
          <w:p w14:paraId="2B732916" w14:textId="4D05C337"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7</w:t>
            </w:r>
          </w:p>
        </w:tc>
        <w:tc>
          <w:tcPr>
            <w:tcW w:w="1980" w:type="dxa"/>
            <w:vAlign w:val="center"/>
          </w:tcPr>
          <w:p w14:paraId="7BFBF77F" w14:textId="50E4A02C" w:rsidR="00AD679A" w:rsidRPr="00A83AA3" w:rsidRDefault="00AD679A" w:rsidP="0060520D">
            <w:pPr>
              <w:widowControl w:val="0"/>
              <w:autoSpaceDE w:val="0"/>
              <w:autoSpaceDN w:val="0"/>
              <w:spacing w:after="0" w:line="259" w:lineRule="auto"/>
              <w:rPr>
                <w:rFonts w:eastAsia="Arial" w:cs="Arial"/>
                <w:kern w:val="0"/>
                <w:sz w:val="20"/>
                <w:szCs w:val="20"/>
                <w14:ligatures w14:val="none"/>
              </w:rPr>
            </w:pPr>
            <w:r w:rsidRPr="00A83AA3">
              <w:rPr>
                <w:sz w:val="20"/>
                <w:szCs w:val="20"/>
              </w:rPr>
              <w:t>Project Budget</w:t>
            </w:r>
            <w:r w:rsidR="000932A9">
              <w:rPr>
                <w:sz w:val="20"/>
                <w:szCs w:val="20"/>
              </w:rPr>
              <w:t xml:space="preserve"> </w:t>
            </w:r>
          </w:p>
        </w:tc>
        <w:tc>
          <w:tcPr>
            <w:tcW w:w="4300" w:type="dxa"/>
            <w:vAlign w:val="center"/>
          </w:tcPr>
          <w:p w14:paraId="0C52C06C" w14:textId="34C52EE3"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Total detailed budget by month and year for the entire Project. Planned vs actual expenditures, invoiced amounts and remaining balances should be included. </w:t>
            </w:r>
          </w:p>
        </w:tc>
        <w:tc>
          <w:tcPr>
            <w:tcW w:w="2710" w:type="dxa"/>
            <w:vAlign w:val="center"/>
          </w:tcPr>
          <w:p w14:paraId="5DAC9752" w14:textId="03CD5D78"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Updates are submitted with monthly project progress reports, and a summary is provided during monthly meetings.</w:t>
            </w:r>
            <w:r w:rsidR="000932A9">
              <w:rPr>
                <w:sz w:val="20"/>
                <w:szCs w:val="20"/>
              </w:rPr>
              <w:t xml:space="preserve"> </w:t>
            </w:r>
          </w:p>
        </w:tc>
      </w:tr>
      <w:tr w:rsidR="00AD679A" w:rsidRPr="00A83AA3" w14:paraId="121EB48B" w14:textId="77777777" w:rsidTr="00A83AA3">
        <w:trPr>
          <w:trHeight w:val="86"/>
          <w:jc w:val="center"/>
        </w:trPr>
        <w:tc>
          <w:tcPr>
            <w:tcW w:w="550" w:type="dxa"/>
            <w:vAlign w:val="center"/>
          </w:tcPr>
          <w:p w14:paraId="507BCC64" w14:textId="711EFF00"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8</w:t>
            </w:r>
          </w:p>
        </w:tc>
        <w:tc>
          <w:tcPr>
            <w:tcW w:w="1980" w:type="dxa"/>
            <w:vAlign w:val="center"/>
          </w:tcPr>
          <w:p w14:paraId="385CFA56" w14:textId="22F0BAC3" w:rsidR="00AD679A" w:rsidRPr="00A83AA3" w:rsidRDefault="00AD679A" w:rsidP="0060520D">
            <w:pPr>
              <w:spacing w:after="1" w:line="256" w:lineRule="auto"/>
              <w:ind w:left="2"/>
              <w:rPr>
                <w:rFonts w:eastAsia="Arial" w:cs="Arial"/>
                <w:kern w:val="0"/>
                <w:sz w:val="20"/>
                <w:szCs w:val="20"/>
                <w14:ligatures w14:val="none"/>
              </w:rPr>
            </w:pPr>
            <w:r w:rsidRPr="00A83AA3">
              <w:rPr>
                <w:sz w:val="20"/>
                <w:szCs w:val="20"/>
              </w:rPr>
              <w:t>Project Documents and List(s)</w:t>
            </w:r>
            <w:r w:rsidR="000932A9">
              <w:rPr>
                <w:sz w:val="20"/>
                <w:szCs w:val="20"/>
              </w:rPr>
              <w:t xml:space="preserve"> </w:t>
            </w:r>
          </w:p>
        </w:tc>
        <w:tc>
          <w:tcPr>
            <w:tcW w:w="4300" w:type="dxa"/>
            <w:vAlign w:val="center"/>
          </w:tcPr>
          <w:p w14:paraId="61FC7F32" w14:textId="55BF037F" w:rsidR="00AD679A" w:rsidRPr="00A83AA3" w:rsidRDefault="00AD679A" w:rsidP="00A83AA3">
            <w:pPr>
              <w:spacing w:after="1" w:line="256" w:lineRule="auto"/>
              <w:ind w:left="2"/>
              <w:rPr>
                <w:sz w:val="20"/>
                <w:szCs w:val="20"/>
              </w:rPr>
            </w:pPr>
            <w:r w:rsidRPr="00A83AA3">
              <w:rPr>
                <w:sz w:val="20"/>
                <w:szCs w:val="20"/>
              </w:rPr>
              <w:t xml:space="preserve">Full listing of project documents organized by engineering discipline or other categories (e.g. drawings list, specifications list, procurement packages list, instrument index, URS/FRS, etc.). Actual document copies will be submitted as soon as available. </w:t>
            </w:r>
          </w:p>
        </w:tc>
        <w:tc>
          <w:tcPr>
            <w:tcW w:w="2710" w:type="dxa"/>
            <w:vAlign w:val="center"/>
          </w:tcPr>
          <w:p w14:paraId="2EA885B8" w14:textId="5AE874EC"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Submitted, uploaded and updated as required to USG specified site. </w:t>
            </w:r>
          </w:p>
        </w:tc>
      </w:tr>
      <w:tr w:rsidR="00AD679A" w:rsidRPr="00A83AA3" w14:paraId="1254316F" w14:textId="77777777" w:rsidTr="00A83AA3">
        <w:trPr>
          <w:trHeight w:val="86"/>
          <w:jc w:val="center"/>
        </w:trPr>
        <w:tc>
          <w:tcPr>
            <w:tcW w:w="550" w:type="dxa"/>
            <w:vAlign w:val="center"/>
          </w:tcPr>
          <w:p w14:paraId="3F010406" w14:textId="4D29A407"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9</w:t>
            </w:r>
          </w:p>
        </w:tc>
        <w:tc>
          <w:tcPr>
            <w:tcW w:w="1980" w:type="dxa"/>
            <w:vAlign w:val="center"/>
          </w:tcPr>
          <w:p w14:paraId="2504379E" w14:textId="58BC1555" w:rsidR="00AD679A" w:rsidRPr="00A83AA3" w:rsidRDefault="00AD679A" w:rsidP="0060520D">
            <w:pPr>
              <w:spacing w:after="0" w:line="256" w:lineRule="auto"/>
              <w:ind w:left="2"/>
              <w:rPr>
                <w:rFonts w:eastAsia="Arial" w:cs="Arial"/>
                <w:kern w:val="0"/>
                <w:sz w:val="20"/>
                <w:szCs w:val="20"/>
                <w14:ligatures w14:val="none"/>
              </w:rPr>
            </w:pPr>
            <w:r w:rsidRPr="00A83AA3">
              <w:rPr>
                <w:sz w:val="20"/>
                <w:szCs w:val="20"/>
              </w:rPr>
              <w:t>Project Documentation</w:t>
            </w:r>
            <w:r w:rsidR="000932A9">
              <w:rPr>
                <w:sz w:val="20"/>
                <w:szCs w:val="20"/>
              </w:rPr>
              <w:t xml:space="preserve"> </w:t>
            </w:r>
          </w:p>
        </w:tc>
        <w:tc>
          <w:tcPr>
            <w:tcW w:w="4300" w:type="dxa"/>
            <w:vAlign w:val="center"/>
          </w:tcPr>
          <w:p w14:paraId="2DD66F48" w14:textId="0CF81575"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Project design, procurement, construction, validation, regulatory, and other related project execution related documents. Documents can be copies but should include all approval signatures and inventories of products and equipment. </w:t>
            </w:r>
          </w:p>
        </w:tc>
        <w:tc>
          <w:tcPr>
            <w:tcW w:w="2710" w:type="dxa"/>
            <w:vAlign w:val="center"/>
          </w:tcPr>
          <w:p w14:paraId="1677F08E" w14:textId="245BDEB4"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When specifically requested via e-mail by USG Project Manager (or designee), post latest version of requested documents to shared documents site </w:t>
            </w:r>
          </w:p>
        </w:tc>
      </w:tr>
      <w:tr w:rsidR="00AD679A" w:rsidRPr="00A83AA3" w14:paraId="03BEA9BD" w14:textId="77777777" w:rsidTr="00A83AA3">
        <w:trPr>
          <w:trHeight w:val="86"/>
          <w:jc w:val="center"/>
        </w:trPr>
        <w:tc>
          <w:tcPr>
            <w:tcW w:w="550" w:type="dxa"/>
            <w:vAlign w:val="center"/>
          </w:tcPr>
          <w:p w14:paraId="42F92B7E" w14:textId="5186724A"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10</w:t>
            </w:r>
          </w:p>
        </w:tc>
        <w:tc>
          <w:tcPr>
            <w:tcW w:w="1980" w:type="dxa"/>
            <w:vAlign w:val="center"/>
          </w:tcPr>
          <w:p w14:paraId="6C065524" w14:textId="088E4955" w:rsidR="00AD679A" w:rsidRPr="00A83AA3" w:rsidRDefault="00AD679A" w:rsidP="00A83AA3">
            <w:pPr>
              <w:spacing w:after="1" w:line="256" w:lineRule="auto"/>
              <w:ind w:left="2"/>
              <w:rPr>
                <w:rFonts w:eastAsia="Arial" w:cs="Arial"/>
                <w:kern w:val="0"/>
                <w:sz w:val="20"/>
                <w:szCs w:val="20"/>
                <w14:ligatures w14:val="none"/>
              </w:rPr>
            </w:pPr>
            <w:r w:rsidRPr="00A83AA3">
              <w:rPr>
                <w:sz w:val="20"/>
                <w:szCs w:val="20"/>
              </w:rPr>
              <w:t>Risk Management Plan</w:t>
            </w:r>
            <w:r w:rsidR="000932A9">
              <w:rPr>
                <w:sz w:val="20"/>
                <w:szCs w:val="20"/>
              </w:rPr>
              <w:t xml:space="preserve"> </w:t>
            </w:r>
          </w:p>
        </w:tc>
        <w:tc>
          <w:tcPr>
            <w:tcW w:w="4300" w:type="dxa"/>
            <w:vAlign w:val="center"/>
          </w:tcPr>
          <w:p w14:paraId="49FD3426" w14:textId="3123A90D" w:rsidR="00AD679A" w:rsidRPr="00A83AA3" w:rsidRDefault="00AD679A" w:rsidP="00A83AA3">
            <w:pPr>
              <w:spacing w:after="0" w:line="259" w:lineRule="auto"/>
              <w:ind w:left="2"/>
              <w:rPr>
                <w:sz w:val="20"/>
                <w:szCs w:val="20"/>
              </w:rPr>
            </w:pPr>
            <w:r w:rsidRPr="00A83AA3">
              <w:rPr>
                <w:sz w:val="20"/>
                <w:szCs w:val="20"/>
              </w:rPr>
              <w:t xml:space="preserve">Performer to provide a structured document that identifies, assesses, and prepares for potential project or operational risks to minimize negative impacts and includes risk identification, analysis (likelihood/impact), mitigation strategies, and assigned responsibilities. The plan is a living document monitored throughout a project's lifecycle. for categorizing risks and mitigation plans. </w:t>
            </w:r>
          </w:p>
        </w:tc>
        <w:tc>
          <w:tcPr>
            <w:tcW w:w="2710" w:type="dxa"/>
            <w:vAlign w:val="center"/>
          </w:tcPr>
          <w:p w14:paraId="11C66934" w14:textId="76D07BFE" w:rsidR="00AD679A" w:rsidRPr="00A83AA3" w:rsidRDefault="00AD679A" w:rsidP="00A83AA3">
            <w:pPr>
              <w:spacing w:after="1" w:line="256" w:lineRule="auto"/>
              <w:ind w:left="5"/>
              <w:rPr>
                <w:sz w:val="20"/>
                <w:szCs w:val="20"/>
              </w:rPr>
            </w:pPr>
            <w:r w:rsidRPr="00A83AA3">
              <w:rPr>
                <w:sz w:val="20"/>
                <w:szCs w:val="20"/>
              </w:rPr>
              <w:t>Initial Risk Management Plan submitted with proposal. After that, monthly, to be submitted with every other technical and programmatic progress report. Updated as required, with any changes identified/ highlighted for easy identification.</w:t>
            </w:r>
            <w:r w:rsidR="000932A9">
              <w:rPr>
                <w:sz w:val="20"/>
                <w:szCs w:val="20"/>
              </w:rPr>
              <w:t xml:space="preserve"> </w:t>
            </w:r>
          </w:p>
        </w:tc>
      </w:tr>
      <w:tr w:rsidR="00AD679A" w:rsidRPr="00A83AA3" w14:paraId="7CCE1741" w14:textId="77777777" w:rsidTr="00A83AA3">
        <w:trPr>
          <w:trHeight w:val="86"/>
          <w:jc w:val="center"/>
        </w:trPr>
        <w:tc>
          <w:tcPr>
            <w:tcW w:w="550" w:type="dxa"/>
            <w:vAlign w:val="center"/>
          </w:tcPr>
          <w:p w14:paraId="46AA7213" w14:textId="2DDB613E"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11</w:t>
            </w:r>
          </w:p>
        </w:tc>
        <w:tc>
          <w:tcPr>
            <w:tcW w:w="1980" w:type="dxa"/>
            <w:vAlign w:val="center"/>
          </w:tcPr>
          <w:p w14:paraId="13E7298F" w14:textId="5B1C7476" w:rsidR="00AD679A" w:rsidRPr="00A83AA3" w:rsidRDefault="00AD679A" w:rsidP="00A83AA3">
            <w:pPr>
              <w:spacing w:after="1" w:line="256" w:lineRule="auto"/>
              <w:ind w:left="2"/>
              <w:rPr>
                <w:rFonts w:eastAsia="Arial" w:cs="Arial"/>
                <w:kern w:val="0"/>
                <w:sz w:val="20"/>
                <w:szCs w:val="20"/>
                <w14:ligatures w14:val="none"/>
              </w:rPr>
            </w:pPr>
            <w:r w:rsidRPr="00A83AA3">
              <w:rPr>
                <w:sz w:val="20"/>
                <w:szCs w:val="20"/>
              </w:rPr>
              <w:t>Project Risk Register</w:t>
            </w:r>
          </w:p>
        </w:tc>
        <w:tc>
          <w:tcPr>
            <w:tcW w:w="4300" w:type="dxa"/>
            <w:vAlign w:val="center"/>
          </w:tcPr>
          <w:p w14:paraId="26320C0C" w14:textId="084F76BB"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All project risks identified throughout the project must be tracked via a Risk Register. The Performer must identify all anticipated project risks and track them</w:t>
            </w:r>
            <w:r w:rsidR="000932A9">
              <w:rPr>
                <w:sz w:val="20"/>
                <w:szCs w:val="20"/>
              </w:rPr>
              <w:t xml:space="preserve"> </w:t>
            </w:r>
            <w:r w:rsidRPr="00A83AA3">
              <w:rPr>
                <w:sz w:val="20"/>
                <w:szCs w:val="20"/>
              </w:rPr>
              <w:t xml:space="preserve">via a Risk Register. The Performer must </w:t>
            </w:r>
            <w:r w:rsidRPr="00A83AA3">
              <w:rPr>
                <w:sz w:val="20"/>
                <w:szCs w:val="20"/>
              </w:rPr>
              <w:lastRenderedPageBreak/>
              <w:t xml:space="preserve">manage all project risks, and report to IBMSC any changes to all identified risks as they occur/arise. IBMSC must be permitted to participate in the risk management and mitigation processes associated with this project. </w:t>
            </w:r>
          </w:p>
        </w:tc>
        <w:tc>
          <w:tcPr>
            <w:tcW w:w="2710" w:type="dxa"/>
            <w:vAlign w:val="center"/>
          </w:tcPr>
          <w:p w14:paraId="6904EB91" w14:textId="524A7298"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lastRenderedPageBreak/>
              <w:t xml:space="preserve">Updated monthly and submitted with Monthly Project Report. </w:t>
            </w:r>
          </w:p>
        </w:tc>
      </w:tr>
      <w:tr w:rsidR="00AD679A" w:rsidRPr="00A83AA3" w14:paraId="186A50C9" w14:textId="77777777" w:rsidTr="00A83AA3">
        <w:trPr>
          <w:trHeight w:val="86"/>
          <w:jc w:val="center"/>
        </w:trPr>
        <w:tc>
          <w:tcPr>
            <w:tcW w:w="550" w:type="dxa"/>
            <w:vAlign w:val="center"/>
          </w:tcPr>
          <w:p w14:paraId="095F02F1" w14:textId="542E51A0"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lastRenderedPageBreak/>
              <w:t>12</w:t>
            </w:r>
          </w:p>
        </w:tc>
        <w:tc>
          <w:tcPr>
            <w:tcW w:w="1980" w:type="dxa"/>
            <w:vAlign w:val="center"/>
          </w:tcPr>
          <w:p w14:paraId="1D008170" w14:textId="5CFC55C0" w:rsidR="00AD679A" w:rsidRPr="00A83AA3" w:rsidRDefault="00AD679A" w:rsidP="00A83AA3">
            <w:pPr>
              <w:spacing w:after="1" w:line="256" w:lineRule="auto"/>
              <w:ind w:left="2"/>
              <w:rPr>
                <w:rFonts w:eastAsia="Arial" w:cs="Arial"/>
                <w:kern w:val="0"/>
                <w:sz w:val="20"/>
                <w:szCs w:val="20"/>
                <w14:ligatures w14:val="none"/>
              </w:rPr>
            </w:pPr>
            <w:r w:rsidRPr="00A83AA3">
              <w:rPr>
                <w:sz w:val="20"/>
                <w:szCs w:val="20"/>
              </w:rPr>
              <w:t xml:space="preserve">Project Action Items List </w:t>
            </w:r>
          </w:p>
        </w:tc>
        <w:tc>
          <w:tcPr>
            <w:tcW w:w="4300" w:type="dxa"/>
            <w:vAlign w:val="center"/>
          </w:tcPr>
          <w:p w14:paraId="37726DC5" w14:textId="7309404C" w:rsidR="00AD679A" w:rsidRPr="00A83AA3" w:rsidRDefault="00AD679A" w:rsidP="0060520D">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Actions identified throughout the project, which are not tracked by some other project management tool, and which require follow-up and monitoring for completion, will be captured in an Action Items List. (Or similar list/tracking tool.) List should contain information regarding identification date, target completion, responsible individuals/groups, etc. </w:t>
            </w:r>
          </w:p>
        </w:tc>
        <w:tc>
          <w:tcPr>
            <w:tcW w:w="2710" w:type="dxa"/>
            <w:vAlign w:val="center"/>
          </w:tcPr>
          <w:p w14:paraId="3BE9EE5E" w14:textId="44F4A9E2"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Submitted if/as required with monthly technical progress report. </w:t>
            </w:r>
          </w:p>
        </w:tc>
      </w:tr>
      <w:tr w:rsidR="00AD679A" w:rsidRPr="00A83AA3" w14:paraId="20AC35B5" w14:textId="77777777" w:rsidTr="00A83AA3">
        <w:trPr>
          <w:trHeight w:val="86"/>
          <w:jc w:val="center"/>
        </w:trPr>
        <w:tc>
          <w:tcPr>
            <w:tcW w:w="550" w:type="dxa"/>
            <w:vAlign w:val="center"/>
          </w:tcPr>
          <w:p w14:paraId="41A9F12E" w14:textId="0FFE599E"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13</w:t>
            </w:r>
          </w:p>
        </w:tc>
        <w:tc>
          <w:tcPr>
            <w:tcW w:w="1980" w:type="dxa"/>
            <w:vAlign w:val="center"/>
          </w:tcPr>
          <w:p w14:paraId="2F965A76" w14:textId="62B584BF" w:rsidR="00AD679A" w:rsidRPr="00A83AA3" w:rsidRDefault="00AD679A" w:rsidP="0060520D">
            <w:pPr>
              <w:widowControl w:val="0"/>
              <w:autoSpaceDE w:val="0"/>
              <w:autoSpaceDN w:val="0"/>
              <w:spacing w:after="0" w:line="259" w:lineRule="auto"/>
              <w:rPr>
                <w:rFonts w:eastAsia="Arial" w:cs="Arial"/>
                <w:kern w:val="0"/>
                <w:sz w:val="20"/>
                <w:szCs w:val="20"/>
                <w14:ligatures w14:val="none"/>
              </w:rPr>
            </w:pPr>
            <w:r w:rsidRPr="00A83AA3">
              <w:rPr>
                <w:sz w:val="20"/>
                <w:szCs w:val="20"/>
              </w:rPr>
              <w:t>Site Visits</w:t>
            </w:r>
          </w:p>
        </w:tc>
        <w:tc>
          <w:tcPr>
            <w:tcW w:w="4300" w:type="dxa"/>
            <w:vAlign w:val="center"/>
          </w:tcPr>
          <w:p w14:paraId="36193829" w14:textId="4B3BB58F"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Host visits from USG following agenda/schedule mutually agreed upon with USG in advance of visits. Provide visit notes within 3 business days from date of visit. </w:t>
            </w:r>
          </w:p>
        </w:tc>
        <w:tc>
          <w:tcPr>
            <w:tcW w:w="2710" w:type="dxa"/>
            <w:vAlign w:val="center"/>
          </w:tcPr>
          <w:p w14:paraId="008C47D4" w14:textId="4CB11E98"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Typically, quarterly, commensurate with quarterly IPR, at the Agreements Officer’s sole discretion. </w:t>
            </w:r>
          </w:p>
        </w:tc>
      </w:tr>
      <w:tr w:rsidR="00AD679A" w:rsidRPr="00A83AA3" w14:paraId="2CCB890F" w14:textId="77777777" w:rsidTr="00A83AA3">
        <w:trPr>
          <w:trHeight w:val="86"/>
          <w:jc w:val="center"/>
        </w:trPr>
        <w:tc>
          <w:tcPr>
            <w:tcW w:w="550" w:type="dxa"/>
            <w:vAlign w:val="center"/>
          </w:tcPr>
          <w:p w14:paraId="0995223F" w14:textId="2BC0CADB"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14</w:t>
            </w:r>
          </w:p>
        </w:tc>
        <w:tc>
          <w:tcPr>
            <w:tcW w:w="1980" w:type="dxa"/>
            <w:vAlign w:val="center"/>
          </w:tcPr>
          <w:p w14:paraId="394F806C" w14:textId="40F8F0A2" w:rsidR="00AD679A" w:rsidRPr="00A83AA3" w:rsidRDefault="00AD679A" w:rsidP="00A83AA3">
            <w:pPr>
              <w:spacing w:after="0" w:line="256" w:lineRule="auto"/>
              <w:ind w:left="2"/>
              <w:rPr>
                <w:sz w:val="20"/>
                <w:szCs w:val="20"/>
              </w:rPr>
            </w:pPr>
            <w:r w:rsidRPr="00A83AA3">
              <w:rPr>
                <w:sz w:val="20"/>
                <w:szCs w:val="20"/>
              </w:rPr>
              <w:t>Annual Project Progress Report</w:t>
            </w:r>
            <w:r w:rsidR="000932A9">
              <w:rPr>
                <w:sz w:val="20"/>
                <w:szCs w:val="20"/>
              </w:rPr>
              <w:t xml:space="preserve"> </w:t>
            </w:r>
          </w:p>
        </w:tc>
        <w:tc>
          <w:tcPr>
            <w:tcW w:w="4300" w:type="dxa"/>
            <w:vAlign w:val="center"/>
          </w:tcPr>
          <w:p w14:paraId="6E801C97" w14:textId="77777777" w:rsidR="00A83AA3" w:rsidRDefault="00AD679A" w:rsidP="00A83AA3">
            <w:pPr>
              <w:spacing w:after="0" w:line="256" w:lineRule="auto"/>
              <w:ind w:left="2" w:right="30"/>
              <w:rPr>
                <w:sz w:val="20"/>
                <w:szCs w:val="20"/>
              </w:rPr>
            </w:pPr>
            <w:r w:rsidRPr="00A83AA3">
              <w:rPr>
                <w:sz w:val="20"/>
                <w:szCs w:val="20"/>
              </w:rPr>
              <w:t xml:space="preserve">High level project progress review of overall objectives. Updated projections against project expectations, including risks and mitigation plans, should be reported with respect to the previous annual report. Summary of critical changes that took place over the year. </w:t>
            </w:r>
          </w:p>
          <w:p w14:paraId="3781CFD2" w14:textId="77777777" w:rsidR="00A83AA3" w:rsidRDefault="00A83AA3" w:rsidP="00A83AA3">
            <w:pPr>
              <w:spacing w:after="0" w:line="256" w:lineRule="auto"/>
              <w:ind w:left="2" w:right="30"/>
              <w:rPr>
                <w:sz w:val="20"/>
                <w:szCs w:val="20"/>
              </w:rPr>
            </w:pPr>
          </w:p>
          <w:p w14:paraId="39FE93E7" w14:textId="43D5B515" w:rsidR="00AD679A" w:rsidRPr="00A83AA3" w:rsidRDefault="00AD679A" w:rsidP="00A83AA3">
            <w:pPr>
              <w:spacing w:after="0" w:line="256" w:lineRule="auto"/>
              <w:ind w:left="2" w:right="30"/>
              <w:rPr>
                <w:sz w:val="20"/>
                <w:szCs w:val="20"/>
              </w:rPr>
            </w:pPr>
            <w:proofErr w:type="gramStart"/>
            <w:r w:rsidRPr="00A83AA3">
              <w:rPr>
                <w:sz w:val="20"/>
                <w:szCs w:val="20"/>
              </w:rPr>
              <w:t>Recommended to</w:t>
            </w:r>
            <w:proofErr w:type="gramEnd"/>
            <w:r w:rsidRPr="00A83AA3">
              <w:rPr>
                <w:sz w:val="20"/>
                <w:szCs w:val="20"/>
              </w:rPr>
              <w:t xml:space="preserve"> not </w:t>
            </w:r>
            <w:proofErr w:type="gramStart"/>
            <w:r w:rsidRPr="00A83AA3">
              <w:rPr>
                <w:sz w:val="20"/>
                <w:szCs w:val="20"/>
              </w:rPr>
              <w:t>exceed</w:t>
            </w:r>
            <w:proofErr w:type="gramEnd"/>
            <w:r w:rsidRPr="00A83AA3">
              <w:rPr>
                <w:sz w:val="20"/>
                <w:szCs w:val="20"/>
              </w:rPr>
              <w:t xml:space="preserve"> 20 pages. </w:t>
            </w:r>
          </w:p>
        </w:tc>
        <w:tc>
          <w:tcPr>
            <w:tcW w:w="2710" w:type="dxa"/>
            <w:vAlign w:val="center"/>
          </w:tcPr>
          <w:p w14:paraId="7890B394" w14:textId="5678AE70" w:rsidR="00A83AA3" w:rsidRDefault="00AD679A" w:rsidP="00A83AA3">
            <w:pPr>
              <w:spacing w:after="1" w:line="256" w:lineRule="auto"/>
              <w:ind w:left="5" w:right="7"/>
              <w:rPr>
                <w:sz w:val="20"/>
                <w:szCs w:val="20"/>
              </w:rPr>
            </w:pPr>
            <w:r w:rsidRPr="00A83AA3">
              <w:rPr>
                <w:sz w:val="20"/>
                <w:szCs w:val="20"/>
              </w:rPr>
              <w:t>Annually from award. To review progress over the previous 12 months. A Draft to be submitted 30 days after the completion of each year of performance. Within 15 days of receipt, the Government will provide review comments. The Performer must respond within 15 days of receipt of comments.</w:t>
            </w:r>
            <w:r w:rsidR="000932A9">
              <w:rPr>
                <w:sz w:val="20"/>
                <w:szCs w:val="20"/>
              </w:rPr>
              <w:t xml:space="preserve"> </w:t>
            </w:r>
          </w:p>
          <w:p w14:paraId="767CCCD9" w14:textId="62462382" w:rsidR="00AD679A" w:rsidRPr="00A83AA3" w:rsidRDefault="00AD679A" w:rsidP="00A83AA3">
            <w:pPr>
              <w:spacing w:after="1" w:line="256" w:lineRule="auto"/>
              <w:ind w:left="5" w:right="7"/>
              <w:rPr>
                <w:sz w:val="20"/>
                <w:szCs w:val="20"/>
              </w:rPr>
            </w:pPr>
            <w:r w:rsidRPr="00A83AA3">
              <w:rPr>
                <w:sz w:val="20"/>
                <w:szCs w:val="20"/>
              </w:rPr>
              <w:t xml:space="preserve">Report format: .docx and PDF </w:t>
            </w:r>
          </w:p>
        </w:tc>
      </w:tr>
      <w:tr w:rsidR="00AD679A" w:rsidRPr="00A83AA3" w14:paraId="6DE99BBC" w14:textId="77777777" w:rsidTr="00A83AA3">
        <w:trPr>
          <w:trHeight w:val="86"/>
          <w:jc w:val="center"/>
        </w:trPr>
        <w:tc>
          <w:tcPr>
            <w:tcW w:w="550" w:type="dxa"/>
            <w:vAlign w:val="center"/>
          </w:tcPr>
          <w:p w14:paraId="240DDBA6" w14:textId="1E32FFD7"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15</w:t>
            </w:r>
          </w:p>
        </w:tc>
        <w:tc>
          <w:tcPr>
            <w:tcW w:w="1980" w:type="dxa"/>
            <w:vAlign w:val="center"/>
          </w:tcPr>
          <w:p w14:paraId="42B0239B" w14:textId="2C386CEC" w:rsidR="00AD679A" w:rsidRPr="00A83AA3" w:rsidRDefault="00AD679A" w:rsidP="00AB4188">
            <w:pPr>
              <w:widowControl w:val="0"/>
              <w:autoSpaceDE w:val="0"/>
              <w:autoSpaceDN w:val="0"/>
              <w:spacing w:after="0" w:line="259" w:lineRule="auto"/>
              <w:rPr>
                <w:rFonts w:eastAsia="Arial" w:cs="Arial"/>
                <w:kern w:val="0"/>
                <w:sz w:val="20"/>
                <w:szCs w:val="20"/>
                <w14:ligatures w14:val="none"/>
              </w:rPr>
            </w:pPr>
            <w:r w:rsidRPr="00A83AA3">
              <w:rPr>
                <w:sz w:val="20"/>
                <w:szCs w:val="20"/>
              </w:rPr>
              <w:t>Final Report</w:t>
            </w:r>
            <w:r w:rsidR="000932A9">
              <w:rPr>
                <w:sz w:val="20"/>
                <w:szCs w:val="20"/>
              </w:rPr>
              <w:t xml:space="preserve"> </w:t>
            </w:r>
          </w:p>
        </w:tc>
        <w:tc>
          <w:tcPr>
            <w:tcW w:w="4300" w:type="dxa"/>
            <w:vAlign w:val="center"/>
          </w:tcPr>
          <w:p w14:paraId="7A52C2E7" w14:textId="1367534A"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Final report summarizing stated objectives and the progress that was achieved in meeting those objectives; summary of risks incurred, impacts and mitigation; quantitative discussion of production improvements achieved; financial summary of project; schedule summary for project, comparing original schedule to final schedule; recommendations for path forward as applicable.</w:t>
            </w:r>
            <w:r w:rsidR="000932A9">
              <w:rPr>
                <w:sz w:val="20"/>
                <w:szCs w:val="20"/>
              </w:rPr>
              <w:t xml:space="preserve"> </w:t>
            </w:r>
          </w:p>
        </w:tc>
        <w:tc>
          <w:tcPr>
            <w:tcW w:w="2710" w:type="dxa"/>
            <w:vAlign w:val="center"/>
          </w:tcPr>
          <w:p w14:paraId="540C10B4" w14:textId="594CF203"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Initial submission to be submitted 30 days prior to the end of the period of performance. Within 15 days of receipt, the Government will provide review comments. The Performer must respond within 15 days of receipt of comments.</w:t>
            </w:r>
          </w:p>
        </w:tc>
      </w:tr>
      <w:tr w:rsidR="00AD679A" w:rsidRPr="00A83AA3" w14:paraId="5E4DA421" w14:textId="77777777" w:rsidTr="00A83AA3">
        <w:trPr>
          <w:trHeight w:val="86"/>
          <w:jc w:val="center"/>
        </w:trPr>
        <w:tc>
          <w:tcPr>
            <w:tcW w:w="550" w:type="dxa"/>
            <w:vAlign w:val="center"/>
          </w:tcPr>
          <w:p w14:paraId="36086D0A" w14:textId="258D8B23"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16</w:t>
            </w:r>
          </w:p>
        </w:tc>
        <w:tc>
          <w:tcPr>
            <w:tcW w:w="1980" w:type="dxa"/>
            <w:vAlign w:val="center"/>
          </w:tcPr>
          <w:p w14:paraId="7C4BE847" w14:textId="5F8EAF97" w:rsidR="00AD679A" w:rsidRPr="00A83AA3" w:rsidRDefault="00AD679A" w:rsidP="00A83AA3">
            <w:pPr>
              <w:spacing w:after="1" w:line="256" w:lineRule="auto"/>
              <w:ind w:left="2"/>
              <w:rPr>
                <w:rFonts w:eastAsia="Arial" w:cs="Arial"/>
                <w:kern w:val="0"/>
                <w:sz w:val="20"/>
                <w:szCs w:val="20"/>
                <w14:ligatures w14:val="none"/>
              </w:rPr>
            </w:pPr>
            <w:r w:rsidRPr="00A83AA3">
              <w:rPr>
                <w:sz w:val="20"/>
                <w:szCs w:val="20"/>
              </w:rPr>
              <w:t xml:space="preserve">Quality Management Plan </w:t>
            </w:r>
          </w:p>
        </w:tc>
        <w:tc>
          <w:tcPr>
            <w:tcW w:w="4300" w:type="dxa"/>
            <w:vAlign w:val="center"/>
          </w:tcPr>
          <w:p w14:paraId="071AEF39" w14:textId="535998FF"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The Performer must develop and submit a Quality Management Plan that details the methods/processes they will use to demonstrate the ability to produce NBR under a quality system that meets all International Standards Organization (ISO), Federal, State and Local requirements. </w:t>
            </w:r>
          </w:p>
        </w:tc>
        <w:tc>
          <w:tcPr>
            <w:tcW w:w="2710" w:type="dxa"/>
            <w:vAlign w:val="center"/>
          </w:tcPr>
          <w:p w14:paraId="2F4F5477" w14:textId="6F2A452C" w:rsidR="00A83AA3" w:rsidRDefault="00AD679A" w:rsidP="00A83AA3">
            <w:pPr>
              <w:spacing w:after="0"/>
              <w:ind w:left="5"/>
              <w:rPr>
                <w:sz w:val="20"/>
                <w:szCs w:val="20"/>
              </w:rPr>
            </w:pPr>
            <w:r w:rsidRPr="00A83AA3">
              <w:rPr>
                <w:sz w:val="20"/>
                <w:szCs w:val="20"/>
              </w:rPr>
              <w:t>Initial submission 30 Days after Award, updated as necessary</w:t>
            </w:r>
            <w:r w:rsidRPr="00A83AA3">
              <w:rPr>
                <w:rFonts w:ascii="Arial" w:hAnsi="Arial" w:cs="Arial"/>
                <w:sz w:val="20"/>
                <w:szCs w:val="20"/>
              </w:rPr>
              <w:t> </w:t>
            </w:r>
            <w:r w:rsidR="000932A9">
              <w:rPr>
                <w:sz w:val="20"/>
                <w:szCs w:val="20"/>
              </w:rPr>
              <w:t xml:space="preserve"> </w:t>
            </w:r>
          </w:p>
          <w:p w14:paraId="09C0C960" w14:textId="77777777" w:rsidR="00A83AA3" w:rsidRDefault="00A83AA3" w:rsidP="00A83AA3">
            <w:pPr>
              <w:spacing w:after="0"/>
              <w:ind w:left="5"/>
              <w:rPr>
                <w:sz w:val="20"/>
                <w:szCs w:val="20"/>
              </w:rPr>
            </w:pPr>
          </w:p>
          <w:p w14:paraId="2F5801E6" w14:textId="11682D4E" w:rsidR="00AD679A" w:rsidRPr="00A83AA3" w:rsidRDefault="00AD679A" w:rsidP="00A83AA3">
            <w:pPr>
              <w:spacing w:after="0"/>
              <w:ind w:left="5"/>
              <w:rPr>
                <w:sz w:val="20"/>
                <w:szCs w:val="20"/>
              </w:rPr>
            </w:pPr>
            <w:r w:rsidRPr="00A83AA3">
              <w:rPr>
                <w:sz w:val="20"/>
                <w:szCs w:val="20"/>
              </w:rPr>
              <w:t xml:space="preserve">Report format: .docx and PDF </w:t>
            </w:r>
          </w:p>
        </w:tc>
      </w:tr>
      <w:tr w:rsidR="00AD679A" w:rsidRPr="00A83AA3" w14:paraId="2644C654" w14:textId="77777777" w:rsidTr="00A83AA3">
        <w:trPr>
          <w:trHeight w:val="86"/>
          <w:jc w:val="center"/>
        </w:trPr>
        <w:tc>
          <w:tcPr>
            <w:tcW w:w="550" w:type="dxa"/>
            <w:vAlign w:val="center"/>
          </w:tcPr>
          <w:p w14:paraId="639E5C14" w14:textId="421F81C0"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17</w:t>
            </w:r>
          </w:p>
        </w:tc>
        <w:tc>
          <w:tcPr>
            <w:tcW w:w="1980" w:type="dxa"/>
            <w:vAlign w:val="center"/>
          </w:tcPr>
          <w:p w14:paraId="4D3F6027" w14:textId="603F2073" w:rsidR="00AD679A" w:rsidRPr="00A83AA3" w:rsidRDefault="00AD679A" w:rsidP="00A83AA3">
            <w:pPr>
              <w:spacing w:after="1" w:line="256" w:lineRule="auto"/>
              <w:ind w:left="2"/>
              <w:rPr>
                <w:sz w:val="20"/>
                <w:szCs w:val="20"/>
              </w:rPr>
            </w:pPr>
            <w:r w:rsidRPr="00A83AA3">
              <w:rPr>
                <w:sz w:val="20"/>
                <w:szCs w:val="20"/>
              </w:rPr>
              <w:t xml:space="preserve">Detailed Objective Project Plan </w:t>
            </w:r>
          </w:p>
        </w:tc>
        <w:tc>
          <w:tcPr>
            <w:tcW w:w="4300" w:type="dxa"/>
            <w:vAlign w:val="center"/>
          </w:tcPr>
          <w:p w14:paraId="0E16D988" w14:textId="77777777" w:rsidR="00AD679A" w:rsidRDefault="00AD679A" w:rsidP="00AD679A">
            <w:pPr>
              <w:spacing w:after="0"/>
              <w:ind w:left="2"/>
              <w:rPr>
                <w:sz w:val="20"/>
                <w:szCs w:val="20"/>
              </w:rPr>
            </w:pPr>
            <w:r w:rsidRPr="00A83AA3">
              <w:rPr>
                <w:sz w:val="20"/>
                <w:szCs w:val="20"/>
              </w:rPr>
              <w:t xml:space="preserve">The Performer must develop and submit a detailed objective project plan that at minimal includes the following: </w:t>
            </w:r>
          </w:p>
          <w:p w14:paraId="1BD930A7" w14:textId="77777777" w:rsidR="00A83AA3" w:rsidRPr="00A83AA3" w:rsidRDefault="00A83AA3" w:rsidP="00AD679A">
            <w:pPr>
              <w:spacing w:after="0"/>
              <w:ind w:left="2"/>
              <w:rPr>
                <w:sz w:val="20"/>
                <w:szCs w:val="20"/>
              </w:rPr>
            </w:pPr>
          </w:p>
          <w:p w14:paraId="1DA3DE58" w14:textId="291E27EA" w:rsidR="00AD679A" w:rsidRDefault="00275164" w:rsidP="00275164">
            <w:pPr>
              <w:spacing w:after="1"/>
              <w:ind w:left="10"/>
              <w:rPr>
                <w:sz w:val="20"/>
                <w:szCs w:val="20"/>
              </w:rPr>
            </w:pPr>
            <w:r>
              <w:rPr>
                <w:sz w:val="20"/>
                <w:szCs w:val="20"/>
              </w:rPr>
              <w:lastRenderedPageBreak/>
              <w:t xml:space="preserve">a. </w:t>
            </w:r>
            <w:r w:rsidR="00AD679A" w:rsidRPr="00A83AA3">
              <w:rPr>
                <w:sz w:val="20"/>
                <w:szCs w:val="20"/>
              </w:rPr>
              <w:t xml:space="preserve">Plan should describe in detail the proposed plan to the objective outlined above. </w:t>
            </w:r>
          </w:p>
          <w:p w14:paraId="172021B4" w14:textId="77777777" w:rsidR="00A83AA3" w:rsidRPr="00A83AA3" w:rsidRDefault="00A83AA3" w:rsidP="00A83AA3">
            <w:pPr>
              <w:spacing w:after="1"/>
              <w:ind w:left="2"/>
              <w:rPr>
                <w:sz w:val="20"/>
                <w:szCs w:val="20"/>
              </w:rPr>
            </w:pPr>
          </w:p>
          <w:p w14:paraId="3295A8B1" w14:textId="51CC6938" w:rsidR="00AD679A" w:rsidRDefault="00275164" w:rsidP="00275164">
            <w:pPr>
              <w:spacing w:after="0"/>
              <w:ind w:left="10"/>
              <w:rPr>
                <w:sz w:val="20"/>
                <w:szCs w:val="20"/>
              </w:rPr>
            </w:pPr>
            <w:r>
              <w:rPr>
                <w:sz w:val="20"/>
                <w:szCs w:val="20"/>
              </w:rPr>
              <w:t xml:space="preserve">b. </w:t>
            </w:r>
            <w:r w:rsidR="00AD679A" w:rsidRPr="00A83AA3">
              <w:rPr>
                <w:sz w:val="20"/>
                <w:szCs w:val="20"/>
              </w:rPr>
              <w:t>Plan should include all analytical assumptions that will be employed in preparing and executing the sustainment effort.</w:t>
            </w:r>
            <w:r w:rsidR="000932A9">
              <w:rPr>
                <w:sz w:val="20"/>
                <w:szCs w:val="20"/>
              </w:rPr>
              <w:t xml:space="preserve"> </w:t>
            </w:r>
          </w:p>
          <w:p w14:paraId="5C857202" w14:textId="77777777" w:rsidR="00A83AA3" w:rsidRPr="00A83AA3" w:rsidRDefault="00A83AA3" w:rsidP="00A83AA3">
            <w:pPr>
              <w:spacing w:after="0"/>
              <w:ind w:left="2"/>
              <w:rPr>
                <w:sz w:val="20"/>
                <w:szCs w:val="20"/>
              </w:rPr>
            </w:pPr>
          </w:p>
          <w:p w14:paraId="32755628" w14:textId="132DF1CF" w:rsidR="00AD679A" w:rsidRDefault="00275164" w:rsidP="00275164">
            <w:pPr>
              <w:spacing w:after="0"/>
              <w:ind w:left="10"/>
              <w:rPr>
                <w:sz w:val="20"/>
                <w:szCs w:val="20"/>
              </w:rPr>
            </w:pPr>
            <w:r>
              <w:rPr>
                <w:sz w:val="20"/>
                <w:szCs w:val="20"/>
              </w:rPr>
              <w:t xml:space="preserve">c. </w:t>
            </w:r>
            <w:r w:rsidR="00AD679A" w:rsidRPr="00A83AA3">
              <w:rPr>
                <w:sz w:val="20"/>
                <w:szCs w:val="20"/>
              </w:rPr>
              <w:t>Plan should include a range of assumptions/variables that can be used to assess various market conditions.</w:t>
            </w:r>
            <w:r w:rsidR="000932A9">
              <w:rPr>
                <w:sz w:val="20"/>
                <w:szCs w:val="20"/>
              </w:rPr>
              <w:t xml:space="preserve"> </w:t>
            </w:r>
          </w:p>
          <w:p w14:paraId="1BF38B8A" w14:textId="77777777" w:rsidR="00A83AA3" w:rsidRPr="00A83AA3" w:rsidRDefault="00A83AA3" w:rsidP="00A83AA3">
            <w:pPr>
              <w:spacing w:after="0"/>
              <w:ind w:left="2"/>
              <w:rPr>
                <w:sz w:val="20"/>
                <w:szCs w:val="20"/>
              </w:rPr>
            </w:pPr>
          </w:p>
          <w:p w14:paraId="7CBC1856" w14:textId="77777777" w:rsidR="00275164" w:rsidRDefault="00275164" w:rsidP="00275164">
            <w:pPr>
              <w:spacing w:after="0"/>
              <w:rPr>
                <w:sz w:val="20"/>
                <w:szCs w:val="20"/>
              </w:rPr>
            </w:pPr>
            <w:r>
              <w:rPr>
                <w:sz w:val="20"/>
                <w:szCs w:val="20"/>
              </w:rPr>
              <w:t xml:space="preserve">d. </w:t>
            </w:r>
            <w:r w:rsidR="00AD679A" w:rsidRPr="00A83AA3">
              <w:rPr>
                <w:sz w:val="20"/>
                <w:szCs w:val="20"/>
              </w:rPr>
              <w:t xml:space="preserve">Plan should include metrics, variables, and milestones for gauging domestic and global market progress of required technologies and infrastructure that will be needed to sustain capacities beyond the period of US Government investment. </w:t>
            </w:r>
          </w:p>
          <w:p w14:paraId="7EA72CB7" w14:textId="77777777" w:rsidR="00275164" w:rsidRDefault="00275164" w:rsidP="00275164">
            <w:pPr>
              <w:spacing w:after="0"/>
              <w:rPr>
                <w:sz w:val="20"/>
                <w:szCs w:val="20"/>
              </w:rPr>
            </w:pPr>
          </w:p>
          <w:p w14:paraId="5A771DC9" w14:textId="56FE8E55" w:rsidR="00AD679A" w:rsidRPr="00A83AA3" w:rsidRDefault="00AD679A" w:rsidP="00275164">
            <w:pPr>
              <w:spacing w:after="0"/>
              <w:rPr>
                <w:sz w:val="20"/>
                <w:szCs w:val="20"/>
              </w:rPr>
            </w:pPr>
            <w:r w:rsidRPr="00A83AA3">
              <w:rPr>
                <w:sz w:val="20"/>
                <w:szCs w:val="20"/>
              </w:rPr>
              <w:t xml:space="preserve">e. Plan should include all metrics, variables and milestones that define the various gates and decision points (distinct from the bullet above). </w:t>
            </w:r>
          </w:p>
          <w:p w14:paraId="6BB64A2F" w14:textId="77777777" w:rsidR="00A83AA3" w:rsidRPr="00A83AA3" w:rsidRDefault="00A83AA3" w:rsidP="00A83AA3">
            <w:pPr>
              <w:widowControl w:val="0"/>
              <w:autoSpaceDE w:val="0"/>
              <w:autoSpaceDN w:val="0"/>
              <w:spacing w:after="0" w:line="259" w:lineRule="auto"/>
              <w:rPr>
                <w:sz w:val="20"/>
                <w:szCs w:val="20"/>
              </w:rPr>
            </w:pPr>
          </w:p>
          <w:p w14:paraId="4BE35BD2" w14:textId="4282968F" w:rsidR="00AD679A" w:rsidRPr="00A83AA3" w:rsidRDefault="00AD679A" w:rsidP="00A83AA3">
            <w:pPr>
              <w:widowControl w:val="0"/>
              <w:autoSpaceDE w:val="0"/>
              <w:autoSpaceDN w:val="0"/>
              <w:spacing w:after="0" w:line="259" w:lineRule="auto"/>
              <w:rPr>
                <w:sz w:val="20"/>
                <w:szCs w:val="20"/>
              </w:rPr>
            </w:pPr>
            <w:r w:rsidRPr="00A83AA3">
              <w:rPr>
                <w:sz w:val="20"/>
                <w:szCs w:val="20"/>
              </w:rPr>
              <w:t>f. Plan should include a detailed description of the proposed sustainment effort. Details should include the basic steps for each phase of implementation, and which includes all dependencies between phases.</w:t>
            </w:r>
            <w:r w:rsidR="000932A9">
              <w:rPr>
                <w:sz w:val="20"/>
                <w:szCs w:val="20"/>
              </w:rPr>
              <w:t xml:space="preserve"> </w:t>
            </w:r>
          </w:p>
          <w:p w14:paraId="47C66E56" w14:textId="77777777" w:rsidR="00A83AA3" w:rsidRPr="00A83AA3" w:rsidRDefault="00A83AA3" w:rsidP="00A83AA3">
            <w:pPr>
              <w:widowControl w:val="0"/>
              <w:autoSpaceDE w:val="0"/>
              <w:autoSpaceDN w:val="0"/>
              <w:spacing w:after="0" w:line="259" w:lineRule="auto"/>
              <w:rPr>
                <w:sz w:val="20"/>
                <w:szCs w:val="20"/>
              </w:rPr>
            </w:pPr>
          </w:p>
          <w:p w14:paraId="13589FCC" w14:textId="2A604FD5"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g. Plan should include identification of risks associated with execution of the plan.</w:t>
            </w:r>
          </w:p>
        </w:tc>
        <w:tc>
          <w:tcPr>
            <w:tcW w:w="2710" w:type="dxa"/>
            <w:vAlign w:val="center"/>
          </w:tcPr>
          <w:p w14:paraId="79F533A3" w14:textId="47C789F0" w:rsidR="00AD679A" w:rsidRPr="00A83AA3" w:rsidRDefault="00AD679A" w:rsidP="00AD679A">
            <w:pPr>
              <w:spacing w:after="0"/>
              <w:ind w:left="5"/>
              <w:rPr>
                <w:sz w:val="20"/>
                <w:szCs w:val="20"/>
              </w:rPr>
            </w:pPr>
            <w:r w:rsidRPr="00A83AA3">
              <w:rPr>
                <w:sz w:val="20"/>
                <w:szCs w:val="20"/>
              </w:rPr>
              <w:lastRenderedPageBreak/>
              <w:t>Initial submission 30 Days after Award, updated as necessary</w:t>
            </w:r>
            <w:r w:rsidRPr="00A83AA3">
              <w:rPr>
                <w:rFonts w:ascii="Arial" w:hAnsi="Arial" w:cs="Arial"/>
                <w:sz w:val="20"/>
                <w:szCs w:val="20"/>
              </w:rPr>
              <w:t> </w:t>
            </w:r>
          </w:p>
          <w:p w14:paraId="7C0C35C7" w14:textId="77777777" w:rsidR="00A83AA3" w:rsidRDefault="00A83AA3" w:rsidP="00A83AA3">
            <w:pPr>
              <w:widowControl w:val="0"/>
              <w:autoSpaceDE w:val="0"/>
              <w:autoSpaceDN w:val="0"/>
              <w:spacing w:after="0" w:line="259" w:lineRule="auto"/>
              <w:ind w:right="89"/>
              <w:rPr>
                <w:sz w:val="20"/>
                <w:szCs w:val="20"/>
              </w:rPr>
            </w:pPr>
          </w:p>
          <w:p w14:paraId="49F7109A" w14:textId="4ECAE787"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Report format: .docx and PDF </w:t>
            </w:r>
          </w:p>
        </w:tc>
      </w:tr>
      <w:tr w:rsidR="00AD679A" w:rsidRPr="00A83AA3" w14:paraId="0B870F6D" w14:textId="77777777" w:rsidTr="00A83AA3">
        <w:trPr>
          <w:trHeight w:val="86"/>
          <w:jc w:val="center"/>
        </w:trPr>
        <w:tc>
          <w:tcPr>
            <w:tcW w:w="550" w:type="dxa"/>
            <w:vAlign w:val="center"/>
          </w:tcPr>
          <w:p w14:paraId="37794AF3" w14:textId="4DC179E4"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lastRenderedPageBreak/>
              <w:t>18</w:t>
            </w:r>
          </w:p>
        </w:tc>
        <w:tc>
          <w:tcPr>
            <w:tcW w:w="1980" w:type="dxa"/>
            <w:vAlign w:val="center"/>
          </w:tcPr>
          <w:p w14:paraId="433D1C3A" w14:textId="4875EE95" w:rsidR="00AD679A" w:rsidRPr="00A83AA3" w:rsidRDefault="00AD679A" w:rsidP="00A83AA3">
            <w:pPr>
              <w:spacing w:after="1" w:line="256" w:lineRule="auto"/>
              <w:ind w:left="2"/>
              <w:rPr>
                <w:rFonts w:eastAsia="Arial" w:cs="Arial"/>
                <w:kern w:val="0"/>
                <w:sz w:val="20"/>
                <w:szCs w:val="20"/>
                <w14:ligatures w14:val="none"/>
              </w:rPr>
            </w:pPr>
            <w:r w:rsidRPr="00A83AA3">
              <w:rPr>
                <w:sz w:val="20"/>
                <w:szCs w:val="20"/>
              </w:rPr>
              <w:t xml:space="preserve">Infrastructure and Management Structure Organizational Chart </w:t>
            </w:r>
          </w:p>
        </w:tc>
        <w:tc>
          <w:tcPr>
            <w:tcW w:w="4300" w:type="dxa"/>
            <w:vAlign w:val="center"/>
          </w:tcPr>
          <w:p w14:paraId="1A70AFA5" w14:textId="33A62914"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The Performer must complete description of the infrastructure and management structure (organizational chart) including but not limited to addressing all elements that will accomplish the program’s goals and milestones. The Performer must propose a workforce management plan, e.g., how workforce will train, maintain, etc., that reflects the ability to meet the requirements. </w:t>
            </w:r>
          </w:p>
        </w:tc>
        <w:tc>
          <w:tcPr>
            <w:tcW w:w="2710" w:type="dxa"/>
            <w:vAlign w:val="center"/>
          </w:tcPr>
          <w:p w14:paraId="0882C647" w14:textId="19E7371E" w:rsidR="00A83AA3" w:rsidRDefault="00AD679A" w:rsidP="00A83AA3">
            <w:pPr>
              <w:spacing w:after="0"/>
              <w:ind w:left="5"/>
              <w:rPr>
                <w:sz w:val="20"/>
                <w:szCs w:val="20"/>
              </w:rPr>
            </w:pPr>
            <w:r w:rsidRPr="00A83AA3">
              <w:rPr>
                <w:sz w:val="20"/>
                <w:szCs w:val="20"/>
              </w:rPr>
              <w:t>Initial submission 30 Days after Award, updated as necessary</w:t>
            </w:r>
            <w:r w:rsidRPr="00A83AA3">
              <w:rPr>
                <w:rFonts w:ascii="Arial" w:hAnsi="Arial" w:cs="Arial"/>
                <w:sz w:val="20"/>
                <w:szCs w:val="20"/>
              </w:rPr>
              <w:t> </w:t>
            </w:r>
            <w:r w:rsidR="000932A9">
              <w:rPr>
                <w:sz w:val="20"/>
                <w:szCs w:val="20"/>
              </w:rPr>
              <w:t xml:space="preserve"> </w:t>
            </w:r>
          </w:p>
          <w:p w14:paraId="2D2FF36A" w14:textId="77777777" w:rsidR="00A83AA3" w:rsidRDefault="00A83AA3" w:rsidP="00A83AA3">
            <w:pPr>
              <w:spacing w:after="0"/>
              <w:ind w:left="5"/>
              <w:rPr>
                <w:sz w:val="20"/>
                <w:szCs w:val="20"/>
              </w:rPr>
            </w:pPr>
          </w:p>
          <w:p w14:paraId="700F06DC" w14:textId="106FF31C"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Report format: .docx and PDF</w:t>
            </w:r>
            <w:r w:rsidR="000932A9">
              <w:rPr>
                <w:sz w:val="20"/>
                <w:szCs w:val="20"/>
              </w:rPr>
              <w:t xml:space="preserve"> </w:t>
            </w:r>
          </w:p>
        </w:tc>
      </w:tr>
      <w:tr w:rsidR="00AD679A" w:rsidRPr="00A83AA3" w14:paraId="77F7EE40" w14:textId="77777777" w:rsidTr="00A83AA3">
        <w:trPr>
          <w:trHeight w:val="86"/>
          <w:jc w:val="center"/>
        </w:trPr>
        <w:tc>
          <w:tcPr>
            <w:tcW w:w="550" w:type="dxa"/>
            <w:vAlign w:val="center"/>
          </w:tcPr>
          <w:p w14:paraId="22308FFB" w14:textId="126E0330"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19</w:t>
            </w:r>
          </w:p>
        </w:tc>
        <w:tc>
          <w:tcPr>
            <w:tcW w:w="1980" w:type="dxa"/>
            <w:vAlign w:val="center"/>
          </w:tcPr>
          <w:p w14:paraId="3C105292" w14:textId="1F54083E" w:rsidR="00AD679A" w:rsidRPr="00A83AA3" w:rsidRDefault="00AD679A" w:rsidP="00A83AA3">
            <w:pPr>
              <w:spacing w:after="0" w:line="256" w:lineRule="auto"/>
              <w:ind w:left="2"/>
              <w:rPr>
                <w:rFonts w:eastAsia="Arial" w:cs="Arial"/>
                <w:kern w:val="0"/>
                <w:sz w:val="20"/>
                <w:szCs w:val="20"/>
                <w14:ligatures w14:val="none"/>
              </w:rPr>
            </w:pPr>
            <w:r w:rsidRPr="00A83AA3">
              <w:rPr>
                <w:sz w:val="20"/>
                <w:szCs w:val="20"/>
              </w:rPr>
              <w:t xml:space="preserve">Ten-year Commercial Viability Plan </w:t>
            </w:r>
          </w:p>
        </w:tc>
        <w:tc>
          <w:tcPr>
            <w:tcW w:w="4300" w:type="dxa"/>
            <w:vAlign w:val="center"/>
          </w:tcPr>
          <w:p w14:paraId="6A4A26A3" w14:textId="5111A5C1" w:rsidR="00AD679A" w:rsidRDefault="00AD679A" w:rsidP="00AD679A">
            <w:pPr>
              <w:spacing w:after="1" w:line="256" w:lineRule="auto"/>
              <w:ind w:left="2"/>
              <w:rPr>
                <w:sz w:val="20"/>
                <w:szCs w:val="20"/>
              </w:rPr>
            </w:pPr>
            <w:r w:rsidRPr="00A83AA3">
              <w:rPr>
                <w:sz w:val="20"/>
                <w:szCs w:val="20"/>
              </w:rPr>
              <w:t>The Performer must develop, submit and implement a ten-year commercial viability plan that ensures the long-term commercial viability without relying on government funding or government purchase orders.</w:t>
            </w:r>
            <w:r w:rsidR="000932A9">
              <w:rPr>
                <w:sz w:val="20"/>
                <w:szCs w:val="20"/>
              </w:rPr>
              <w:t xml:space="preserve"> </w:t>
            </w:r>
          </w:p>
          <w:p w14:paraId="648555C3" w14:textId="77777777" w:rsidR="00A83AA3" w:rsidRPr="00A83AA3" w:rsidRDefault="00A83AA3" w:rsidP="00AD679A">
            <w:pPr>
              <w:spacing w:after="1" w:line="256" w:lineRule="auto"/>
              <w:ind w:left="2"/>
              <w:rPr>
                <w:sz w:val="20"/>
                <w:szCs w:val="20"/>
              </w:rPr>
            </w:pPr>
          </w:p>
          <w:p w14:paraId="39B91907" w14:textId="77777777" w:rsidR="00AD679A" w:rsidRDefault="00AD679A" w:rsidP="00AD679A">
            <w:pPr>
              <w:spacing w:after="1" w:line="256" w:lineRule="auto"/>
              <w:ind w:left="2" w:right="47"/>
              <w:rPr>
                <w:sz w:val="20"/>
                <w:szCs w:val="20"/>
              </w:rPr>
            </w:pPr>
            <w:r w:rsidRPr="00A83AA3">
              <w:rPr>
                <w:sz w:val="20"/>
                <w:szCs w:val="20"/>
              </w:rPr>
              <w:t xml:space="preserve">Commercial Viability Plan will also include a financial model for the NBR Plant, including Performer’s capitalization assumptions, break-even analysis based on quantity produced, ten-year cash flow projections, and sensitivity analysis reflecting market variability, interest </w:t>
            </w:r>
            <w:r w:rsidRPr="00A83AA3">
              <w:rPr>
                <w:sz w:val="20"/>
                <w:szCs w:val="20"/>
              </w:rPr>
              <w:lastRenderedPageBreak/>
              <w:t xml:space="preserve">rates, demand variables, and other key inputs. The model must include a scenario analysis showing outcomes at breakeven, 50%, 75%, and 100% of the design capacity. The sensitivity analysis must address, at a minimum: NBR market price variance (±30%), feedstock cost variance, and interest rate variance. Based on review and feedback from the </w:t>
            </w:r>
          </w:p>
          <w:p w14:paraId="53C53B76" w14:textId="77777777" w:rsidR="00A83AA3" w:rsidRPr="00A83AA3" w:rsidRDefault="00A83AA3" w:rsidP="00AD679A">
            <w:pPr>
              <w:spacing w:after="1" w:line="256" w:lineRule="auto"/>
              <w:ind w:left="2" w:right="47"/>
              <w:rPr>
                <w:sz w:val="20"/>
                <w:szCs w:val="20"/>
              </w:rPr>
            </w:pPr>
          </w:p>
          <w:p w14:paraId="593C8254" w14:textId="0D01E4E8"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Government, Performer agrees to revise and resubmit its financial model as necessary.</w:t>
            </w:r>
            <w:r w:rsidRPr="00A83AA3">
              <w:rPr>
                <w:rFonts w:eastAsia="Calibri" w:cs="Calibri"/>
                <w:sz w:val="20"/>
                <w:szCs w:val="20"/>
              </w:rPr>
              <w:t xml:space="preserve"> </w:t>
            </w:r>
          </w:p>
        </w:tc>
        <w:tc>
          <w:tcPr>
            <w:tcW w:w="2710" w:type="dxa"/>
            <w:vAlign w:val="center"/>
          </w:tcPr>
          <w:p w14:paraId="1CB75713" w14:textId="77777777" w:rsidR="00A83AA3" w:rsidRDefault="00AD679A" w:rsidP="00A83AA3">
            <w:pPr>
              <w:spacing w:line="256" w:lineRule="auto"/>
              <w:ind w:left="86"/>
              <w:rPr>
                <w:sz w:val="20"/>
                <w:szCs w:val="20"/>
              </w:rPr>
            </w:pPr>
            <w:r w:rsidRPr="00A83AA3">
              <w:rPr>
                <w:sz w:val="20"/>
                <w:szCs w:val="20"/>
              </w:rPr>
              <w:lastRenderedPageBreak/>
              <w:t xml:space="preserve">The Performer must submit a not to exceed 4-page plan to USG with the Performer’s proposal. </w:t>
            </w:r>
          </w:p>
          <w:p w14:paraId="0160C1D0" w14:textId="46C11C12" w:rsidR="00AD679A" w:rsidRPr="00A83AA3" w:rsidRDefault="00AD679A" w:rsidP="00A83AA3">
            <w:pPr>
              <w:spacing w:line="256" w:lineRule="auto"/>
              <w:ind w:left="86"/>
              <w:rPr>
                <w:sz w:val="20"/>
                <w:szCs w:val="20"/>
              </w:rPr>
            </w:pPr>
            <w:r w:rsidRPr="00A83AA3">
              <w:rPr>
                <w:sz w:val="20"/>
                <w:szCs w:val="20"/>
              </w:rPr>
              <w:t xml:space="preserve">The Performer submits and updates every six months. </w:t>
            </w:r>
            <w:proofErr w:type="gramStart"/>
            <w:r w:rsidRPr="00A83AA3">
              <w:rPr>
                <w:sz w:val="20"/>
                <w:szCs w:val="20"/>
              </w:rPr>
              <w:t>Performer</w:t>
            </w:r>
            <w:proofErr w:type="gramEnd"/>
            <w:r w:rsidRPr="00A83AA3">
              <w:rPr>
                <w:sz w:val="20"/>
                <w:szCs w:val="20"/>
              </w:rPr>
              <w:t xml:space="preserve"> may be required to establish a relationship with a business development management company as a </w:t>
            </w:r>
            <w:r w:rsidRPr="00A83AA3">
              <w:rPr>
                <w:sz w:val="20"/>
                <w:szCs w:val="20"/>
              </w:rPr>
              <w:lastRenderedPageBreak/>
              <w:t>condition for receiving an award.</w:t>
            </w:r>
          </w:p>
        </w:tc>
      </w:tr>
      <w:tr w:rsidR="00AD679A" w:rsidRPr="00A83AA3" w14:paraId="44823498" w14:textId="77777777" w:rsidTr="00A83AA3">
        <w:trPr>
          <w:trHeight w:val="86"/>
          <w:jc w:val="center"/>
        </w:trPr>
        <w:tc>
          <w:tcPr>
            <w:tcW w:w="550" w:type="dxa"/>
            <w:vAlign w:val="center"/>
          </w:tcPr>
          <w:p w14:paraId="7D7BF519" w14:textId="217CF65F"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lastRenderedPageBreak/>
              <w:t>20</w:t>
            </w:r>
          </w:p>
        </w:tc>
        <w:tc>
          <w:tcPr>
            <w:tcW w:w="1980" w:type="dxa"/>
            <w:vAlign w:val="center"/>
          </w:tcPr>
          <w:p w14:paraId="1776C263" w14:textId="587ABBE8" w:rsidR="00AD679A" w:rsidRPr="00A83AA3" w:rsidRDefault="00AD679A" w:rsidP="00AB4188">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Regulatory Plan </w:t>
            </w:r>
          </w:p>
        </w:tc>
        <w:tc>
          <w:tcPr>
            <w:tcW w:w="4300" w:type="dxa"/>
            <w:vAlign w:val="center"/>
          </w:tcPr>
          <w:p w14:paraId="420BFEA5" w14:textId="1DE56ABB" w:rsidR="00AD679A" w:rsidRPr="00A83AA3" w:rsidRDefault="00AD679A" w:rsidP="004D357F">
            <w:pPr>
              <w:widowControl w:val="0"/>
              <w:autoSpaceDE w:val="0"/>
              <w:autoSpaceDN w:val="0"/>
              <w:spacing w:after="0" w:line="259" w:lineRule="auto"/>
              <w:rPr>
                <w:sz w:val="20"/>
                <w:szCs w:val="20"/>
              </w:rPr>
            </w:pPr>
            <w:r w:rsidRPr="00A83AA3">
              <w:rPr>
                <w:sz w:val="20"/>
                <w:szCs w:val="20"/>
              </w:rPr>
              <w:t xml:space="preserve">A plan that identifies how the NBR production meets and maintains compliance with all regulatory requirements, industry standards, and guidelines for NBR to be used in production of FDA-regulated PPE and how the Performer will comply with all federal, state, local and territorial regulations. </w:t>
            </w:r>
          </w:p>
        </w:tc>
        <w:tc>
          <w:tcPr>
            <w:tcW w:w="2710" w:type="dxa"/>
            <w:vAlign w:val="center"/>
          </w:tcPr>
          <w:p w14:paraId="6134DFFF" w14:textId="27A7DFA4" w:rsidR="00AD679A" w:rsidRPr="00A83AA3" w:rsidRDefault="00AD679A" w:rsidP="00AD679A">
            <w:pPr>
              <w:widowControl w:val="0"/>
              <w:autoSpaceDE w:val="0"/>
              <w:autoSpaceDN w:val="0"/>
              <w:spacing w:after="0" w:line="259" w:lineRule="auto"/>
              <w:ind w:left="106" w:right="89"/>
              <w:rPr>
                <w:rFonts w:eastAsia="Arial" w:cs="Arial"/>
                <w:kern w:val="0"/>
                <w:sz w:val="20"/>
                <w:szCs w:val="20"/>
                <w14:ligatures w14:val="none"/>
              </w:rPr>
            </w:pPr>
            <w:r w:rsidRPr="00A83AA3">
              <w:rPr>
                <w:sz w:val="20"/>
                <w:szCs w:val="20"/>
              </w:rPr>
              <w:t xml:space="preserve">Quarterly </w:t>
            </w:r>
          </w:p>
        </w:tc>
      </w:tr>
      <w:tr w:rsidR="00AD679A" w:rsidRPr="00A83AA3" w14:paraId="0796D958" w14:textId="77777777" w:rsidTr="00A83AA3">
        <w:trPr>
          <w:trHeight w:val="86"/>
          <w:jc w:val="center"/>
        </w:trPr>
        <w:tc>
          <w:tcPr>
            <w:tcW w:w="550" w:type="dxa"/>
            <w:vAlign w:val="center"/>
          </w:tcPr>
          <w:p w14:paraId="522887D4" w14:textId="52045B40"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21</w:t>
            </w:r>
          </w:p>
        </w:tc>
        <w:tc>
          <w:tcPr>
            <w:tcW w:w="1980" w:type="dxa"/>
            <w:vAlign w:val="center"/>
          </w:tcPr>
          <w:p w14:paraId="77EFBD55" w14:textId="789D39E6" w:rsidR="00AD679A" w:rsidRPr="00A83AA3" w:rsidRDefault="00AD679A" w:rsidP="00A83AA3">
            <w:pPr>
              <w:spacing w:after="0" w:line="256" w:lineRule="auto"/>
              <w:ind w:left="2"/>
              <w:rPr>
                <w:rFonts w:eastAsia="Arial" w:cs="Arial"/>
                <w:kern w:val="0"/>
                <w:sz w:val="20"/>
                <w:szCs w:val="20"/>
                <w14:ligatures w14:val="none"/>
              </w:rPr>
            </w:pPr>
            <w:r w:rsidRPr="00A83AA3">
              <w:rPr>
                <w:sz w:val="20"/>
                <w:szCs w:val="20"/>
              </w:rPr>
              <w:t>Capitalization</w:t>
            </w:r>
            <w:r w:rsidR="000932A9">
              <w:rPr>
                <w:sz w:val="20"/>
                <w:szCs w:val="20"/>
              </w:rPr>
              <w:t xml:space="preserve"> </w:t>
            </w:r>
            <w:r w:rsidRPr="00A83AA3">
              <w:rPr>
                <w:sz w:val="20"/>
                <w:szCs w:val="20"/>
              </w:rPr>
              <w:t xml:space="preserve">Plan </w:t>
            </w:r>
          </w:p>
        </w:tc>
        <w:tc>
          <w:tcPr>
            <w:tcW w:w="4300" w:type="dxa"/>
            <w:vAlign w:val="center"/>
          </w:tcPr>
          <w:p w14:paraId="433F669B" w14:textId="3C1C4B07" w:rsidR="00AD679A" w:rsidRPr="00A83AA3" w:rsidRDefault="00AD679A" w:rsidP="00A83AA3">
            <w:pPr>
              <w:spacing w:after="0" w:line="256" w:lineRule="auto"/>
              <w:ind w:left="2"/>
              <w:rPr>
                <w:sz w:val="20"/>
                <w:szCs w:val="20"/>
              </w:rPr>
            </w:pPr>
            <w:r w:rsidRPr="00A83AA3">
              <w:rPr>
                <w:sz w:val="20"/>
                <w:szCs w:val="20"/>
              </w:rPr>
              <w:t xml:space="preserve">Performers must provide a full Capitalization Plan that identifies all proposed cost share contributions, including the total amount, the specific sources of funding (e.g., corporate funds, third-party contributions, or non-federal governmental support), and the timing and availability of funds over the period of performance. Performers must provide supporting documentation (e.g., letters of commitment or financial statements) as appropriate. The cost sharing plan must also describe how the Performer will track, manage, and report cost share expenditures throughout project execution and sustainment for a period of 10 years after the period of performance end date. </w:t>
            </w:r>
          </w:p>
        </w:tc>
        <w:tc>
          <w:tcPr>
            <w:tcW w:w="2710" w:type="dxa"/>
            <w:vAlign w:val="center"/>
          </w:tcPr>
          <w:p w14:paraId="7250248B" w14:textId="011835F3" w:rsidR="00AD679A" w:rsidRPr="00A83AA3" w:rsidRDefault="00AD679A" w:rsidP="00AD679A">
            <w:pPr>
              <w:widowControl w:val="0"/>
              <w:autoSpaceDE w:val="0"/>
              <w:autoSpaceDN w:val="0"/>
              <w:spacing w:after="0" w:line="259" w:lineRule="auto"/>
              <w:ind w:left="106" w:right="89"/>
              <w:rPr>
                <w:rFonts w:eastAsia="Arial" w:cs="Arial"/>
                <w:kern w:val="0"/>
                <w:sz w:val="20"/>
                <w:szCs w:val="20"/>
                <w14:ligatures w14:val="none"/>
              </w:rPr>
            </w:pPr>
            <w:r w:rsidRPr="00A83AA3">
              <w:rPr>
                <w:sz w:val="20"/>
                <w:szCs w:val="20"/>
              </w:rPr>
              <w:t xml:space="preserve">Quarterly </w:t>
            </w:r>
          </w:p>
        </w:tc>
      </w:tr>
    </w:tbl>
    <w:p w14:paraId="2544ACED" w14:textId="77777777" w:rsidR="00C72C99" w:rsidRDefault="00C72C99" w:rsidP="00C72C99">
      <w:pPr>
        <w:widowControl w:val="0"/>
        <w:autoSpaceDE w:val="0"/>
        <w:autoSpaceDN w:val="0"/>
        <w:spacing w:before="28" w:after="0"/>
        <w:rPr>
          <w:rFonts w:eastAsia="Arial" w:cs="Arial"/>
          <w:b/>
          <w:kern w:val="0"/>
          <w:sz w:val="24"/>
          <w:szCs w:val="24"/>
          <w14:ligatures w14:val="none"/>
        </w:rPr>
      </w:pPr>
    </w:p>
    <w:p w14:paraId="22A3D370" w14:textId="77777777" w:rsidR="00AD679A" w:rsidRPr="00AD679A" w:rsidRDefault="00AD679A" w:rsidP="003546C5">
      <w:pPr>
        <w:widowControl w:val="0"/>
        <w:autoSpaceDE w:val="0"/>
        <w:autoSpaceDN w:val="0"/>
        <w:spacing w:before="28" w:after="0"/>
        <w:jc w:val="both"/>
        <w:rPr>
          <w:rFonts w:eastAsia="Arial" w:cs="Arial"/>
          <w:bCs/>
          <w:kern w:val="0"/>
          <w:sz w:val="24"/>
          <w:szCs w:val="24"/>
          <w14:ligatures w14:val="none"/>
        </w:rPr>
      </w:pPr>
      <w:r w:rsidRPr="00AD679A">
        <w:rPr>
          <w:rFonts w:eastAsia="Arial" w:cs="Arial"/>
          <w:bCs/>
          <w:kern w:val="0"/>
          <w:sz w:val="24"/>
          <w:szCs w:val="24"/>
          <w14:ligatures w14:val="none"/>
        </w:rPr>
        <w:t xml:space="preserve">Additional facility build/expansion Deliverables. Project proposals must include a chart or other documents that provide a summary explanation of the Performer’s approach to </w:t>
      </w:r>
      <w:proofErr w:type="gramStart"/>
      <w:r w:rsidRPr="00AD679A">
        <w:rPr>
          <w:rFonts w:eastAsia="Arial" w:cs="Arial"/>
          <w:bCs/>
          <w:kern w:val="0"/>
          <w:sz w:val="24"/>
          <w:szCs w:val="24"/>
          <w14:ligatures w14:val="none"/>
        </w:rPr>
        <w:t>provide</w:t>
      </w:r>
      <w:proofErr w:type="gramEnd"/>
      <w:r w:rsidRPr="00AD679A">
        <w:rPr>
          <w:rFonts w:eastAsia="Arial" w:cs="Arial"/>
          <w:bCs/>
          <w:kern w:val="0"/>
          <w:sz w:val="24"/>
          <w:szCs w:val="24"/>
          <w14:ligatures w14:val="none"/>
        </w:rPr>
        <w:t xml:space="preserve"> each of the following Deliverables: </w:t>
      </w:r>
    </w:p>
    <w:p w14:paraId="21B2FF8E" w14:textId="77777777" w:rsidR="00AD679A" w:rsidRDefault="00AD679A" w:rsidP="00C72C99">
      <w:pPr>
        <w:widowControl w:val="0"/>
        <w:autoSpaceDE w:val="0"/>
        <w:autoSpaceDN w:val="0"/>
        <w:spacing w:before="28" w:after="0"/>
        <w:rPr>
          <w:rFonts w:eastAsia="Arial" w:cs="Arial"/>
          <w:b/>
          <w:kern w:val="0"/>
          <w:sz w:val="24"/>
          <w:szCs w:val="24"/>
          <w14:ligatures w14:val="none"/>
        </w:rPr>
      </w:pPr>
    </w:p>
    <w:tbl>
      <w:tblPr>
        <w:tblW w:w="96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
        <w:gridCol w:w="2070"/>
        <w:gridCol w:w="4230"/>
        <w:gridCol w:w="2790"/>
      </w:tblGrid>
      <w:tr w:rsidR="00AD679A" w:rsidRPr="00C72C99" w14:paraId="0AA61045" w14:textId="77777777" w:rsidTr="00A83AA3">
        <w:trPr>
          <w:trHeight w:val="545"/>
          <w:jc w:val="center"/>
        </w:trPr>
        <w:tc>
          <w:tcPr>
            <w:tcW w:w="540" w:type="dxa"/>
            <w:shd w:val="clear" w:color="auto" w:fill="365F91"/>
            <w:vAlign w:val="center"/>
          </w:tcPr>
          <w:p w14:paraId="3C450624" w14:textId="77777777" w:rsidR="00AD679A" w:rsidRPr="00275164" w:rsidRDefault="00AD679A" w:rsidP="008526D0">
            <w:pPr>
              <w:widowControl w:val="0"/>
              <w:autoSpaceDE w:val="0"/>
              <w:autoSpaceDN w:val="0"/>
              <w:spacing w:after="0"/>
              <w:jc w:val="center"/>
              <w:rPr>
                <w:rFonts w:eastAsia="Arial" w:cs="Arial"/>
                <w:kern w:val="0"/>
                <w:sz w:val="20"/>
                <w:szCs w:val="20"/>
                <w14:ligatures w14:val="none"/>
              </w:rPr>
            </w:pPr>
          </w:p>
        </w:tc>
        <w:tc>
          <w:tcPr>
            <w:tcW w:w="2070" w:type="dxa"/>
            <w:shd w:val="clear" w:color="auto" w:fill="365F91"/>
            <w:vAlign w:val="center"/>
          </w:tcPr>
          <w:p w14:paraId="3F0965F3" w14:textId="77777777" w:rsidR="00AD679A" w:rsidRPr="00275164" w:rsidRDefault="00AD679A" w:rsidP="008526D0">
            <w:pPr>
              <w:widowControl w:val="0"/>
              <w:autoSpaceDE w:val="0"/>
              <w:autoSpaceDN w:val="0"/>
              <w:spacing w:after="0" w:line="253" w:lineRule="exact"/>
              <w:ind w:left="107"/>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Deliverable</w:t>
            </w:r>
          </w:p>
          <w:p w14:paraId="6698F111" w14:textId="77777777" w:rsidR="00AD679A" w:rsidRPr="00275164" w:rsidRDefault="00AD679A" w:rsidP="008526D0">
            <w:pPr>
              <w:widowControl w:val="0"/>
              <w:autoSpaceDE w:val="0"/>
              <w:autoSpaceDN w:val="0"/>
              <w:spacing w:before="20" w:after="0" w:line="252" w:lineRule="exact"/>
              <w:ind w:left="107"/>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Description</w:t>
            </w:r>
          </w:p>
        </w:tc>
        <w:tc>
          <w:tcPr>
            <w:tcW w:w="4230" w:type="dxa"/>
            <w:shd w:val="clear" w:color="auto" w:fill="365F91"/>
            <w:vAlign w:val="center"/>
          </w:tcPr>
          <w:p w14:paraId="1465188F" w14:textId="77777777" w:rsidR="00AD679A" w:rsidRPr="00275164" w:rsidRDefault="00AD679A" w:rsidP="008526D0">
            <w:pPr>
              <w:widowControl w:val="0"/>
              <w:autoSpaceDE w:val="0"/>
              <w:autoSpaceDN w:val="0"/>
              <w:spacing w:before="136" w:after="0"/>
              <w:ind w:left="106"/>
              <w:jc w:val="center"/>
              <w:rPr>
                <w:rFonts w:eastAsia="Arial" w:cs="Arial"/>
                <w:b/>
                <w:kern w:val="0"/>
                <w:sz w:val="20"/>
                <w:szCs w:val="20"/>
                <w14:ligatures w14:val="none"/>
              </w:rPr>
            </w:pPr>
            <w:r w:rsidRPr="00275164">
              <w:rPr>
                <w:rFonts w:eastAsia="Arial" w:cs="Arial"/>
                <w:b/>
                <w:color w:val="FFFFFF"/>
                <w:kern w:val="0"/>
                <w:sz w:val="20"/>
                <w:szCs w:val="20"/>
                <w14:ligatures w14:val="none"/>
              </w:rPr>
              <w:t>Content</w:t>
            </w:r>
            <w:r w:rsidRPr="00275164">
              <w:rPr>
                <w:rFonts w:eastAsia="Arial" w:cs="Arial"/>
                <w:b/>
                <w:color w:val="FFFFFF"/>
                <w:spacing w:val="-10"/>
                <w:kern w:val="0"/>
                <w:sz w:val="20"/>
                <w:szCs w:val="20"/>
                <w14:ligatures w14:val="none"/>
              </w:rPr>
              <w:t xml:space="preserve"> </w:t>
            </w:r>
            <w:r w:rsidRPr="00275164">
              <w:rPr>
                <w:rFonts w:eastAsia="Arial" w:cs="Arial"/>
                <w:b/>
                <w:color w:val="FFFFFF"/>
                <w:kern w:val="0"/>
                <w:sz w:val="20"/>
                <w:szCs w:val="20"/>
                <w14:ligatures w14:val="none"/>
              </w:rPr>
              <w:t>Requirements</w:t>
            </w:r>
            <w:r w:rsidRPr="00275164">
              <w:rPr>
                <w:rFonts w:eastAsia="Arial" w:cs="Arial"/>
                <w:b/>
                <w:color w:val="FFFFFF"/>
                <w:spacing w:val="-10"/>
                <w:kern w:val="0"/>
                <w:sz w:val="20"/>
                <w:szCs w:val="20"/>
                <w14:ligatures w14:val="none"/>
              </w:rPr>
              <w:t xml:space="preserve"> </w:t>
            </w:r>
            <w:r w:rsidRPr="00275164">
              <w:rPr>
                <w:rFonts w:eastAsia="Arial" w:cs="Arial"/>
                <w:b/>
                <w:color w:val="FFFFFF"/>
                <w:kern w:val="0"/>
                <w:sz w:val="20"/>
                <w:szCs w:val="20"/>
                <w14:ligatures w14:val="none"/>
              </w:rPr>
              <w:t>and</w:t>
            </w:r>
            <w:r w:rsidRPr="00275164">
              <w:rPr>
                <w:rFonts w:eastAsia="Arial" w:cs="Arial"/>
                <w:b/>
                <w:color w:val="FFFFFF"/>
                <w:spacing w:val="-9"/>
                <w:kern w:val="0"/>
                <w:sz w:val="20"/>
                <w:szCs w:val="20"/>
                <w14:ligatures w14:val="none"/>
              </w:rPr>
              <w:t xml:space="preserve"> </w:t>
            </w:r>
            <w:r w:rsidRPr="00275164">
              <w:rPr>
                <w:rFonts w:eastAsia="Arial" w:cs="Arial"/>
                <w:b/>
                <w:color w:val="FFFFFF"/>
                <w:spacing w:val="-2"/>
                <w:kern w:val="0"/>
                <w:sz w:val="20"/>
                <w:szCs w:val="20"/>
                <w14:ligatures w14:val="none"/>
              </w:rPr>
              <w:t>Instructions</w:t>
            </w:r>
          </w:p>
        </w:tc>
        <w:tc>
          <w:tcPr>
            <w:tcW w:w="2790" w:type="dxa"/>
            <w:shd w:val="clear" w:color="auto" w:fill="365F91"/>
            <w:vAlign w:val="center"/>
          </w:tcPr>
          <w:p w14:paraId="056BD156" w14:textId="77777777" w:rsidR="00AD679A" w:rsidRPr="00275164" w:rsidRDefault="00AD679A" w:rsidP="008526D0">
            <w:pPr>
              <w:widowControl w:val="0"/>
              <w:autoSpaceDE w:val="0"/>
              <w:autoSpaceDN w:val="0"/>
              <w:spacing w:after="0" w:line="253" w:lineRule="exact"/>
              <w:ind w:left="106"/>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Reporting</w:t>
            </w:r>
          </w:p>
          <w:p w14:paraId="144A8A3D" w14:textId="77777777" w:rsidR="00AD679A" w:rsidRPr="00275164" w:rsidRDefault="00AD679A" w:rsidP="008526D0">
            <w:pPr>
              <w:widowControl w:val="0"/>
              <w:autoSpaceDE w:val="0"/>
              <w:autoSpaceDN w:val="0"/>
              <w:spacing w:before="20" w:after="0" w:line="252" w:lineRule="exact"/>
              <w:ind w:left="106"/>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Frequency</w:t>
            </w:r>
          </w:p>
        </w:tc>
      </w:tr>
      <w:tr w:rsidR="00AD679A" w:rsidRPr="00C72C99" w14:paraId="0B6DAA88" w14:textId="77777777" w:rsidTr="00A83AA3">
        <w:trPr>
          <w:trHeight w:val="86"/>
          <w:jc w:val="center"/>
        </w:trPr>
        <w:tc>
          <w:tcPr>
            <w:tcW w:w="540" w:type="dxa"/>
            <w:vAlign w:val="center"/>
          </w:tcPr>
          <w:p w14:paraId="1FCACCD5" w14:textId="45A16520" w:rsidR="00AD679A" w:rsidRPr="00275164" w:rsidRDefault="00AD679A" w:rsidP="00AD679A">
            <w:pPr>
              <w:widowControl w:val="0"/>
              <w:autoSpaceDE w:val="0"/>
              <w:autoSpaceDN w:val="0"/>
              <w:spacing w:before="1" w:after="0"/>
              <w:ind w:left="17"/>
              <w:jc w:val="center"/>
              <w:rPr>
                <w:rFonts w:eastAsia="Arial" w:cs="Arial"/>
                <w:kern w:val="0"/>
                <w:sz w:val="20"/>
                <w:szCs w:val="20"/>
                <w14:ligatures w14:val="none"/>
              </w:rPr>
            </w:pPr>
            <w:r w:rsidRPr="00275164">
              <w:rPr>
                <w:sz w:val="20"/>
                <w:szCs w:val="20"/>
              </w:rPr>
              <w:t xml:space="preserve">22 </w:t>
            </w:r>
          </w:p>
        </w:tc>
        <w:tc>
          <w:tcPr>
            <w:tcW w:w="2070" w:type="dxa"/>
            <w:vAlign w:val="center"/>
          </w:tcPr>
          <w:p w14:paraId="4220CFD6" w14:textId="3DF29B50" w:rsidR="00AD679A" w:rsidRPr="00275164" w:rsidRDefault="00AD679A" w:rsidP="00A83AA3">
            <w:pPr>
              <w:spacing w:after="1" w:line="256" w:lineRule="auto"/>
              <w:ind w:left="2"/>
              <w:rPr>
                <w:rFonts w:eastAsia="Arial" w:cs="Arial"/>
                <w:kern w:val="0"/>
                <w:sz w:val="20"/>
                <w:szCs w:val="20"/>
                <w14:ligatures w14:val="none"/>
              </w:rPr>
            </w:pPr>
            <w:r w:rsidRPr="00275164">
              <w:rPr>
                <w:sz w:val="20"/>
                <w:szCs w:val="20"/>
              </w:rPr>
              <w:t xml:space="preserve">30% Engineering Design </w:t>
            </w:r>
          </w:p>
        </w:tc>
        <w:tc>
          <w:tcPr>
            <w:tcW w:w="4230" w:type="dxa"/>
            <w:vAlign w:val="center"/>
          </w:tcPr>
          <w:p w14:paraId="14C4B2BB" w14:textId="55147ABC" w:rsidR="00AD679A" w:rsidRPr="00275164" w:rsidRDefault="00AD679A" w:rsidP="00AD679A">
            <w:pPr>
              <w:widowControl w:val="0"/>
              <w:autoSpaceDE w:val="0"/>
              <w:autoSpaceDN w:val="0"/>
              <w:spacing w:after="0"/>
              <w:ind w:left="106"/>
              <w:rPr>
                <w:rFonts w:eastAsia="Arial" w:cs="Arial"/>
                <w:kern w:val="0"/>
                <w:sz w:val="20"/>
                <w:szCs w:val="20"/>
                <w14:ligatures w14:val="none"/>
              </w:rPr>
            </w:pPr>
            <w:r w:rsidRPr="00275164">
              <w:rPr>
                <w:sz w:val="20"/>
                <w:szCs w:val="20"/>
              </w:rPr>
              <w:t xml:space="preserve">Continued development and refinement of preliminary engineering designs to reach a 30% completion benchmark. Begin the identification and vetting process for potential equipment suppliers. Provide a report to the USG. Initial budget allocation for long lead equipment and acquisition. Complete Comprehensive site </w:t>
            </w:r>
            <w:r w:rsidRPr="00275164">
              <w:rPr>
                <w:sz w:val="20"/>
                <w:szCs w:val="20"/>
              </w:rPr>
              <w:lastRenderedPageBreak/>
              <w:t>geotechnical and environmental analysis. Review and approval by Vendor, Engineer of Record, and USG.</w:t>
            </w:r>
            <w:r w:rsidR="000932A9">
              <w:rPr>
                <w:sz w:val="20"/>
                <w:szCs w:val="20"/>
              </w:rPr>
              <w:t xml:space="preserve"> </w:t>
            </w:r>
          </w:p>
        </w:tc>
        <w:tc>
          <w:tcPr>
            <w:tcW w:w="2790" w:type="dxa"/>
            <w:vAlign w:val="center"/>
          </w:tcPr>
          <w:p w14:paraId="1F66BE22" w14:textId="2C6363C6" w:rsidR="00AD679A" w:rsidRPr="00275164" w:rsidRDefault="00AD679A" w:rsidP="00A83AA3">
            <w:pPr>
              <w:spacing w:after="1" w:line="256" w:lineRule="auto"/>
              <w:ind w:left="2"/>
              <w:rPr>
                <w:sz w:val="20"/>
                <w:szCs w:val="20"/>
              </w:rPr>
            </w:pPr>
            <w:r w:rsidRPr="00275164">
              <w:rPr>
                <w:sz w:val="20"/>
                <w:szCs w:val="20"/>
              </w:rPr>
              <w:lastRenderedPageBreak/>
              <w:t xml:space="preserve">As defined in the Integrated Master Schedule </w:t>
            </w:r>
          </w:p>
          <w:p w14:paraId="008F1036" w14:textId="4398EE4D" w:rsidR="00AD679A" w:rsidRPr="00275164" w:rsidRDefault="00AD679A" w:rsidP="00A83AA3">
            <w:pPr>
              <w:widowControl w:val="0"/>
              <w:autoSpaceDE w:val="0"/>
              <w:autoSpaceDN w:val="0"/>
              <w:spacing w:after="0" w:line="252" w:lineRule="exact"/>
              <w:rPr>
                <w:rFonts w:eastAsia="Arial" w:cs="Arial"/>
                <w:kern w:val="0"/>
                <w:sz w:val="20"/>
                <w:szCs w:val="20"/>
                <w14:ligatures w14:val="none"/>
              </w:rPr>
            </w:pPr>
            <w:r w:rsidRPr="00275164">
              <w:rPr>
                <w:sz w:val="20"/>
                <w:szCs w:val="20"/>
              </w:rPr>
              <w:t xml:space="preserve">(Deliverable 6 above). </w:t>
            </w:r>
          </w:p>
        </w:tc>
      </w:tr>
      <w:tr w:rsidR="00AD679A" w:rsidRPr="00C72C99" w14:paraId="07DBC7B2" w14:textId="77777777" w:rsidTr="00A83AA3">
        <w:trPr>
          <w:trHeight w:val="86"/>
          <w:jc w:val="center"/>
        </w:trPr>
        <w:tc>
          <w:tcPr>
            <w:tcW w:w="540" w:type="dxa"/>
            <w:vAlign w:val="center"/>
          </w:tcPr>
          <w:p w14:paraId="0933DEC1" w14:textId="6DF6CB09" w:rsidR="00AD679A" w:rsidRPr="00275164" w:rsidRDefault="00AD679A" w:rsidP="00AD679A">
            <w:pPr>
              <w:widowControl w:val="0"/>
              <w:autoSpaceDE w:val="0"/>
              <w:autoSpaceDN w:val="0"/>
              <w:spacing w:after="0" w:line="253" w:lineRule="exact"/>
              <w:ind w:left="17"/>
              <w:jc w:val="center"/>
              <w:rPr>
                <w:rFonts w:eastAsia="Arial" w:cs="Arial"/>
                <w:kern w:val="0"/>
                <w:sz w:val="20"/>
                <w:szCs w:val="20"/>
                <w14:ligatures w14:val="none"/>
              </w:rPr>
            </w:pPr>
            <w:r w:rsidRPr="00275164">
              <w:rPr>
                <w:sz w:val="20"/>
                <w:szCs w:val="20"/>
              </w:rPr>
              <w:t xml:space="preserve">23 </w:t>
            </w:r>
          </w:p>
        </w:tc>
        <w:tc>
          <w:tcPr>
            <w:tcW w:w="2070" w:type="dxa"/>
            <w:vAlign w:val="center"/>
          </w:tcPr>
          <w:p w14:paraId="25F54BB3" w14:textId="0538F7E5" w:rsidR="00AD679A" w:rsidRPr="00275164" w:rsidRDefault="00AD679A" w:rsidP="00A83AA3">
            <w:pPr>
              <w:spacing w:after="1" w:line="256" w:lineRule="auto"/>
              <w:ind w:left="2"/>
              <w:rPr>
                <w:rFonts w:eastAsia="Arial" w:cs="Arial"/>
                <w:kern w:val="0"/>
                <w:sz w:val="20"/>
                <w:szCs w:val="20"/>
                <w14:ligatures w14:val="none"/>
              </w:rPr>
            </w:pPr>
            <w:r w:rsidRPr="00275164">
              <w:rPr>
                <w:sz w:val="20"/>
                <w:szCs w:val="20"/>
              </w:rPr>
              <w:t>30% Engineering Review</w:t>
            </w:r>
            <w:r w:rsidR="000932A9">
              <w:rPr>
                <w:sz w:val="20"/>
                <w:szCs w:val="20"/>
              </w:rPr>
              <w:t xml:space="preserve"> </w:t>
            </w:r>
          </w:p>
        </w:tc>
        <w:tc>
          <w:tcPr>
            <w:tcW w:w="4230" w:type="dxa"/>
            <w:vAlign w:val="center"/>
          </w:tcPr>
          <w:p w14:paraId="31DC6186" w14:textId="39A09D2A" w:rsidR="00AD679A" w:rsidRPr="00275164" w:rsidRDefault="00AD679A" w:rsidP="00A83AA3">
            <w:pPr>
              <w:spacing w:after="0" w:line="259" w:lineRule="auto"/>
              <w:ind w:left="2"/>
              <w:rPr>
                <w:rFonts w:eastAsia="Arial" w:cs="Arial"/>
                <w:kern w:val="0"/>
                <w:sz w:val="20"/>
                <w:szCs w:val="20"/>
                <w14:ligatures w14:val="none"/>
              </w:rPr>
            </w:pPr>
            <w:r w:rsidRPr="00275164">
              <w:rPr>
                <w:sz w:val="20"/>
                <w:szCs w:val="20"/>
              </w:rPr>
              <w:t xml:space="preserve">Host a review meeting with all stakeholders to discuss the progress and align the 30% design. Provide meeting minutes to the USG. Kick off the next phase of engineering, progressing towards the 60% benchmark. Site acquisition and registrations </w:t>
            </w:r>
          </w:p>
        </w:tc>
        <w:tc>
          <w:tcPr>
            <w:tcW w:w="2790" w:type="dxa"/>
            <w:vAlign w:val="center"/>
          </w:tcPr>
          <w:p w14:paraId="57AEA4E9" w14:textId="720275D2" w:rsidR="00AD679A" w:rsidRPr="00275164" w:rsidRDefault="00AD679A" w:rsidP="00A83AA3">
            <w:pPr>
              <w:spacing w:after="1" w:line="256" w:lineRule="auto"/>
              <w:ind w:left="2"/>
              <w:rPr>
                <w:sz w:val="20"/>
                <w:szCs w:val="20"/>
              </w:rPr>
            </w:pPr>
            <w:r w:rsidRPr="00275164">
              <w:rPr>
                <w:sz w:val="20"/>
                <w:szCs w:val="20"/>
              </w:rPr>
              <w:t xml:space="preserve">As defined in the Integrated Master Schedule </w:t>
            </w:r>
          </w:p>
          <w:p w14:paraId="0F27E07D" w14:textId="61F96D63" w:rsidR="00AD679A" w:rsidRPr="00275164" w:rsidRDefault="00AD679A" w:rsidP="00A83AA3">
            <w:pPr>
              <w:widowControl w:val="0"/>
              <w:autoSpaceDE w:val="0"/>
              <w:autoSpaceDN w:val="0"/>
              <w:spacing w:after="0" w:line="252" w:lineRule="exact"/>
              <w:rPr>
                <w:rFonts w:eastAsia="Arial" w:cs="Arial"/>
                <w:kern w:val="0"/>
                <w:sz w:val="20"/>
                <w:szCs w:val="20"/>
                <w14:ligatures w14:val="none"/>
              </w:rPr>
            </w:pPr>
            <w:r w:rsidRPr="00275164">
              <w:rPr>
                <w:sz w:val="20"/>
                <w:szCs w:val="20"/>
              </w:rPr>
              <w:t xml:space="preserve">(Deliverable 6 above). </w:t>
            </w:r>
          </w:p>
        </w:tc>
      </w:tr>
      <w:tr w:rsidR="00AD679A" w:rsidRPr="00C72C99" w14:paraId="1CEC3C99" w14:textId="77777777" w:rsidTr="00A83AA3">
        <w:trPr>
          <w:trHeight w:val="86"/>
          <w:jc w:val="center"/>
        </w:trPr>
        <w:tc>
          <w:tcPr>
            <w:tcW w:w="540" w:type="dxa"/>
            <w:vAlign w:val="center"/>
          </w:tcPr>
          <w:p w14:paraId="1588B88E" w14:textId="38E65AA3" w:rsidR="00AD679A" w:rsidRPr="00275164" w:rsidRDefault="00AD679A" w:rsidP="00AD679A">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24 </w:t>
            </w:r>
          </w:p>
        </w:tc>
        <w:tc>
          <w:tcPr>
            <w:tcW w:w="2070" w:type="dxa"/>
            <w:vAlign w:val="center"/>
          </w:tcPr>
          <w:p w14:paraId="23948A92" w14:textId="745DA3F6" w:rsidR="00AD679A" w:rsidRPr="00275164" w:rsidRDefault="00AD679A" w:rsidP="00A83AA3">
            <w:pPr>
              <w:spacing w:after="1" w:line="256" w:lineRule="auto"/>
              <w:ind w:left="2"/>
              <w:rPr>
                <w:sz w:val="20"/>
                <w:szCs w:val="20"/>
              </w:rPr>
            </w:pPr>
            <w:r w:rsidRPr="00275164">
              <w:rPr>
                <w:sz w:val="20"/>
                <w:szCs w:val="20"/>
              </w:rPr>
              <w:t xml:space="preserve">60% Engineering Review </w:t>
            </w:r>
          </w:p>
        </w:tc>
        <w:tc>
          <w:tcPr>
            <w:tcW w:w="4230" w:type="dxa"/>
            <w:vAlign w:val="center"/>
          </w:tcPr>
          <w:p w14:paraId="1494C79A" w14:textId="6535C852" w:rsidR="00AD679A" w:rsidRPr="00275164" w:rsidRDefault="00AD679A" w:rsidP="00A83AA3">
            <w:pPr>
              <w:widowControl w:val="0"/>
              <w:autoSpaceDE w:val="0"/>
              <w:autoSpaceDN w:val="0"/>
              <w:spacing w:after="0" w:line="259" w:lineRule="auto"/>
              <w:rPr>
                <w:rFonts w:eastAsia="Arial" w:cs="Arial"/>
                <w:kern w:val="0"/>
                <w:sz w:val="20"/>
                <w:szCs w:val="20"/>
                <w14:ligatures w14:val="none"/>
              </w:rPr>
            </w:pPr>
            <w:r w:rsidRPr="00275164">
              <w:rPr>
                <w:sz w:val="20"/>
                <w:szCs w:val="20"/>
              </w:rPr>
              <w:t>Commence utilities mapping and planning, focusing on electric, water, and gas connections for site development.</w:t>
            </w:r>
            <w:r w:rsidR="000932A9">
              <w:rPr>
                <w:sz w:val="20"/>
                <w:szCs w:val="20"/>
              </w:rPr>
              <w:t xml:space="preserve"> </w:t>
            </w:r>
          </w:p>
        </w:tc>
        <w:tc>
          <w:tcPr>
            <w:tcW w:w="2790" w:type="dxa"/>
            <w:vAlign w:val="center"/>
          </w:tcPr>
          <w:p w14:paraId="2F614157" w14:textId="58C66585" w:rsidR="00AD679A" w:rsidRPr="00275164" w:rsidRDefault="00AD679A" w:rsidP="00A83AA3">
            <w:pPr>
              <w:spacing w:after="1" w:line="256" w:lineRule="auto"/>
              <w:ind w:left="2"/>
              <w:rPr>
                <w:sz w:val="20"/>
                <w:szCs w:val="20"/>
              </w:rPr>
            </w:pPr>
            <w:r w:rsidRPr="00275164">
              <w:rPr>
                <w:sz w:val="20"/>
                <w:szCs w:val="20"/>
              </w:rPr>
              <w:t xml:space="preserve">As defined in the Integrated Master Schedule </w:t>
            </w:r>
          </w:p>
          <w:p w14:paraId="7A6F5A68" w14:textId="41147954" w:rsidR="00AD679A" w:rsidRPr="00275164" w:rsidRDefault="00AD679A" w:rsidP="00A83AA3">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AD679A" w:rsidRPr="00C72C99" w14:paraId="6362FB5B" w14:textId="77777777" w:rsidTr="00A83AA3">
        <w:trPr>
          <w:trHeight w:val="86"/>
          <w:jc w:val="center"/>
        </w:trPr>
        <w:tc>
          <w:tcPr>
            <w:tcW w:w="540" w:type="dxa"/>
            <w:vAlign w:val="center"/>
          </w:tcPr>
          <w:p w14:paraId="2DDD73F4" w14:textId="497F535F" w:rsidR="00AD679A" w:rsidRPr="00275164" w:rsidRDefault="00AD679A" w:rsidP="00AD679A">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25 </w:t>
            </w:r>
          </w:p>
        </w:tc>
        <w:tc>
          <w:tcPr>
            <w:tcW w:w="2070" w:type="dxa"/>
            <w:vAlign w:val="center"/>
          </w:tcPr>
          <w:p w14:paraId="1CB24E98" w14:textId="5D343A70" w:rsidR="00AD679A" w:rsidRPr="00275164" w:rsidRDefault="00AD679A" w:rsidP="00A83AA3">
            <w:pPr>
              <w:spacing w:after="1" w:line="256" w:lineRule="auto"/>
              <w:ind w:left="2"/>
              <w:rPr>
                <w:rFonts w:eastAsia="Arial" w:cs="Arial"/>
                <w:kern w:val="0"/>
                <w:sz w:val="20"/>
                <w:szCs w:val="20"/>
                <w14:ligatures w14:val="none"/>
              </w:rPr>
            </w:pPr>
            <w:r w:rsidRPr="00275164">
              <w:rPr>
                <w:sz w:val="20"/>
                <w:szCs w:val="20"/>
              </w:rPr>
              <w:t xml:space="preserve">90% Engineering Review </w:t>
            </w:r>
          </w:p>
        </w:tc>
        <w:tc>
          <w:tcPr>
            <w:tcW w:w="4230" w:type="dxa"/>
            <w:vAlign w:val="center"/>
          </w:tcPr>
          <w:p w14:paraId="034F1DB8" w14:textId="13912332" w:rsidR="00AD679A" w:rsidRPr="00275164" w:rsidRDefault="00AD679A" w:rsidP="00AD679A">
            <w:pPr>
              <w:spacing w:after="121" w:line="256" w:lineRule="auto"/>
              <w:ind w:left="2" w:right="23"/>
              <w:rPr>
                <w:sz w:val="20"/>
                <w:szCs w:val="20"/>
              </w:rPr>
            </w:pPr>
            <w:r w:rsidRPr="00275164">
              <w:rPr>
                <w:sz w:val="20"/>
                <w:szCs w:val="20"/>
              </w:rPr>
              <w:t>Ensure that equipment design meets project requirements and all applicable standards.</w:t>
            </w:r>
            <w:r w:rsidR="000932A9">
              <w:rPr>
                <w:sz w:val="20"/>
                <w:szCs w:val="20"/>
              </w:rPr>
              <w:t xml:space="preserve"> </w:t>
            </w:r>
          </w:p>
          <w:p w14:paraId="0D33C26F" w14:textId="13C5D3A5" w:rsidR="00AD679A" w:rsidRPr="00275164" w:rsidRDefault="00AD679A" w:rsidP="00AD679A">
            <w:pPr>
              <w:spacing w:after="121" w:line="256" w:lineRule="auto"/>
              <w:ind w:left="2" w:right="11"/>
              <w:rPr>
                <w:sz w:val="20"/>
                <w:szCs w:val="20"/>
              </w:rPr>
            </w:pPr>
            <w:r w:rsidRPr="00275164">
              <w:rPr>
                <w:sz w:val="20"/>
                <w:szCs w:val="20"/>
              </w:rPr>
              <w:t>Conduct a comprehensive review of all project components to ensure that 90% of the milestones have been achieved to date. Provide a copy to the USG.</w:t>
            </w:r>
            <w:r w:rsidR="000932A9">
              <w:rPr>
                <w:sz w:val="20"/>
                <w:szCs w:val="20"/>
              </w:rPr>
              <w:t xml:space="preserve"> </w:t>
            </w:r>
          </w:p>
          <w:p w14:paraId="15B6E4B6" w14:textId="0A1EEEF4" w:rsidR="00AD679A" w:rsidRPr="00275164" w:rsidRDefault="00AD679A" w:rsidP="00AD679A">
            <w:pPr>
              <w:spacing w:after="121" w:line="256" w:lineRule="auto"/>
              <w:ind w:left="2"/>
              <w:rPr>
                <w:sz w:val="20"/>
                <w:szCs w:val="20"/>
              </w:rPr>
            </w:pPr>
            <w:r w:rsidRPr="00275164">
              <w:rPr>
                <w:sz w:val="20"/>
                <w:szCs w:val="20"/>
              </w:rPr>
              <w:t>Engage stakeholders in a collaborative review to identify any areas that need further attention or revision.</w:t>
            </w:r>
            <w:r w:rsidR="000932A9">
              <w:rPr>
                <w:sz w:val="20"/>
                <w:szCs w:val="20"/>
              </w:rPr>
              <w:t xml:space="preserve"> </w:t>
            </w:r>
          </w:p>
          <w:p w14:paraId="2470D00F" w14:textId="77777777" w:rsidR="00AD679A" w:rsidRPr="00275164" w:rsidRDefault="00AD679A" w:rsidP="00AD679A">
            <w:pPr>
              <w:spacing w:after="1" w:line="256" w:lineRule="auto"/>
              <w:ind w:left="2"/>
              <w:rPr>
                <w:sz w:val="20"/>
                <w:szCs w:val="20"/>
              </w:rPr>
            </w:pPr>
            <w:r w:rsidRPr="00275164">
              <w:rPr>
                <w:sz w:val="20"/>
                <w:szCs w:val="20"/>
              </w:rPr>
              <w:t xml:space="preserve">Focusing on supporting the necessary infrastructure for power, water, sewage, and other critical utilities. </w:t>
            </w:r>
          </w:p>
          <w:p w14:paraId="74DD88C2" w14:textId="77777777" w:rsidR="00A83AA3" w:rsidRPr="00275164" w:rsidRDefault="00A83AA3" w:rsidP="00A83AA3">
            <w:pPr>
              <w:widowControl w:val="0"/>
              <w:autoSpaceDE w:val="0"/>
              <w:autoSpaceDN w:val="0"/>
              <w:spacing w:after="0" w:line="259" w:lineRule="auto"/>
              <w:rPr>
                <w:sz w:val="20"/>
                <w:szCs w:val="20"/>
              </w:rPr>
            </w:pPr>
          </w:p>
          <w:p w14:paraId="7F7DE78B" w14:textId="28AE844F" w:rsidR="00AD679A" w:rsidRPr="00275164" w:rsidRDefault="00AD679A" w:rsidP="00A83AA3">
            <w:pPr>
              <w:widowControl w:val="0"/>
              <w:autoSpaceDE w:val="0"/>
              <w:autoSpaceDN w:val="0"/>
              <w:spacing w:after="0" w:line="259" w:lineRule="auto"/>
              <w:rPr>
                <w:rFonts w:eastAsia="Arial" w:cs="Arial"/>
                <w:kern w:val="0"/>
                <w:sz w:val="20"/>
                <w:szCs w:val="20"/>
                <w14:ligatures w14:val="none"/>
              </w:rPr>
            </w:pPr>
            <w:r w:rsidRPr="00275164">
              <w:rPr>
                <w:sz w:val="20"/>
                <w:szCs w:val="20"/>
              </w:rPr>
              <w:t>Coordinate with suppliers of long-lead equipment to finalize details and ensure timely delivery. Provide meeting minutes to the USG.</w:t>
            </w:r>
            <w:r w:rsidR="000932A9">
              <w:rPr>
                <w:sz w:val="20"/>
                <w:szCs w:val="20"/>
              </w:rPr>
              <w:t xml:space="preserve"> </w:t>
            </w:r>
          </w:p>
        </w:tc>
        <w:tc>
          <w:tcPr>
            <w:tcW w:w="2790" w:type="dxa"/>
            <w:vAlign w:val="center"/>
          </w:tcPr>
          <w:p w14:paraId="6B7D9978" w14:textId="08F460E2" w:rsidR="00AD679A" w:rsidRPr="00275164" w:rsidRDefault="00AD679A" w:rsidP="00A83AA3">
            <w:pPr>
              <w:spacing w:after="1" w:line="256" w:lineRule="auto"/>
              <w:ind w:left="2"/>
              <w:rPr>
                <w:sz w:val="20"/>
                <w:szCs w:val="20"/>
              </w:rPr>
            </w:pPr>
            <w:r w:rsidRPr="00275164">
              <w:rPr>
                <w:sz w:val="20"/>
                <w:szCs w:val="20"/>
              </w:rPr>
              <w:t xml:space="preserve">As defined in the Integrated Master Schedule </w:t>
            </w:r>
          </w:p>
          <w:p w14:paraId="1C28C6E5" w14:textId="4C758209" w:rsidR="00AD679A" w:rsidRPr="00275164" w:rsidRDefault="00AD679A" w:rsidP="00A83AA3">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AD679A" w:rsidRPr="00C72C99" w14:paraId="35B60152" w14:textId="77777777" w:rsidTr="00A83AA3">
        <w:trPr>
          <w:trHeight w:val="86"/>
          <w:jc w:val="center"/>
        </w:trPr>
        <w:tc>
          <w:tcPr>
            <w:tcW w:w="540" w:type="dxa"/>
            <w:vAlign w:val="center"/>
          </w:tcPr>
          <w:p w14:paraId="6751CCCA" w14:textId="5EAFCE1D" w:rsidR="00AD679A" w:rsidRPr="00275164" w:rsidRDefault="00AD679A" w:rsidP="00AD679A">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26 </w:t>
            </w:r>
          </w:p>
        </w:tc>
        <w:tc>
          <w:tcPr>
            <w:tcW w:w="2070" w:type="dxa"/>
            <w:vAlign w:val="center"/>
          </w:tcPr>
          <w:p w14:paraId="4780D01B" w14:textId="60D89DA2" w:rsidR="00AD679A" w:rsidRPr="00275164" w:rsidRDefault="00AD679A" w:rsidP="0060520D">
            <w:pPr>
              <w:widowControl w:val="0"/>
              <w:autoSpaceDE w:val="0"/>
              <w:autoSpaceDN w:val="0"/>
              <w:spacing w:after="0" w:line="259" w:lineRule="auto"/>
              <w:rPr>
                <w:rFonts w:eastAsia="Arial" w:cs="Arial"/>
                <w:kern w:val="0"/>
                <w:sz w:val="20"/>
                <w:szCs w:val="20"/>
                <w14:ligatures w14:val="none"/>
              </w:rPr>
            </w:pPr>
            <w:r w:rsidRPr="00275164">
              <w:rPr>
                <w:sz w:val="20"/>
                <w:szCs w:val="20"/>
              </w:rPr>
              <w:t>Prepare draft permits</w:t>
            </w:r>
            <w:r w:rsidR="000932A9">
              <w:rPr>
                <w:sz w:val="20"/>
                <w:szCs w:val="20"/>
              </w:rPr>
              <w:t xml:space="preserve"> </w:t>
            </w:r>
          </w:p>
        </w:tc>
        <w:tc>
          <w:tcPr>
            <w:tcW w:w="4230" w:type="dxa"/>
            <w:vAlign w:val="center"/>
          </w:tcPr>
          <w:p w14:paraId="54802A0D" w14:textId="144072E3" w:rsidR="00AD679A" w:rsidRPr="00275164" w:rsidRDefault="00AD679A" w:rsidP="00AD679A">
            <w:pPr>
              <w:spacing w:after="121" w:line="256" w:lineRule="auto"/>
              <w:ind w:left="2"/>
              <w:rPr>
                <w:sz w:val="20"/>
                <w:szCs w:val="20"/>
              </w:rPr>
            </w:pPr>
            <w:r w:rsidRPr="00275164">
              <w:rPr>
                <w:sz w:val="20"/>
                <w:szCs w:val="20"/>
              </w:rPr>
              <w:t>Research and understand all necessary permits and regulations required for the project.</w:t>
            </w:r>
            <w:r w:rsidR="000932A9">
              <w:rPr>
                <w:sz w:val="20"/>
                <w:szCs w:val="20"/>
              </w:rPr>
              <w:t xml:space="preserve"> </w:t>
            </w:r>
          </w:p>
          <w:p w14:paraId="33BC8276" w14:textId="7697C3DF" w:rsidR="00AD679A" w:rsidRPr="00275164" w:rsidRDefault="00AD679A" w:rsidP="00A83AA3">
            <w:pPr>
              <w:widowControl w:val="0"/>
              <w:autoSpaceDE w:val="0"/>
              <w:autoSpaceDN w:val="0"/>
              <w:spacing w:after="0" w:line="259" w:lineRule="auto"/>
              <w:rPr>
                <w:rFonts w:eastAsia="Arial" w:cs="Arial"/>
                <w:kern w:val="0"/>
                <w:sz w:val="20"/>
                <w:szCs w:val="20"/>
                <w14:ligatures w14:val="none"/>
              </w:rPr>
            </w:pPr>
            <w:r w:rsidRPr="00275164">
              <w:rPr>
                <w:sz w:val="20"/>
                <w:szCs w:val="20"/>
              </w:rPr>
              <w:t>Consult with legal experts and professionals familiar with the permitting process for guidance. Provide meeting minutes to the USG.</w:t>
            </w:r>
            <w:r w:rsidR="000932A9">
              <w:rPr>
                <w:sz w:val="20"/>
                <w:szCs w:val="20"/>
              </w:rPr>
              <w:t xml:space="preserve"> </w:t>
            </w:r>
          </w:p>
        </w:tc>
        <w:tc>
          <w:tcPr>
            <w:tcW w:w="2790" w:type="dxa"/>
            <w:vAlign w:val="center"/>
          </w:tcPr>
          <w:p w14:paraId="1C8512D7" w14:textId="3F961688" w:rsidR="00AD679A" w:rsidRPr="00275164" w:rsidRDefault="00AD679A" w:rsidP="00A83AA3">
            <w:pPr>
              <w:spacing w:after="0" w:line="256" w:lineRule="auto"/>
              <w:ind w:left="2"/>
              <w:rPr>
                <w:sz w:val="20"/>
                <w:szCs w:val="20"/>
              </w:rPr>
            </w:pPr>
            <w:r w:rsidRPr="00275164">
              <w:rPr>
                <w:sz w:val="20"/>
                <w:szCs w:val="20"/>
              </w:rPr>
              <w:t xml:space="preserve">As defined in the Integrated Master Schedule </w:t>
            </w:r>
          </w:p>
          <w:p w14:paraId="0890CA85" w14:textId="383095A7" w:rsidR="00AD679A" w:rsidRPr="00275164" w:rsidRDefault="00AD679A" w:rsidP="00A83AA3">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AD679A" w:rsidRPr="00C72C99" w14:paraId="2BD127CD" w14:textId="77777777" w:rsidTr="00A83AA3">
        <w:trPr>
          <w:trHeight w:val="86"/>
          <w:jc w:val="center"/>
        </w:trPr>
        <w:tc>
          <w:tcPr>
            <w:tcW w:w="540" w:type="dxa"/>
            <w:vAlign w:val="center"/>
          </w:tcPr>
          <w:p w14:paraId="225D78B0" w14:textId="3AE9EF73" w:rsidR="00AD679A" w:rsidRPr="00275164" w:rsidRDefault="00AD679A" w:rsidP="00AD679A">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27 </w:t>
            </w:r>
          </w:p>
        </w:tc>
        <w:tc>
          <w:tcPr>
            <w:tcW w:w="2070" w:type="dxa"/>
            <w:vAlign w:val="center"/>
          </w:tcPr>
          <w:p w14:paraId="41985154" w14:textId="3536E9E8" w:rsidR="00AD679A" w:rsidRPr="00275164" w:rsidRDefault="00AD679A" w:rsidP="0060520D">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Review permits </w:t>
            </w:r>
          </w:p>
        </w:tc>
        <w:tc>
          <w:tcPr>
            <w:tcW w:w="4230" w:type="dxa"/>
            <w:vAlign w:val="center"/>
          </w:tcPr>
          <w:p w14:paraId="3461064C" w14:textId="183F1177" w:rsidR="00AD679A" w:rsidRPr="00275164" w:rsidRDefault="00AD679A" w:rsidP="00AD679A">
            <w:pPr>
              <w:spacing w:after="121" w:line="256" w:lineRule="auto"/>
              <w:ind w:left="2"/>
              <w:rPr>
                <w:sz w:val="20"/>
                <w:szCs w:val="20"/>
              </w:rPr>
            </w:pPr>
            <w:r w:rsidRPr="00275164">
              <w:rPr>
                <w:sz w:val="20"/>
                <w:szCs w:val="20"/>
              </w:rPr>
              <w:t xml:space="preserve">Draft initial permit applications, ensuring all requisite information and documentation are gathered and presented correctly. Permit receipt confirmation to the USG. </w:t>
            </w:r>
          </w:p>
          <w:p w14:paraId="0B74CBE6" w14:textId="53812485" w:rsidR="00AD679A" w:rsidRPr="00275164" w:rsidRDefault="00AD679A" w:rsidP="00A83AA3">
            <w:pPr>
              <w:widowControl w:val="0"/>
              <w:autoSpaceDE w:val="0"/>
              <w:autoSpaceDN w:val="0"/>
              <w:spacing w:after="0" w:line="259" w:lineRule="auto"/>
              <w:rPr>
                <w:rFonts w:eastAsia="Arial" w:cs="Arial"/>
                <w:kern w:val="0"/>
                <w:sz w:val="20"/>
                <w:szCs w:val="20"/>
                <w14:ligatures w14:val="none"/>
              </w:rPr>
            </w:pPr>
            <w:r w:rsidRPr="00275164">
              <w:rPr>
                <w:sz w:val="20"/>
                <w:szCs w:val="20"/>
              </w:rPr>
              <w:t>Engage with local authorities to ensure alignment and to pre</w:t>
            </w:r>
            <w:r w:rsidR="00275164">
              <w:rPr>
                <w:sz w:val="20"/>
                <w:szCs w:val="20"/>
              </w:rPr>
              <w:t>-</w:t>
            </w:r>
            <w:r w:rsidRPr="00275164">
              <w:rPr>
                <w:sz w:val="20"/>
                <w:szCs w:val="20"/>
              </w:rPr>
              <w:t xml:space="preserve">inform them of the upcoming project. Provide meeting minutes to the USG. </w:t>
            </w:r>
          </w:p>
        </w:tc>
        <w:tc>
          <w:tcPr>
            <w:tcW w:w="2790" w:type="dxa"/>
            <w:vAlign w:val="center"/>
          </w:tcPr>
          <w:p w14:paraId="2131D5E8" w14:textId="6CCAA55E" w:rsidR="00AD679A" w:rsidRPr="00275164" w:rsidRDefault="00AD679A" w:rsidP="00A83AA3">
            <w:pPr>
              <w:spacing w:after="0" w:line="256" w:lineRule="auto"/>
              <w:ind w:left="2"/>
              <w:rPr>
                <w:sz w:val="20"/>
                <w:szCs w:val="20"/>
              </w:rPr>
            </w:pPr>
            <w:r w:rsidRPr="00275164">
              <w:rPr>
                <w:sz w:val="20"/>
                <w:szCs w:val="20"/>
              </w:rPr>
              <w:t xml:space="preserve">As defined in the Integrated Master Schedule </w:t>
            </w:r>
          </w:p>
          <w:p w14:paraId="1ABEFBDE" w14:textId="0FE7E8B8" w:rsidR="00AD679A" w:rsidRPr="00275164" w:rsidRDefault="00AD679A" w:rsidP="00A83AA3">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AD679A" w:rsidRPr="00C72C99" w14:paraId="4A1107CA" w14:textId="77777777" w:rsidTr="00A83AA3">
        <w:trPr>
          <w:trHeight w:val="86"/>
          <w:jc w:val="center"/>
        </w:trPr>
        <w:tc>
          <w:tcPr>
            <w:tcW w:w="540" w:type="dxa"/>
            <w:vAlign w:val="center"/>
          </w:tcPr>
          <w:p w14:paraId="11F0A723" w14:textId="4ED7A09A" w:rsidR="00AD679A" w:rsidRPr="00275164" w:rsidRDefault="00AD679A" w:rsidP="00AD679A">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28 </w:t>
            </w:r>
          </w:p>
        </w:tc>
        <w:tc>
          <w:tcPr>
            <w:tcW w:w="2070" w:type="dxa"/>
            <w:vAlign w:val="center"/>
          </w:tcPr>
          <w:p w14:paraId="58489E03" w14:textId="218C723F" w:rsidR="00AD679A" w:rsidRPr="00275164" w:rsidRDefault="00AD679A" w:rsidP="0060520D">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Update permits </w:t>
            </w:r>
          </w:p>
        </w:tc>
        <w:tc>
          <w:tcPr>
            <w:tcW w:w="4230" w:type="dxa"/>
            <w:vAlign w:val="center"/>
          </w:tcPr>
          <w:p w14:paraId="4570C294" w14:textId="5AA25B11" w:rsidR="00AD679A" w:rsidRPr="00275164" w:rsidRDefault="00AD679A" w:rsidP="00AD679A">
            <w:pPr>
              <w:spacing w:after="119" w:line="256" w:lineRule="auto"/>
              <w:ind w:left="2"/>
              <w:rPr>
                <w:sz w:val="20"/>
                <w:szCs w:val="20"/>
              </w:rPr>
            </w:pPr>
            <w:r w:rsidRPr="00275164">
              <w:rPr>
                <w:sz w:val="20"/>
                <w:szCs w:val="20"/>
              </w:rPr>
              <w:t xml:space="preserve">Review the draft permits internally for any omissions or corrections. </w:t>
            </w:r>
          </w:p>
          <w:p w14:paraId="74E2D10C" w14:textId="00EAECA6" w:rsidR="00AD679A" w:rsidRPr="00275164" w:rsidRDefault="00AD679A"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Make any necessary adjustments to the drafts based on feedback and prepare for submission.</w:t>
            </w:r>
            <w:r w:rsidR="000932A9">
              <w:rPr>
                <w:sz w:val="20"/>
                <w:szCs w:val="20"/>
              </w:rPr>
              <w:t xml:space="preserve"> </w:t>
            </w:r>
          </w:p>
        </w:tc>
        <w:tc>
          <w:tcPr>
            <w:tcW w:w="2790" w:type="dxa"/>
            <w:vAlign w:val="center"/>
          </w:tcPr>
          <w:p w14:paraId="36A2B417" w14:textId="306981B9" w:rsidR="00AD679A" w:rsidRPr="00275164" w:rsidRDefault="00AD679A" w:rsidP="005C2495">
            <w:pPr>
              <w:spacing w:after="0" w:line="256" w:lineRule="auto"/>
              <w:ind w:left="2"/>
              <w:rPr>
                <w:sz w:val="20"/>
                <w:szCs w:val="20"/>
              </w:rPr>
            </w:pPr>
            <w:r w:rsidRPr="00275164">
              <w:rPr>
                <w:sz w:val="20"/>
                <w:szCs w:val="20"/>
              </w:rPr>
              <w:t xml:space="preserve">As defined in the Integrated Master Schedule </w:t>
            </w:r>
          </w:p>
          <w:p w14:paraId="3C7AB225" w14:textId="1AE3B3F2" w:rsidR="00AD679A" w:rsidRPr="00275164" w:rsidRDefault="00AD679A"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AD679A" w:rsidRPr="00C72C99" w14:paraId="6B685CEC" w14:textId="77777777" w:rsidTr="00A83AA3">
        <w:trPr>
          <w:trHeight w:val="86"/>
          <w:jc w:val="center"/>
        </w:trPr>
        <w:tc>
          <w:tcPr>
            <w:tcW w:w="540" w:type="dxa"/>
            <w:vAlign w:val="center"/>
          </w:tcPr>
          <w:p w14:paraId="0A649BC4" w14:textId="2C7AF95F" w:rsidR="00AD679A" w:rsidRPr="00275164" w:rsidRDefault="00AD679A" w:rsidP="00AD679A">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lastRenderedPageBreak/>
              <w:t xml:space="preserve">29 </w:t>
            </w:r>
          </w:p>
        </w:tc>
        <w:tc>
          <w:tcPr>
            <w:tcW w:w="2070" w:type="dxa"/>
            <w:vAlign w:val="center"/>
          </w:tcPr>
          <w:p w14:paraId="2B939F95" w14:textId="240790E9" w:rsidR="00AD679A" w:rsidRPr="00275164" w:rsidRDefault="00AD679A" w:rsidP="0060520D">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Submit permits </w:t>
            </w:r>
          </w:p>
        </w:tc>
        <w:tc>
          <w:tcPr>
            <w:tcW w:w="4230" w:type="dxa"/>
            <w:vAlign w:val="center"/>
          </w:tcPr>
          <w:p w14:paraId="746466B6" w14:textId="514F130F" w:rsidR="00AD679A" w:rsidRPr="00275164" w:rsidRDefault="00AD679A" w:rsidP="00AD679A">
            <w:pPr>
              <w:spacing w:after="121" w:line="256" w:lineRule="auto"/>
              <w:ind w:left="2"/>
              <w:rPr>
                <w:sz w:val="20"/>
                <w:szCs w:val="20"/>
              </w:rPr>
            </w:pPr>
            <w:r w:rsidRPr="00275164">
              <w:rPr>
                <w:sz w:val="20"/>
                <w:szCs w:val="20"/>
              </w:rPr>
              <w:t xml:space="preserve">Finalize and submit all drafted permits to the relevant authorities. Provide the final permit receipt to the USG. </w:t>
            </w:r>
          </w:p>
          <w:p w14:paraId="0034F6D6" w14:textId="4AC555F8" w:rsidR="00AD679A" w:rsidRPr="00275164" w:rsidRDefault="00AD679A"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Monitor the status of permit applications and promptly respond to any queries or requests for clarification from the authorities. </w:t>
            </w:r>
          </w:p>
        </w:tc>
        <w:tc>
          <w:tcPr>
            <w:tcW w:w="2790" w:type="dxa"/>
            <w:vAlign w:val="center"/>
          </w:tcPr>
          <w:p w14:paraId="374244B9" w14:textId="28438E2C" w:rsidR="00AD679A" w:rsidRPr="00275164" w:rsidRDefault="00AD679A" w:rsidP="005C2495">
            <w:pPr>
              <w:spacing w:after="0" w:line="256" w:lineRule="auto"/>
              <w:ind w:left="2"/>
              <w:rPr>
                <w:sz w:val="20"/>
                <w:szCs w:val="20"/>
              </w:rPr>
            </w:pPr>
            <w:r w:rsidRPr="00275164">
              <w:rPr>
                <w:sz w:val="20"/>
                <w:szCs w:val="20"/>
              </w:rPr>
              <w:t xml:space="preserve">As defined in the Integrated Master Schedule </w:t>
            </w:r>
          </w:p>
          <w:p w14:paraId="0AEE1A01" w14:textId="04533F8F" w:rsidR="00AD679A" w:rsidRPr="00275164" w:rsidRDefault="00AD679A"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AD679A" w:rsidRPr="00C72C99" w14:paraId="4E3A071B" w14:textId="77777777" w:rsidTr="00A83AA3">
        <w:trPr>
          <w:trHeight w:val="86"/>
          <w:jc w:val="center"/>
        </w:trPr>
        <w:tc>
          <w:tcPr>
            <w:tcW w:w="540" w:type="dxa"/>
            <w:vAlign w:val="center"/>
          </w:tcPr>
          <w:p w14:paraId="1DC1B9AC" w14:textId="43D802A6" w:rsidR="00AD679A" w:rsidRPr="00275164" w:rsidRDefault="00AD679A" w:rsidP="00AD679A">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30 </w:t>
            </w:r>
          </w:p>
        </w:tc>
        <w:tc>
          <w:tcPr>
            <w:tcW w:w="2070" w:type="dxa"/>
            <w:vAlign w:val="center"/>
          </w:tcPr>
          <w:p w14:paraId="17AE6698" w14:textId="73E27EDA" w:rsidR="00AD679A" w:rsidRPr="00275164" w:rsidRDefault="00AD679A" w:rsidP="0060520D">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Permits approval </w:t>
            </w:r>
          </w:p>
        </w:tc>
        <w:tc>
          <w:tcPr>
            <w:tcW w:w="4230" w:type="dxa"/>
            <w:vAlign w:val="center"/>
          </w:tcPr>
          <w:p w14:paraId="29734623" w14:textId="495251D2" w:rsidR="005C2495" w:rsidRPr="00275164" w:rsidRDefault="00AD679A" w:rsidP="005C2495">
            <w:pPr>
              <w:widowControl w:val="0"/>
              <w:autoSpaceDE w:val="0"/>
              <w:autoSpaceDN w:val="0"/>
              <w:spacing w:after="0" w:line="259" w:lineRule="auto"/>
              <w:rPr>
                <w:sz w:val="20"/>
                <w:szCs w:val="20"/>
              </w:rPr>
            </w:pPr>
            <w:r w:rsidRPr="00275164">
              <w:rPr>
                <w:sz w:val="20"/>
                <w:szCs w:val="20"/>
              </w:rPr>
              <w:t>Coordinate with legal and compliance teams to gather all necessary documents and data for permit applications.</w:t>
            </w:r>
            <w:r w:rsidR="000932A9">
              <w:rPr>
                <w:sz w:val="20"/>
                <w:szCs w:val="20"/>
              </w:rPr>
              <w:t xml:space="preserve"> </w:t>
            </w:r>
          </w:p>
          <w:p w14:paraId="2B54CA95" w14:textId="77777777" w:rsidR="005C2495" w:rsidRPr="00275164" w:rsidRDefault="005C2495" w:rsidP="005C2495">
            <w:pPr>
              <w:widowControl w:val="0"/>
              <w:autoSpaceDE w:val="0"/>
              <w:autoSpaceDN w:val="0"/>
              <w:spacing w:after="0" w:line="259" w:lineRule="auto"/>
              <w:rPr>
                <w:sz w:val="20"/>
                <w:szCs w:val="20"/>
              </w:rPr>
            </w:pPr>
          </w:p>
          <w:p w14:paraId="00345E9F" w14:textId="54B2361D" w:rsidR="005C2495" w:rsidRPr="00275164" w:rsidRDefault="00AD679A" w:rsidP="005C2495">
            <w:pPr>
              <w:widowControl w:val="0"/>
              <w:autoSpaceDE w:val="0"/>
              <w:autoSpaceDN w:val="0"/>
              <w:spacing w:after="0" w:line="259" w:lineRule="auto"/>
              <w:rPr>
                <w:sz w:val="20"/>
                <w:szCs w:val="20"/>
              </w:rPr>
            </w:pPr>
            <w:r w:rsidRPr="00275164">
              <w:rPr>
                <w:sz w:val="20"/>
                <w:szCs w:val="20"/>
              </w:rPr>
              <w:t xml:space="preserve">Submit required permit applications to local, state, or federal regulatory bodies, ensuring that all data is accurately represented. Provide permit receipts to USG. </w:t>
            </w:r>
          </w:p>
          <w:p w14:paraId="5D67D851" w14:textId="77777777" w:rsidR="005C2495" w:rsidRPr="00275164" w:rsidRDefault="005C2495" w:rsidP="005C2495">
            <w:pPr>
              <w:widowControl w:val="0"/>
              <w:autoSpaceDE w:val="0"/>
              <w:autoSpaceDN w:val="0"/>
              <w:spacing w:after="0" w:line="259" w:lineRule="auto"/>
              <w:rPr>
                <w:sz w:val="20"/>
                <w:szCs w:val="20"/>
              </w:rPr>
            </w:pPr>
          </w:p>
          <w:p w14:paraId="7E4FBFF5" w14:textId="5333B8C4" w:rsidR="00AD679A" w:rsidRPr="00275164" w:rsidRDefault="00AD679A" w:rsidP="00AD679A">
            <w:pPr>
              <w:spacing w:after="121" w:line="256" w:lineRule="auto"/>
              <w:ind w:left="2"/>
              <w:rPr>
                <w:sz w:val="20"/>
                <w:szCs w:val="20"/>
              </w:rPr>
            </w:pPr>
            <w:r w:rsidRPr="00275164">
              <w:rPr>
                <w:sz w:val="20"/>
                <w:szCs w:val="20"/>
              </w:rPr>
              <w:t>Engage in discussions, meetings, or negotiations with regulatory and permitting agencies to expedite the approval process and address any concerns they might have. Provide meeting minutes to the USG. Conduct internal reviews and risk assessments for the permits, ensuring the project is on solid legal grounds.</w:t>
            </w:r>
            <w:r w:rsidR="000932A9">
              <w:rPr>
                <w:sz w:val="20"/>
                <w:szCs w:val="20"/>
              </w:rPr>
              <w:t xml:space="preserve"> </w:t>
            </w:r>
          </w:p>
          <w:p w14:paraId="54840740" w14:textId="2459BE36" w:rsidR="005C2495" w:rsidRPr="00275164" w:rsidRDefault="00AD679A" w:rsidP="005C2495">
            <w:pPr>
              <w:spacing w:after="119" w:line="256" w:lineRule="auto"/>
              <w:ind w:left="2"/>
              <w:rPr>
                <w:sz w:val="20"/>
                <w:szCs w:val="20"/>
              </w:rPr>
            </w:pPr>
            <w:r w:rsidRPr="00275164">
              <w:rPr>
                <w:sz w:val="20"/>
                <w:szCs w:val="20"/>
              </w:rPr>
              <w:t xml:space="preserve">Establish communication channels to receive real-time updates on permit status. </w:t>
            </w:r>
          </w:p>
          <w:p w14:paraId="18A29356" w14:textId="087CA29A" w:rsidR="00AD679A" w:rsidRPr="00275164" w:rsidRDefault="00AD679A"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Once permits are approved, communicate the details to all relevant stakeholders and initiate the next phase of the project. Provide USG with a copy of the approved permits.</w:t>
            </w:r>
            <w:r w:rsidR="000932A9">
              <w:rPr>
                <w:sz w:val="20"/>
                <w:szCs w:val="20"/>
              </w:rPr>
              <w:t xml:space="preserve"> </w:t>
            </w:r>
          </w:p>
        </w:tc>
        <w:tc>
          <w:tcPr>
            <w:tcW w:w="2790" w:type="dxa"/>
            <w:vAlign w:val="center"/>
          </w:tcPr>
          <w:p w14:paraId="2FFB13F9" w14:textId="53A8430D" w:rsidR="00AD679A" w:rsidRPr="00275164" w:rsidRDefault="00AD679A" w:rsidP="005C2495">
            <w:pPr>
              <w:spacing w:after="0" w:line="256" w:lineRule="auto"/>
              <w:ind w:left="2"/>
              <w:rPr>
                <w:sz w:val="20"/>
                <w:szCs w:val="20"/>
              </w:rPr>
            </w:pPr>
            <w:r w:rsidRPr="00275164">
              <w:rPr>
                <w:sz w:val="20"/>
                <w:szCs w:val="20"/>
              </w:rPr>
              <w:t>As defined in the Integrated Master Schedule (Deliverable 6 above).</w:t>
            </w:r>
            <w:r w:rsidR="000932A9">
              <w:rPr>
                <w:sz w:val="20"/>
                <w:szCs w:val="20"/>
              </w:rPr>
              <w:t xml:space="preserve"> </w:t>
            </w:r>
          </w:p>
        </w:tc>
      </w:tr>
      <w:tr w:rsidR="00AD679A" w:rsidRPr="00C72C99" w14:paraId="713D4620" w14:textId="77777777" w:rsidTr="00A83AA3">
        <w:trPr>
          <w:trHeight w:val="86"/>
          <w:jc w:val="center"/>
        </w:trPr>
        <w:tc>
          <w:tcPr>
            <w:tcW w:w="540" w:type="dxa"/>
            <w:vAlign w:val="center"/>
          </w:tcPr>
          <w:p w14:paraId="232F73DF" w14:textId="484A70CE" w:rsidR="00AD679A" w:rsidRPr="00275164" w:rsidRDefault="00AD679A" w:rsidP="00AD679A">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31 </w:t>
            </w:r>
          </w:p>
        </w:tc>
        <w:tc>
          <w:tcPr>
            <w:tcW w:w="2070" w:type="dxa"/>
            <w:vAlign w:val="center"/>
          </w:tcPr>
          <w:p w14:paraId="44BF9790" w14:textId="7B2D1F25" w:rsidR="00AD679A" w:rsidRPr="00275164" w:rsidRDefault="00AD679A" w:rsidP="005C2495">
            <w:pPr>
              <w:spacing w:after="0" w:line="256" w:lineRule="auto"/>
              <w:ind w:left="2"/>
              <w:rPr>
                <w:rFonts w:eastAsia="Arial" w:cs="Arial"/>
                <w:kern w:val="0"/>
                <w:sz w:val="20"/>
                <w:szCs w:val="20"/>
                <w14:ligatures w14:val="none"/>
              </w:rPr>
            </w:pPr>
            <w:r w:rsidRPr="00275164">
              <w:rPr>
                <w:sz w:val="20"/>
                <w:szCs w:val="20"/>
              </w:rPr>
              <w:t xml:space="preserve">Construction Contracting Inspections </w:t>
            </w:r>
          </w:p>
        </w:tc>
        <w:tc>
          <w:tcPr>
            <w:tcW w:w="4230" w:type="dxa"/>
            <w:vAlign w:val="center"/>
          </w:tcPr>
          <w:p w14:paraId="270263AA" w14:textId="0D10C2CF" w:rsidR="00AD679A" w:rsidRPr="00275164" w:rsidRDefault="00AD679A"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Conduct on-site inspections with pre-selected sub</w:t>
            </w:r>
            <w:r w:rsidR="005C2495" w:rsidRPr="00275164">
              <w:rPr>
                <w:sz w:val="20"/>
                <w:szCs w:val="20"/>
              </w:rPr>
              <w:t>-</w:t>
            </w:r>
            <w:r w:rsidRPr="00275164">
              <w:rPr>
                <w:sz w:val="20"/>
                <w:szCs w:val="20"/>
              </w:rPr>
              <w:t xml:space="preserve">Performers to provide them with a clearer understanding of the project scope and site conditions. </w:t>
            </w:r>
          </w:p>
        </w:tc>
        <w:tc>
          <w:tcPr>
            <w:tcW w:w="2790" w:type="dxa"/>
            <w:vAlign w:val="center"/>
          </w:tcPr>
          <w:p w14:paraId="70495FA2" w14:textId="02707FA1" w:rsidR="00AD679A" w:rsidRPr="00275164" w:rsidRDefault="00AD679A" w:rsidP="005C2495">
            <w:pPr>
              <w:spacing w:after="0" w:line="256" w:lineRule="auto"/>
              <w:ind w:left="2"/>
              <w:rPr>
                <w:sz w:val="20"/>
                <w:szCs w:val="20"/>
              </w:rPr>
            </w:pPr>
            <w:r w:rsidRPr="00275164">
              <w:rPr>
                <w:sz w:val="20"/>
                <w:szCs w:val="20"/>
              </w:rPr>
              <w:t xml:space="preserve">As defined in the Integrated Master Schedule </w:t>
            </w:r>
          </w:p>
          <w:p w14:paraId="6539B0B7" w14:textId="49E6B29A" w:rsidR="00AD679A" w:rsidRPr="00275164" w:rsidRDefault="00AD679A"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AD679A" w:rsidRPr="00C72C99" w14:paraId="00452E38" w14:textId="77777777" w:rsidTr="00A83AA3">
        <w:trPr>
          <w:trHeight w:val="86"/>
          <w:jc w:val="center"/>
        </w:trPr>
        <w:tc>
          <w:tcPr>
            <w:tcW w:w="540" w:type="dxa"/>
            <w:vAlign w:val="center"/>
          </w:tcPr>
          <w:p w14:paraId="56B83E2C" w14:textId="7D3905CF" w:rsidR="00AD679A" w:rsidRPr="00275164" w:rsidRDefault="00AD679A" w:rsidP="00AD679A">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32 </w:t>
            </w:r>
          </w:p>
        </w:tc>
        <w:tc>
          <w:tcPr>
            <w:tcW w:w="2070" w:type="dxa"/>
            <w:vAlign w:val="center"/>
          </w:tcPr>
          <w:p w14:paraId="344E55DB" w14:textId="0A6A89EA" w:rsidR="00AD679A" w:rsidRPr="00275164" w:rsidRDefault="00AD679A" w:rsidP="00382F5F">
            <w:pPr>
              <w:widowControl w:val="0"/>
              <w:autoSpaceDE w:val="0"/>
              <w:autoSpaceDN w:val="0"/>
              <w:spacing w:after="0" w:line="259" w:lineRule="auto"/>
              <w:rPr>
                <w:rFonts w:eastAsia="Arial" w:cs="Arial"/>
                <w:kern w:val="0"/>
                <w:sz w:val="20"/>
                <w:szCs w:val="20"/>
                <w14:ligatures w14:val="none"/>
              </w:rPr>
            </w:pPr>
            <w:r w:rsidRPr="00275164">
              <w:rPr>
                <w:sz w:val="20"/>
                <w:szCs w:val="20"/>
              </w:rPr>
              <w:t>Construction phase 1</w:t>
            </w:r>
            <w:r w:rsidR="000932A9">
              <w:rPr>
                <w:sz w:val="20"/>
                <w:szCs w:val="20"/>
              </w:rPr>
              <w:t xml:space="preserve"> </w:t>
            </w:r>
          </w:p>
        </w:tc>
        <w:tc>
          <w:tcPr>
            <w:tcW w:w="4230" w:type="dxa"/>
            <w:vAlign w:val="center"/>
          </w:tcPr>
          <w:p w14:paraId="2A6A66DA" w14:textId="77777777" w:rsidR="00AD679A" w:rsidRPr="00275164" w:rsidRDefault="00AD679A" w:rsidP="00AD679A">
            <w:pPr>
              <w:spacing w:after="121" w:line="256" w:lineRule="auto"/>
              <w:ind w:left="2"/>
              <w:rPr>
                <w:sz w:val="20"/>
                <w:szCs w:val="20"/>
              </w:rPr>
            </w:pPr>
            <w:r w:rsidRPr="00275164">
              <w:rPr>
                <w:sz w:val="20"/>
                <w:szCs w:val="20"/>
              </w:rPr>
              <w:t xml:space="preserve">Site preparation: Clearing the site, grading, and preparing the terrain for construction. </w:t>
            </w:r>
          </w:p>
          <w:p w14:paraId="3F4EFA90" w14:textId="77777777" w:rsidR="00AD679A" w:rsidRPr="00275164" w:rsidRDefault="00AD679A" w:rsidP="005C2495">
            <w:pPr>
              <w:widowControl w:val="0"/>
              <w:autoSpaceDE w:val="0"/>
              <w:autoSpaceDN w:val="0"/>
              <w:spacing w:after="0" w:line="259" w:lineRule="auto"/>
              <w:rPr>
                <w:sz w:val="20"/>
                <w:szCs w:val="20"/>
              </w:rPr>
            </w:pPr>
            <w:r w:rsidRPr="00275164">
              <w:rPr>
                <w:sz w:val="20"/>
                <w:szCs w:val="20"/>
              </w:rPr>
              <w:t xml:space="preserve">Foundational work: Lay the foundations for reactors, storage tanks, control rooms, and other major equipment, ensuring that they are reinforced and suited for the specific loads and vibrations they will need to support. </w:t>
            </w:r>
          </w:p>
          <w:p w14:paraId="573F2292" w14:textId="77777777" w:rsidR="005C2495" w:rsidRPr="00275164" w:rsidRDefault="005C2495" w:rsidP="005C2495">
            <w:pPr>
              <w:widowControl w:val="0"/>
              <w:autoSpaceDE w:val="0"/>
              <w:autoSpaceDN w:val="0"/>
              <w:spacing w:after="0" w:line="259" w:lineRule="auto"/>
              <w:rPr>
                <w:sz w:val="20"/>
                <w:szCs w:val="20"/>
              </w:rPr>
            </w:pPr>
          </w:p>
          <w:p w14:paraId="19B12A0B" w14:textId="680ECB0F" w:rsidR="00AD679A" w:rsidRPr="00275164" w:rsidRDefault="00AD679A" w:rsidP="005C2495">
            <w:pPr>
              <w:widowControl w:val="0"/>
              <w:autoSpaceDE w:val="0"/>
              <w:autoSpaceDN w:val="0"/>
              <w:spacing w:after="0" w:line="259" w:lineRule="auto"/>
              <w:rPr>
                <w:sz w:val="20"/>
                <w:szCs w:val="20"/>
              </w:rPr>
            </w:pPr>
            <w:r w:rsidRPr="00275164">
              <w:rPr>
                <w:sz w:val="20"/>
                <w:szCs w:val="20"/>
              </w:rPr>
              <w:t xml:space="preserve">Provide approved plans for USG Underground utility conduits: Installation of underground pipelines for chemical feedstock, product lines, water, waste, and other essential utilities. Provide approved plans to USG </w:t>
            </w:r>
          </w:p>
          <w:p w14:paraId="43D1A005" w14:textId="77777777" w:rsidR="005C2495" w:rsidRPr="00275164" w:rsidRDefault="005C2495" w:rsidP="005C2495">
            <w:pPr>
              <w:widowControl w:val="0"/>
              <w:autoSpaceDE w:val="0"/>
              <w:autoSpaceDN w:val="0"/>
              <w:spacing w:after="0" w:line="259" w:lineRule="auto"/>
              <w:rPr>
                <w:sz w:val="20"/>
                <w:szCs w:val="20"/>
              </w:rPr>
            </w:pPr>
          </w:p>
          <w:p w14:paraId="3CA6B7B8" w14:textId="77777777" w:rsidR="00AD679A" w:rsidRPr="00275164" w:rsidRDefault="00AD679A" w:rsidP="005C2495">
            <w:pPr>
              <w:widowControl w:val="0"/>
              <w:autoSpaceDE w:val="0"/>
              <w:autoSpaceDN w:val="0"/>
              <w:spacing w:after="0" w:line="259" w:lineRule="auto"/>
              <w:rPr>
                <w:sz w:val="20"/>
                <w:szCs w:val="20"/>
              </w:rPr>
            </w:pPr>
            <w:r w:rsidRPr="00275164">
              <w:rPr>
                <w:sz w:val="20"/>
                <w:szCs w:val="20"/>
              </w:rPr>
              <w:t xml:space="preserve">Electrical and Control infrastructure: Laying out </w:t>
            </w:r>
            <w:r w:rsidRPr="00275164">
              <w:rPr>
                <w:sz w:val="20"/>
                <w:szCs w:val="20"/>
              </w:rPr>
              <w:lastRenderedPageBreak/>
              <w:t xml:space="preserve">the primary electrical conduits and control cables, setting up substations, and preparing for the integration of control systems. Provide approved plans to USG </w:t>
            </w:r>
          </w:p>
          <w:p w14:paraId="57AB4662" w14:textId="77777777" w:rsidR="005C2495" w:rsidRPr="00275164" w:rsidRDefault="005C2495" w:rsidP="00AD679A">
            <w:pPr>
              <w:widowControl w:val="0"/>
              <w:autoSpaceDE w:val="0"/>
              <w:autoSpaceDN w:val="0"/>
              <w:spacing w:after="0" w:line="259" w:lineRule="auto"/>
              <w:ind w:left="106"/>
              <w:rPr>
                <w:sz w:val="20"/>
                <w:szCs w:val="20"/>
              </w:rPr>
            </w:pPr>
          </w:p>
          <w:p w14:paraId="5B01E968" w14:textId="0BFEF842" w:rsidR="00AD679A" w:rsidRPr="00275164" w:rsidRDefault="00AD679A" w:rsidP="005C2495">
            <w:pPr>
              <w:widowControl w:val="0"/>
              <w:autoSpaceDE w:val="0"/>
              <w:autoSpaceDN w:val="0"/>
              <w:spacing w:after="0" w:line="259" w:lineRule="auto"/>
              <w:rPr>
                <w:sz w:val="20"/>
                <w:szCs w:val="20"/>
              </w:rPr>
            </w:pPr>
            <w:r w:rsidRPr="00275164">
              <w:rPr>
                <w:sz w:val="20"/>
                <w:szCs w:val="20"/>
              </w:rPr>
              <w:t xml:space="preserve">Safety Systems: Construct safety showers, eye-wash stations, emergency exits, and other safety infrastructure essential for a chemical plant. Provide approved plans to USG </w:t>
            </w:r>
          </w:p>
          <w:p w14:paraId="005E6047" w14:textId="77777777" w:rsidR="005C2495" w:rsidRPr="00275164" w:rsidRDefault="005C2495" w:rsidP="005C2495">
            <w:pPr>
              <w:widowControl w:val="0"/>
              <w:autoSpaceDE w:val="0"/>
              <w:autoSpaceDN w:val="0"/>
              <w:spacing w:after="0" w:line="259" w:lineRule="auto"/>
              <w:rPr>
                <w:sz w:val="20"/>
                <w:szCs w:val="20"/>
              </w:rPr>
            </w:pPr>
          </w:p>
          <w:p w14:paraId="69D6815D" w14:textId="19C4B71C" w:rsidR="00AD679A" w:rsidRPr="00275164" w:rsidRDefault="00AD679A" w:rsidP="005C2495">
            <w:pPr>
              <w:widowControl w:val="0"/>
              <w:autoSpaceDE w:val="0"/>
              <w:autoSpaceDN w:val="0"/>
              <w:spacing w:after="0" w:line="259" w:lineRule="auto"/>
              <w:rPr>
                <w:sz w:val="20"/>
                <w:szCs w:val="20"/>
              </w:rPr>
            </w:pPr>
            <w:r w:rsidRPr="00275164">
              <w:rPr>
                <w:sz w:val="20"/>
                <w:szCs w:val="20"/>
              </w:rPr>
              <w:t xml:space="preserve">Construction of auxiliary buildings: Labs, administrative blocks, first-aid rooms, and other necessary structures. Provide approved plans to USG </w:t>
            </w:r>
          </w:p>
          <w:p w14:paraId="713F0CCD" w14:textId="77777777" w:rsidR="00373F01" w:rsidRPr="00275164" w:rsidRDefault="00373F01" w:rsidP="00AD679A">
            <w:pPr>
              <w:widowControl w:val="0"/>
              <w:autoSpaceDE w:val="0"/>
              <w:autoSpaceDN w:val="0"/>
              <w:spacing w:after="0" w:line="259" w:lineRule="auto"/>
              <w:ind w:left="106"/>
              <w:rPr>
                <w:sz w:val="20"/>
                <w:szCs w:val="20"/>
              </w:rPr>
            </w:pPr>
          </w:p>
          <w:p w14:paraId="652DCD36" w14:textId="77777777" w:rsidR="00AD679A" w:rsidRPr="00275164" w:rsidRDefault="00AD679A" w:rsidP="005C2495">
            <w:pPr>
              <w:widowControl w:val="0"/>
              <w:autoSpaceDE w:val="0"/>
              <w:autoSpaceDN w:val="0"/>
              <w:spacing w:after="0" w:line="259" w:lineRule="auto"/>
              <w:rPr>
                <w:sz w:val="20"/>
                <w:szCs w:val="20"/>
              </w:rPr>
            </w:pPr>
            <w:r w:rsidRPr="00275164">
              <w:rPr>
                <w:sz w:val="20"/>
                <w:szCs w:val="20"/>
              </w:rPr>
              <w:t xml:space="preserve">Initial Setup for Waste </w:t>
            </w:r>
          </w:p>
          <w:p w14:paraId="3E16213A" w14:textId="77777777" w:rsidR="00AD679A" w:rsidRPr="00275164" w:rsidRDefault="00AD679A" w:rsidP="005C2495">
            <w:pPr>
              <w:widowControl w:val="0"/>
              <w:autoSpaceDE w:val="0"/>
              <w:autoSpaceDN w:val="0"/>
              <w:spacing w:after="0" w:line="259" w:lineRule="auto"/>
              <w:rPr>
                <w:sz w:val="20"/>
                <w:szCs w:val="20"/>
              </w:rPr>
            </w:pPr>
            <w:r w:rsidRPr="00275164">
              <w:rPr>
                <w:sz w:val="20"/>
                <w:szCs w:val="20"/>
              </w:rPr>
              <w:t>Treatment: Begin construction of effluent treatment plants or connecting to existing waste treatment facilities.</w:t>
            </w:r>
          </w:p>
          <w:p w14:paraId="461D40A5" w14:textId="77777777" w:rsidR="00373F01" w:rsidRPr="00275164" w:rsidRDefault="00373F01" w:rsidP="00AD679A">
            <w:pPr>
              <w:widowControl w:val="0"/>
              <w:autoSpaceDE w:val="0"/>
              <w:autoSpaceDN w:val="0"/>
              <w:spacing w:after="0" w:line="259" w:lineRule="auto"/>
              <w:ind w:left="106"/>
              <w:rPr>
                <w:sz w:val="20"/>
                <w:szCs w:val="20"/>
              </w:rPr>
            </w:pPr>
          </w:p>
          <w:p w14:paraId="3C409264" w14:textId="6F7AF3F3" w:rsidR="00373F01" w:rsidRPr="00275164" w:rsidRDefault="00373F01" w:rsidP="005C2495">
            <w:pPr>
              <w:widowControl w:val="0"/>
              <w:autoSpaceDE w:val="0"/>
              <w:autoSpaceDN w:val="0"/>
              <w:spacing w:after="0" w:line="259" w:lineRule="auto"/>
              <w:rPr>
                <w:rFonts w:eastAsia="Arial" w:cs="Arial"/>
                <w:kern w:val="0"/>
                <w:sz w:val="20"/>
                <w:szCs w:val="20"/>
                <w14:ligatures w14:val="none"/>
              </w:rPr>
            </w:pPr>
            <w:r w:rsidRPr="00275164">
              <w:rPr>
                <w:rFonts w:eastAsia="Arial" w:cs="Arial"/>
                <w:kern w:val="0"/>
                <w:sz w:val="20"/>
                <w:szCs w:val="20"/>
                <w14:ligatures w14:val="none"/>
              </w:rPr>
              <w:t>Regular status updates and reviews: Coordinate with equipment vendors, especially those providing long lead items, to synchronize delivery and installation.</w:t>
            </w:r>
          </w:p>
        </w:tc>
        <w:tc>
          <w:tcPr>
            <w:tcW w:w="2790" w:type="dxa"/>
            <w:vAlign w:val="center"/>
          </w:tcPr>
          <w:p w14:paraId="22B1435D" w14:textId="7E55FBE8" w:rsidR="00AD679A" w:rsidRPr="00275164" w:rsidRDefault="00AD679A" w:rsidP="005C2495">
            <w:pPr>
              <w:spacing w:after="1" w:line="256" w:lineRule="auto"/>
              <w:ind w:left="2"/>
              <w:rPr>
                <w:sz w:val="20"/>
                <w:szCs w:val="20"/>
              </w:rPr>
            </w:pPr>
            <w:r w:rsidRPr="00275164">
              <w:rPr>
                <w:sz w:val="20"/>
                <w:szCs w:val="20"/>
              </w:rPr>
              <w:lastRenderedPageBreak/>
              <w:t xml:space="preserve">As defined in the Integrated Master Schedule </w:t>
            </w:r>
          </w:p>
          <w:p w14:paraId="143CEC62" w14:textId="1DDDB169" w:rsidR="00AD679A" w:rsidRPr="00275164" w:rsidRDefault="00AD679A"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(Deliverable 6 above).</w:t>
            </w:r>
            <w:r w:rsidR="000932A9">
              <w:rPr>
                <w:sz w:val="20"/>
                <w:szCs w:val="20"/>
              </w:rPr>
              <w:t xml:space="preserve"> </w:t>
            </w:r>
          </w:p>
        </w:tc>
      </w:tr>
      <w:tr w:rsidR="00373F01" w:rsidRPr="00C72C99" w14:paraId="0C252747" w14:textId="77777777" w:rsidTr="00A83AA3">
        <w:trPr>
          <w:trHeight w:val="86"/>
          <w:jc w:val="center"/>
        </w:trPr>
        <w:tc>
          <w:tcPr>
            <w:tcW w:w="540" w:type="dxa"/>
            <w:vAlign w:val="center"/>
          </w:tcPr>
          <w:p w14:paraId="790AB9CF" w14:textId="52C6455B"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33 </w:t>
            </w:r>
          </w:p>
        </w:tc>
        <w:tc>
          <w:tcPr>
            <w:tcW w:w="2070" w:type="dxa"/>
            <w:vAlign w:val="center"/>
          </w:tcPr>
          <w:p w14:paraId="7F81CE68" w14:textId="5ECC0219" w:rsidR="00373F01" w:rsidRPr="00275164" w:rsidRDefault="00373F01" w:rsidP="00382F5F">
            <w:pPr>
              <w:widowControl w:val="0"/>
              <w:autoSpaceDE w:val="0"/>
              <w:autoSpaceDN w:val="0"/>
              <w:spacing w:after="0" w:line="259" w:lineRule="auto"/>
              <w:rPr>
                <w:rFonts w:eastAsia="Arial" w:cs="Arial"/>
                <w:kern w:val="0"/>
                <w:sz w:val="20"/>
                <w:szCs w:val="20"/>
                <w14:ligatures w14:val="none"/>
              </w:rPr>
            </w:pPr>
            <w:r w:rsidRPr="00275164">
              <w:rPr>
                <w:sz w:val="20"/>
                <w:szCs w:val="20"/>
              </w:rPr>
              <w:t>Construction phase 2</w:t>
            </w:r>
            <w:r w:rsidR="000932A9">
              <w:rPr>
                <w:sz w:val="20"/>
                <w:szCs w:val="20"/>
              </w:rPr>
              <w:t xml:space="preserve"> </w:t>
            </w:r>
          </w:p>
        </w:tc>
        <w:tc>
          <w:tcPr>
            <w:tcW w:w="4230" w:type="dxa"/>
            <w:vAlign w:val="center"/>
          </w:tcPr>
          <w:p w14:paraId="7ADCBEEB" w14:textId="0F2E4F2F" w:rsidR="00373F01" w:rsidRPr="00275164" w:rsidRDefault="00373F01" w:rsidP="005C2495">
            <w:pPr>
              <w:spacing w:after="0" w:line="259" w:lineRule="auto"/>
              <w:ind w:left="2"/>
              <w:rPr>
                <w:sz w:val="20"/>
                <w:szCs w:val="20"/>
              </w:rPr>
            </w:pPr>
            <w:r w:rsidRPr="00275164">
              <w:rPr>
                <w:sz w:val="20"/>
                <w:szCs w:val="20"/>
              </w:rPr>
              <w:t xml:space="preserve">Equipment Installation: Start with the delivery, positioning, and anchoring of major equipment, including reactors, distillation columns, heat exchangers, pumps, compressors, and storage tanks. Piping and Interconnections: Connect the primary equipment through a network of pipes. Ensure that the piping conforms to the plant's process flow diagrams (PFDs) and piping and instrumentation diagrams (P&amp;IDs). </w:t>
            </w:r>
          </w:p>
          <w:p w14:paraId="6DFA0B54" w14:textId="77777777" w:rsidR="005C2495" w:rsidRPr="00275164" w:rsidRDefault="005C2495" w:rsidP="00373F01">
            <w:pPr>
              <w:spacing w:after="121" w:line="256" w:lineRule="auto"/>
              <w:ind w:left="2"/>
              <w:rPr>
                <w:sz w:val="20"/>
                <w:szCs w:val="20"/>
              </w:rPr>
            </w:pPr>
          </w:p>
          <w:p w14:paraId="019536E9" w14:textId="77777777" w:rsidR="00373F01" w:rsidRPr="00275164" w:rsidRDefault="00373F01" w:rsidP="00373F01">
            <w:pPr>
              <w:spacing w:after="121" w:line="256" w:lineRule="auto"/>
              <w:ind w:left="2"/>
              <w:rPr>
                <w:sz w:val="20"/>
                <w:szCs w:val="20"/>
              </w:rPr>
            </w:pPr>
            <w:r w:rsidRPr="00275164">
              <w:rPr>
                <w:sz w:val="20"/>
                <w:szCs w:val="20"/>
              </w:rPr>
              <w:t xml:space="preserve">Provide approved plans for the USG Electrical and Control System Setup: </w:t>
            </w:r>
          </w:p>
          <w:p w14:paraId="54682DBC" w14:textId="77777777" w:rsidR="00373F01" w:rsidRPr="00275164" w:rsidRDefault="00373F01" w:rsidP="00373F01">
            <w:pPr>
              <w:spacing w:after="119" w:line="256" w:lineRule="auto"/>
              <w:ind w:left="2" w:right="35"/>
              <w:rPr>
                <w:sz w:val="20"/>
                <w:szCs w:val="20"/>
              </w:rPr>
            </w:pPr>
            <w:r w:rsidRPr="00275164">
              <w:rPr>
                <w:sz w:val="20"/>
                <w:szCs w:val="20"/>
              </w:rPr>
              <w:t xml:space="preserve">Install primary electrical systems, control panels, sensor networks, and other instrumentation required to monitor and control the plant operations. Provide approved plans to USG. </w:t>
            </w:r>
          </w:p>
          <w:p w14:paraId="2E6CDADC" w14:textId="0DCEDB6D" w:rsidR="00373F01" w:rsidRPr="00275164" w:rsidRDefault="00373F01" w:rsidP="005C2495">
            <w:pPr>
              <w:spacing w:after="1" w:line="256" w:lineRule="auto"/>
              <w:ind w:left="2"/>
              <w:rPr>
                <w:sz w:val="20"/>
                <w:szCs w:val="20"/>
              </w:rPr>
            </w:pPr>
            <w:r w:rsidRPr="00275164">
              <w:rPr>
                <w:sz w:val="20"/>
                <w:szCs w:val="20"/>
              </w:rPr>
              <w:t xml:space="preserve">Ductwork and Ventilation: Construct appropriate ductwork, especially in areas where volatile or hazardous chemicals may be released. Install ventilation systems that conform to safety and environmental standards. Provide approved plans to USG. </w:t>
            </w:r>
          </w:p>
          <w:p w14:paraId="5B59297F" w14:textId="77777777" w:rsidR="005C2495" w:rsidRPr="00275164" w:rsidRDefault="005C2495" w:rsidP="005C2495">
            <w:pPr>
              <w:spacing w:after="0" w:line="256" w:lineRule="auto"/>
              <w:ind w:left="2"/>
              <w:rPr>
                <w:sz w:val="20"/>
                <w:szCs w:val="20"/>
              </w:rPr>
            </w:pPr>
          </w:p>
          <w:p w14:paraId="2114FD65" w14:textId="77777777" w:rsidR="00373F01" w:rsidRPr="00275164" w:rsidRDefault="00373F01" w:rsidP="00373F01">
            <w:pPr>
              <w:spacing w:after="119" w:line="256" w:lineRule="auto"/>
              <w:ind w:left="2" w:right="166"/>
              <w:rPr>
                <w:sz w:val="20"/>
                <w:szCs w:val="20"/>
              </w:rPr>
            </w:pPr>
            <w:r w:rsidRPr="00275164">
              <w:rPr>
                <w:sz w:val="20"/>
                <w:szCs w:val="20"/>
              </w:rPr>
              <w:t xml:space="preserve">Safety System Enhancements: Install fire suppression systems, gas detection systems, and other safety mechanisms pertinent to the chemical processes in operation. Provide copies of the compliance reports to USG. </w:t>
            </w:r>
          </w:p>
          <w:p w14:paraId="31D8719B" w14:textId="0C6BD901" w:rsidR="00373F01" w:rsidRPr="00275164" w:rsidRDefault="00373F01" w:rsidP="005C2495">
            <w:pPr>
              <w:spacing w:after="1" w:line="256" w:lineRule="auto"/>
              <w:ind w:left="2"/>
              <w:rPr>
                <w:sz w:val="20"/>
                <w:szCs w:val="20"/>
              </w:rPr>
            </w:pPr>
            <w:r w:rsidRPr="00275164">
              <w:rPr>
                <w:sz w:val="20"/>
                <w:szCs w:val="20"/>
              </w:rPr>
              <w:t xml:space="preserve">Functional Testing: As sections of the plant get completed, start preliminary functional tests, such as dry runs, to ensure that equipment and systems function as intended. Provide the preliminary test results for USG Training and Skill Development. Begin training plant operators and technicians on the new equipment and systems. </w:t>
            </w:r>
          </w:p>
        </w:tc>
        <w:tc>
          <w:tcPr>
            <w:tcW w:w="2790" w:type="dxa"/>
            <w:vAlign w:val="center"/>
          </w:tcPr>
          <w:p w14:paraId="75FE22B0" w14:textId="538DCBBC" w:rsidR="00373F01" w:rsidRPr="00275164" w:rsidRDefault="00373F01" w:rsidP="005C2495">
            <w:pPr>
              <w:spacing w:after="1" w:line="256" w:lineRule="auto"/>
              <w:ind w:left="2"/>
              <w:rPr>
                <w:sz w:val="20"/>
                <w:szCs w:val="20"/>
              </w:rPr>
            </w:pPr>
            <w:r w:rsidRPr="00275164">
              <w:rPr>
                <w:sz w:val="20"/>
                <w:szCs w:val="20"/>
              </w:rPr>
              <w:lastRenderedPageBreak/>
              <w:t xml:space="preserve">As defined in the Integrated Master Schedule </w:t>
            </w:r>
          </w:p>
          <w:p w14:paraId="578B0AAB" w14:textId="3185B113" w:rsidR="00373F01" w:rsidRPr="00275164" w:rsidRDefault="00373F01" w:rsidP="00275164">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373F01" w:rsidRPr="00C72C99" w14:paraId="07C7D67E" w14:textId="77777777" w:rsidTr="00A83AA3">
        <w:trPr>
          <w:trHeight w:val="86"/>
          <w:jc w:val="center"/>
        </w:trPr>
        <w:tc>
          <w:tcPr>
            <w:tcW w:w="540" w:type="dxa"/>
            <w:vAlign w:val="center"/>
          </w:tcPr>
          <w:p w14:paraId="08608A84" w14:textId="2855FC5A"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34 </w:t>
            </w:r>
          </w:p>
        </w:tc>
        <w:tc>
          <w:tcPr>
            <w:tcW w:w="2070" w:type="dxa"/>
            <w:vAlign w:val="center"/>
          </w:tcPr>
          <w:p w14:paraId="7AAE9482" w14:textId="744BCCEA" w:rsidR="00373F01" w:rsidRPr="00275164" w:rsidRDefault="00373F01" w:rsidP="0060520D">
            <w:pPr>
              <w:widowControl w:val="0"/>
              <w:autoSpaceDE w:val="0"/>
              <w:autoSpaceDN w:val="0"/>
              <w:spacing w:after="0" w:line="259" w:lineRule="auto"/>
              <w:rPr>
                <w:rFonts w:eastAsia="Arial" w:cs="Arial"/>
                <w:kern w:val="0"/>
                <w:sz w:val="20"/>
                <w:szCs w:val="20"/>
                <w14:ligatures w14:val="none"/>
              </w:rPr>
            </w:pPr>
            <w:r w:rsidRPr="00275164">
              <w:rPr>
                <w:sz w:val="20"/>
                <w:szCs w:val="20"/>
              </w:rPr>
              <w:t>Commissioning &amp; testing: small-scale production</w:t>
            </w:r>
            <w:r w:rsidR="000932A9">
              <w:rPr>
                <w:sz w:val="20"/>
                <w:szCs w:val="20"/>
              </w:rPr>
              <w:t xml:space="preserve"> </w:t>
            </w:r>
          </w:p>
        </w:tc>
        <w:tc>
          <w:tcPr>
            <w:tcW w:w="4230" w:type="dxa"/>
            <w:vAlign w:val="center"/>
          </w:tcPr>
          <w:p w14:paraId="0602BF16" w14:textId="77777777" w:rsidR="00373F01" w:rsidRPr="00275164" w:rsidRDefault="00373F01" w:rsidP="00373F01">
            <w:pPr>
              <w:spacing w:after="0" w:line="256" w:lineRule="auto"/>
              <w:ind w:left="2"/>
              <w:rPr>
                <w:sz w:val="20"/>
                <w:szCs w:val="20"/>
              </w:rPr>
            </w:pPr>
            <w:r w:rsidRPr="00275164">
              <w:rPr>
                <w:sz w:val="20"/>
                <w:szCs w:val="20"/>
              </w:rPr>
              <w:t xml:space="preserve">Pre-commissioning Checks: Before initiating any chemical processes, conduct a series of </w:t>
            </w:r>
          </w:p>
          <w:p w14:paraId="32695548" w14:textId="1764000A" w:rsidR="00373F01" w:rsidRPr="00275164" w:rsidRDefault="00373F01" w:rsidP="00373F01">
            <w:pPr>
              <w:spacing w:after="121" w:line="256" w:lineRule="auto"/>
              <w:ind w:left="2"/>
              <w:rPr>
                <w:sz w:val="20"/>
                <w:szCs w:val="20"/>
              </w:rPr>
            </w:pPr>
            <w:r w:rsidRPr="00275164">
              <w:rPr>
                <w:sz w:val="20"/>
                <w:szCs w:val="20"/>
              </w:rPr>
              <w:t>checks on all installed equipment, piping, and control systems to ensure there are no leaks or malfunctions. Provide results with the USG Initial Startup: This involves introducing process materials and chemicals into the system and initiating the plant's operations on a smaller scale, under close monitoring.</w:t>
            </w:r>
            <w:r w:rsidR="000932A9">
              <w:rPr>
                <w:sz w:val="20"/>
                <w:szCs w:val="20"/>
              </w:rPr>
              <w:t xml:space="preserve"> </w:t>
            </w:r>
          </w:p>
          <w:p w14:paraId="226A47FC" w14:textId="7BE07000" w:rsidR="00373F01" w:rsidRPr="00275164" w:rsidRDefault="00373F01" w:rsidP="005C2495">
            <w:pPr>
              <w:widowControl w:val="0"/>
              <w:autoSpaceDE w:val="0"/>
              <w:autoSpaceDN w:val="0"/>
              <w:spacing w:after="0" w:line="259" w:lineRule="auto"/>
              <w:rPr>
                <w:sz w:val="20"/>
                <w:szCs w:val="20"/>
              </w:rPr>
            </w:pPr>
            <w:r w:rsidRPr="00275164">
              <w:rPr>
                <w:sz w:val="20"/>
                <w:szCs w:val="20"/>
              </w:rPr>
              <w:t xml:space="preserve">Operational Testing: During this phase, the plant's operations are continuously monitored to ensure all processes are stable and operate within specified parameters. Provide testing results to the USG. </w:t>
            </w:r>
          </w:p>
          <w:p w14:paraId="608AC5AC" w14:textId="77777777" w:rsidR="005C2495" w:rsidRPr="00275164" w:rsidRDefault="005C2495" w:rsidP="00373F01">
            <w:pPr>
              <w:spacing w:after="1" w:line="256" w:lineRule="auto"/>
              <w:ind w:left="2"/>
              <w:rPr>
                <w:sz w:val="20"/>
                <w:szCs w:val="20"/>
              </w:rPr>
            </w:pPr>
          </w:p>
          <w:p w14:paraId="16844607" w14:textId="3372399E" w:rsidR="00373F01" w:rsidRPr="00275164" w:rsidRDefault="00373F01" w:rsidP="005C2495">
            <w:pPr>
              <w:spacing w:after="1" w:line="256" w:lineRule="auto"/>
              <w:ind w:left="2"/>
              <w:rPr>
                <w:rFonts w:eastAsia="Arial" w:cs="Arial"/>
                <w:kern w:val="0"/>
                <w:sz w:val="20"/>
                <w:szCs w:val="20"/>
                <w14:ligatures w14:val="none"/>
              </w:rPr>
            </w:pPr>
            <w:r w:rsidRPr="00275164">
              <w:rPr>
                <w:sz w:val="20"/>
                <w:szCs w:val="20"/>
              </w:rPr>
              <w:t xml:space="preserve">Safety and Emergency Drills: Conduct drills to simulate emergencies and ensure that all safety systems, including alarms and shutdown procedures, are operational. Provide results with the USG Quality Checks: Extract samples of the produced chemicals or products and subject them to quality control tests to verify compliance with the desired specifications. Provide results to the USG Optimization: Based on the observations from the initial runs, make any necessary adjustments to the processes to enhance efficiency and output quality. </w:t>
            </w:r>
          </w:p>
        </w:tc>
        <w:tc>
          <w:tcPr>
            <w:tcW w:w="2790" w:type="dxa"/>
            <w:vAlign w:val="center"/>
          </w:tcPr>
          <w:p w14:paraId="2B9AC442" w14:textId="2A4200A9" w:rsidR="00373F01" w:rsidRPr="00275164" w:rsidRDefault="00373F01" w:rsidP="005C2495">
            <w:pPr>
              <w:spacing w:after="0" w:line="256" w:lineRule="auto"/>
              <w:ind w:left="2"/>
              <w:rPr>
                <w:sz w:val="20"/>
                <w:szCs w:val="20"/>
              </w:rPr>
            </w:pPr>
            <w:r w:rsidRPr="00275164">
              <w:rPr>
                <w:sz w:val="20"/>
                <w:szCs w:val="20"/>
              </w:rPr>
              <w:t xml:space="preserve">As defined in the Integrated Master Schedule </w:t>
            </w:r>
          </w:p>
          <w:p w14:paraId="6B7F2553" w14:textId="6B67E9B9" w:rsidR="00373F01" w:rsidRPr="00275164" w:rsidRDefault="00373F01"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373F01" w:rsidRPr="00C72C99" w14:paraId="26A94F30" w14:textId="77777777" w:rsidTr="00A83AA3">
        <w:trPr>
          <w:trHeight w:val="86"/>
          <w:jc w:val="center"/>
        </w:trPr>
        <w:tc>
          <w:tcPr>
            <w:tcW w:w="540" w:type="dxa"/>
            <w:vAlign w:val="center"/>
          </w:tcPr>
          <w:p w14:paraId="187C64A3" w14:textId="7201D7E9"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35 </w:t>
            </w:r>
          </w:p>
        </w:tc>
        <w:tc>
          <w:tcPr>
            <w:tcW w:w="2070" w:type="dxa"/>
            <w:vAlign w:val="center"/>
          </w:tcPr>
          <w:p w14:paraId="257820C2" w14:textId="3DAB5B32" w:rsidR="00373F01" w:rsidRPr="00275164" w:rsidRDefault="00373F01" w:rsidP="005C2495">
            <w:pPr>
              <w:spacing w:after="1" w:line="256" w:lineRule="auto"/>
              <w:ind w:left="2"/>
              <w:rPr>
                <w:rFonts w:eastAsia="Arial" w:cs="Arial"/>
                <w:kern w:val="0"/>
                <w:sz w:val="20"/>
                <w:szCs w:val="20"/>
                <w14:ligatures w14:val="none"/>
              </w:rPr>
            </w:pPr>
            <w:r w:rsidRPr="00275164">
              <w:rPr>
                <w:sz w:val="20"/>
                <w:szCs w:val="20"/>
              </w:rPr>
              <w:t>Commissioning &amp; testing: large-scale production</w:t>
            </w:r>
            <w:r w:rsidR="000932A9">
              <w:rPr>
                <w:sz w:val="20"/>
                <w:szCs w:val="20"/>
              </w:rPr>
              <w:t xml:space="preserve"> </w:t>
            </w:r>
          </w:p>
        </w:tc>
        <w:tc>
          <w:tcPr>
            <w:tcW w:w="4230" w:type="dxa"/>
            <w:vAlign w:val="center"/>
          </w:tcPr>
          <w:p w14:paraId="39392986" w14:textId="492EE38D" w:rsidR="00373F01" w:rsidRPr="00275164" w:rsidRDefault="00373F01" w:rsidP="00373F01">
            <w:pPr>
              <w:spacing w:after="121" w:line="256" w:lineRule="auto"/>
              <w:ind w:left="2"/>
              <w:rPr>
                <w:sz w:val="20"/>
                <w:szCs w:val="20"/>
              </w:rPr>
            </w:pPr>
            <w:r w:rsidRPr="00275164">
              <w:rPr>
                <w:sz w:val="20"/>
                <w:szCs w:val="20"/>
              </w:rPr>
              <w:t>Large-Scale Startup: This entails ramping up operations to run the plant at full capacity. Chemical input is maximized, and the system is closely monitored to ensure stability. Provide results to the USG.</w:t>
            </w:r>
            <w:r w:rsidR="000932A9">
              <w:rPr>
                <w:sz w:val="20"/>
                <w:szCs w:val="20"/>
              </w:rPr>
              <w:t xml:space="preserve"> </w:t>
            </w:r>
          </w:p>
          <w:p w14:paraId="2D19136D" w14:textId="747D858C" w:rsidR="00373F01" w:rsidRPr="00275164" w:rsidRDefault="00373F01"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Continuous Operational Monitoring: Technicians and engineers will closely watch the entire </w:t>
            </w:r>
            <w:r w:rsidRPr="00275164">
              <w:rPr>
                <w:sz w:val="20"/>
                <w:szCs w:val="20"/>
              </w:rPr>
              <w:lastRenderedPageBreak/>
              <w:t>system, ensuring the processes remain within desired parameters.</w:t>
            </w:r>
            <w:r w:rsidR="000932A9">
              <w:rPr>
                <w:sz w:val="20"/>
                <w:szCs w:val="20"/>
              </w:rPr>
              <w:t xml:space="preserve"> </w:t>
            </w:r>
          </w:p>
        </w:tc>
        <w:tc>
          <w:tcPr>
            <w:tcW w:w="2790" w:type="dxa"/>
            <w:vAlign w:val="center"/>
          </w:tcPr>
          <w:p w14:paraId="7118FD92" w14:textId="143AD12A" w:rsidR="00373F01" w:rsidRPr="00275164" w:rsidRDefault="00373F01" w:rsidP="005C2495">
            <w:pPr>
              <w:spacing w:after="1" w:line="256" w:lineRule="auto"/>
              <w:ind w:left="2"/>
              <w:rPr>
                <w:sz w:val="20"/>
                <w:szCs w:val="20"/>
              </w:rPr>
            </w:pPr>
            <w:r w:rsidRPr="00275164">
              <w:rPr>
                <w:sz w:val="20"/>
                <w:szCs w:val="20"/>
              </w:rPr>
              <w:lastRenderedPageBreak/>
              <w:t xml:space="preserve">As defined in the Integrated Master Schedule </w:t>
            </w:r>
          </w:p>
          <w:p w14:paraId="61F59D88" w14:textId="66C4B82E" w:rsidR="00373F01" w:rsidRPr="00275164" w:rsidRDefault="00373F01"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373F01" w:rsidRPr="00C72C99" w14:paraId="22528FAC" w14:textId="77777777" w:rsidTr="00A83AA3">
        <w:trPr>
          <w:trHeight w:val="86"/>
          <w:jc w:val="center"/>
        </w:trPr>
        <w:tc>
          <w:tcPr>
            <w:tcW w:w="540" w:type="dxa"/>
            <w:vAlign w:val="center"/>
          </w:tcPr>
          <w:p w14:paraId="484FA3AD" w14:textId="200F5248"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36 </w:t>
            </w:r>
          </w:p>
        </w:tc>
        <w:tc>
          <w:tcPr>
            <w:tcW w:w="2070" w:type="dxa"/>
            <w:vAlign w:val="center"/>
          </w:tcPr>
          <w:p w14:paraId="32470960" w14:textId="08909258" w:rsidR="00373F01" w:rsidRPr="00275164" w:rsidRDefault="00373F01" w:rsidP="005C2495">
            <w:pPr>
              <w:spacing w:after="1" w:line="256" w:lineRule="auto"/>
              <w:ind w:left="2"/>
              <w:rPr>
                <w:rFonts w:eastAsia="Arial" w:cs="Arial"/>
                <w:kern w:val="0"/>
                <w:sz w:val="20"/>
                <w:szCs w:val="20"/>
                <w14:ligatures w14:val="none"/>
              </w:rPr>
            </w:pPr>
            <w:r w:rsidRPr="00275164">
              <w:rPr>
                <w:sz w:val="20"/>
                <w:szCs w:val="20"/>
              </w:rPr>
              <w:t xml:space="preserve">Quality Assurance for Scaled Operations </w:t>
            </w:r>
          </w:p>
        </w:tc>
        <w:tc>
          <w:tcPr>
            <w:tcW w:w="4230" w:type="dxa"/>
            <w:vAlign w:val="center"/>
          </w:tcPr>
          <w:p w14:paraId="6A3F866F" w14:textId="56A42B7F" w:rsidR="00373F01" w:rsidRPr="00275164" w:rsidRDefault="00373F01"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Detailed Quality Assurance: With larger batches, a more rigorous quality assurance regime will be implemented. This means frequent sampling and testing to ensure product consistency.</w:t>
            </w:r>
            <w:r w:rsidR="000932A9">
              <w:rPr>
                <w:sz w:val="20"/>
                <w:szCs w:val="20"/>
              </w:rPr>
              <w:t xml:space="preserve">  </w:t>
            </w:r>
          </w:p>
        </w:tc>
        <w:tc>
          <w:tcPr>
            <w:tcW w:w="2790" w:type="dxa"/>
            <w:vAlign w:val="center"/>
          </w:tcPr>
          <w:p w14:paraId="76032D5E" w14:textId="485D1E69" w:rsidR="00373F01" w:rsidRPr="00275164" w:rsidRDefault="00373F01" w:rsidP="005C2495">
            <w:pPr>
              <w:spacing w:after="1" w:line="256" w:lineRule="auto"/>
              <w:ind w:left="2"/>
              <w:rPr>
                <w:sz w:val="20"/>
                <w:szCs w:val="20"/>
              </w:rPr>
            </w:pPr>
            <w:r w:rsidRPr="00275164">
              <w:rPr>
                <w:sz w:val="20"/>
                <w:szCs w:val="20"/>
              </w:rPr>
              <w:t xml:space="preserve">As defined in the Integrated Master Schedule </w:t>
            </w:r>
          </w:p>
          <w:p w14:paraId="22153302" w14:textId="72F05A98" w:rsidR="00373F01" w:rsidRPr="00275164" w:rsidRDefault="00373F01"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373F01" w:rsidRPr="00C72C99" w14:paraId="341B1B48" w14:textId="77777777" w:rsidTr="00A83AA3">
        <w:trPr>
          <w:trHeight w:val="86"/>
          <w:jc w:val="center"/>
        </w:trPr>
        <w:tc>
          <w:tcPr>
            <w:tcW w:w="540" w:type="dxa"/>
            <w:vAlign w:val="center"/>
          </w:tcPr>
          <w:p w14:paraId="545E78F3" w14:textId="207B4B87"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37 </w:t>
            </w:r>
          </w:p>
        </w:tc>
        <w:tc>
          <w:tcPr>
            <w:tcW w:w="2070" w:type="dxa"/>
            <w:vAlign w:val="center"/>
          </w:tcPr>
          <w:p w14:paraId="2799ACD9" w14:textId="0516175A" w:rsidR="00373F01" w:rsidRPr="00275164" w:rsidRDefault="00373F01" w:rsidP="005C2495">
            <w:pPr>
              <w:spacing w:after="0" w:line="256" w:lineRule="auto"/>
              <w:ind w:left="2"/>
              <w:rPr>
                <w:rFonts w:eastAsia="Arial" w:cs="Arial"/>
                <w:kern w:val="0"/>
                <w:sz w:val="20"/>
                <w:szCs w:val="20"/>
                <w14:ligatures w14:val="none"/>
              </w:rPr>
            </w:pPr>
            <w:r w:rsidRPr="00275164">
              <w:rPr>
                <w:sz w:val="20"/>
                <w:szCs w:val="20"/>
              </w:rPr>
              <w:t>Operational Calculations ability to produce proposed amount of NBR</w:t>
            </w:r>
            <w:r w:rsidR="000932A9">
              <w:rPr>
                <w:sz w:val="20"/>
                <w:szCs w:val="20"/>
              </w:rPr>
              <w:t xml:space="preserve"> </w:t>
            </w:r>
          </w:p>
        </w:tc>
        <w:tc>
          <w:tcPr>
            <w:tcW w:w="4230" w:type="dxa"/>
            <w:vAlign w:val="center"/>
          </w:tcPr>
          <w:p w14:paraId="4D88D893" w14:textId="0F905147" w:rsidR="00373F01" w:rsidRPr="00275164" w:rsidRDefault="00373F01"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Efficiency Evaluation: Calculate key performance indicators to assess the plant's efficiency at full scale. This includes evaluating material conversion rates, energy consumption, and waste production. Provide results to USG. </w:t>
            </w:r>
          </w:p>
        </w:tc>
        <w:tc>
          <w:tcPr>
            <w:tcW w:w="2790" w:type="dxa"/>
            <w:vAlign w:val="center"/>
          </w:tcPr>
          <w:p w14:paraId="7B02AE7F" w14:textId="0297377A" w:rsidR="00373F01" w:rsidRPr="00275164" w:rsidRDefault="00373F01" w:rsidP="005C2495">
            <w:pPr>
              <w:spacing w:after="0" w:line="256" w:lineRule="auto"/>
              <w:ind w:left="2"/>
              <w:rPr>
                <w:sz w:val="20"/>
                <w:szCs w:val="20"/>
              </w:rPr>
            </w:pPr>
            <w:r w:rsidRPr="00275164">
              <w:rPr>
                <w:sz w:val="20"/>
                <w:szCs w:val="20"/>
              </w:rPr>
              <w:t xml:space="preserve">As defined in the Integrated Master Schedule </w:t>
            </w:r>
          </w:p>
          <w:p w14:paraId="3259A4FC" w14:textId="30ED41F0" w:rsidR="00373F01" w:rsidRPr="00275164" w:rsidRDefault="00373F01"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373F01" w:rsidRPr="00C72C99" w14:paraId="78919F99" w14:textId="77777777" w:rsidTr="00A83AA3">
        <w:trPr>
          <w:trHeight w:val="86"/>
          <w:jc w:val="center"/>
        </w:trPr>
        <w:tc>
          <w:tcPr>
            <w:tcW w:w="540" w:type="dxa"/>
            <w:vAlign w:val="center"/>
          </w:tcPr>
          <w:p w14:paraId="0EF27ACB" w14:textId="57F192A7"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38 </w:t>
            </w:r>
          </w:p>
        </w:tc>
        <w:tc>
          <w:tcPr>
            <w:tcW w:w="2070" w:type="dxa"/>
            <w:vAlign w:val="center"/>
          </w:tcPr>
          <w:p w14:paraId="1DEE47AC" w14:textId="4E06DD46" w:rsidR="00373F01" w:rsidRPr="00275164" w:rsidRDefault="00373F01"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Final data reporting</w:t>
            </w:r>
            <w:r w:rsidR="000932A9">
              <w:rPr>
                <w:sz w:val="20"/>
                <w:szCs w:val="20"/>
              </w:rPr>
              <w:t xml:space="preserve"> </w:t>
            </w:r>
          </w:p>
        </w:tc>
        <w:tc>
          <w:tcPr>
            <w:tcW w:w="4230" w:type="dxa"/>
            <w:vAlign w:val="center"/>
          </w:tcPr>
          <w:p w14:paraId="6AC36CF5" w14:textId="77777777" w:rsidR="005C2495" w:rsidRPr="00275164" w:rsidRDefault="00373F01" w:rsidP="005C2495">
            <w:pPr>
              <w:spacing w:after="1" w:line="256" w:lineRule="auto"/>
              <w:ind w:left="2" w:right="97"/>
              <w:rPr>
                <w:sz w:val="20"/>
                <w:szCs w:val="20"/>
              </w:rPr>
            </w:pPr>
            <w:r w:rsidRPr="00275164">
              <w:rPr>
                <w:sz w:val="20"/>
                <w:szCs w:val="20"/>
              </w:rPr>
              <w:t xml:space="preserve">Safety Protocols and Drills: Reinforce safety measures, given the increased volume of materials and chemicals in use. Conduct further emergency drills at this scale. </w:t>
            </w:r>
          </w:p>
          <w:p w14:paraId="6637DB4D" w14:textId="77777777" w:rsidR="00373F01" w:rsidRPr="00275164" w:rsidRDefault="00373F01" w:rsidP="005C2495">
            <w:pPr>
              <w:spacing w:after="1" w:line="256" w:lineRule="auto"/>
              <w:ind w:left="2" w:right="97"/>
              <w:rPr>
                <w:sz w:val="20"/>
                <w:szCs w:val="20"/>
              </w:rPr>
            </w:pPr>
            <w:r w:rsidRPr="00275164">
              <w:rPr>
                <w:sz w:val="20"/>
                <w:szCs w:val="20"/>
              </w:rPr>
              <w:t xml:space="preserve">Provide results to USG </w:t>
            </w:r>
          </w:p>
          <w:p w14:paraId="1E80AB11" w14:textId="241BE54E" w:rsidR="00373F01" w:rsidRPr="00275164" w:rsidRDefault="00373F01" w:rsidP="005C2495">
            <w:pPr>
              <w:spacing w:after="1" w:line="256" w:lineRule="auto"/>
              <w:ind w:left="2"/>
              <w:rPr>
                <w:sz w:val="20"/>
                <w:szCs w:val="20"/>
              </w:rPr>
            </w:pPr>
            <w:r w:rsidRPr="00275164">
              <w:rPr>
                <w:sz w:val="20"/>
                <w:szCs w:val="20"/>
              </w:rPr>
              <w:t>Feedback Loop Implementation: Establish a feedback mechanism where observations from the large</w:t>
            </w:r>
            <w:r w:rsidR="00275164">
              <w:rPr>
                <w:sz w:val="20"/>
                <w:szCs w:val="20"/>
              </w:rPr>
              <w:t>-</w:t>
            </w:r>
            <w:r w:rsidRPr="00275164">
              <w:rPr>
                <w:sz w:val="20"/>
                <w:szCs w:val="20"/>
              </w:rPr>
              <w:t>scale operations can be looped back into the system for continuous improvement.</w:t>
            </w:r>
            <w:r w:rsidR="000932A9">
              <w:rPr>
                <w:sz w:val="20"/>
                <w:szCs w:val="20"/>
              </w:rPr>
              <w:t xml:space="preserve"> </w:t>
            </w:r>
          </w:p>
        </w:tc>
        <w:tc>
          <w:tcPr>
            <w:tcW w:w="2790" w:type="dxa"/>
            <w:vAlign w:val="center"/>
          </w:tcPr>
          <w:p w14:paraId="4D8FD155" w14:textId="3D9F24E4" w:rsidR="00373F01" w:rsidRPr="00275164" w:rsidRDefault="00373F01" w:rsidP="005C2495">
            <w:pPr>
              <w:spacing w:after="0" w:line="256" w:lineRule="auto"/>
              <w:ind w:left="2"/>
              <w:rPr>
                <w:sz w:val="20"/>
                <w:szCs w:val="20"/>
              </w:rPr>
            </w:pPr>
            <w:r w:rsidRPr="00275164">
              <w:rPr>
                <w:sz w:val="20"/>
                <w:szCs w:val="20"/>
              </w:rPr>
              <w:t xml:space="preserve">As defined in the Integrated Master Schedule </w:t>
            </w:r>
          </w:p>
          <w:p w14:paraId="3D26121C" w14:textId="215E89CA" w:rsidR="00373F01" w:rsidRPr="00275164" w:rsidRDefault="00373F01"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373F01" w:rsidRPr="00C72C99" w14:paraId="57DDCC58" w14:textId="77777777" w:rsidTr="00A83AA3">
        <w:trPr>
          <w:trHeight w:val="86"/>
          <w:jc w:val="center"/>
        </w:trPr>
        <w:tc>
          <w:tcPr>
            <w:tcW w:w="540" w:type="dxa"/>
            <w:vAlign w:val="center"/>
          </w:tcPr>
          <w:p w14:paraId="05A4B236" w14:textId="58BBA3FD"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39 </w:t>
            </w:r>
          </w:p>
        </w:tc>
        <w:tc>
          <w:tcPr>
            <w:tcW w:w="2070" w:type="dxa"/>
            <w:vAlign w:val="center"/>
          </w:tcPr>
          <w:p w14:paraId="404F649F" w14:textId="706F1EBA" w:rsidR="00373F01" w:rsidRPr="00275164" w:rsidRDefault="00373F01" w:rsidP="00BB70CD">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Order equipment </w:t>
            </w:r>
          </w:p>
        </w:tc>
        <w:tc>
          <w:tcPr>
            <w:tcW w:w="4230" w:type="dxa"/>
            <w:vAlign w:val="center"/>
          </w:tcPr>
          <w:p w14:paraId="0F1C04D0" w14:textId="55B86D88" w:rsidR="00373F01" w:rsidRPr="00275164" w:rsidRDefault="00373F01" w:rsidP="005C2495">
            <w:pPr>
              <w:spacing w:after="1" w:line="256" w:lineRule="auto"/>
              <w:ind w:left="2" w:right="72"/>
              <w:rPr>
                <w:sz w:val="20"/>
                <w:szCs w:val="20"/>
              </w:rPr>
            </w:pPr>
            <w:r w:rsidRPr="00275164">
              <w:rPr>
                <w:sz w:val="20"/>
                <w:szCs w:val="20"/>
              </w:rPr>
              <w:t xml:space="preserve">Carry out regular quality checks and reviews throughout the fabrication process to ensure equipment quality and adherence to specifications. Provide a checklist to the USG. </w:t>
            </w:r>
          </w:p>
          <w:p w14:paraId="2CE6B56F" w14:textId="77777777" w:rsidR="005C2495" w:rsidRPr="00275164" w:rsidRDefault="005C2495" w:rsidP="005C2495">
            <w:pPr>
              <w:spacing w:after="1" w:line="256" w:lineRule="auto"/>
              <w:ind w:left="2" w:right="72"/>
              <w:rPr>
                <w:sz w:val="20"/>
                <w:szCs w:val="20"/>
              </w:rPr>
            </w:pPr>
          </w:p>
          <w:p w14:paraId="40D40ABE" w14:textId="61E21C81" w:rsidR="00373F01" w:rsidRPr="00275164" w:rsidRDefault="00373F01"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Plan logistics for equipment delivery upon completion of fabrication.</w:t>
            </w:r>
            <w:r w:rsidR="000932A9">
              <w:rPr>
                <w:sz w:val="20"/>
                <w:szCs w:val="20"/>
              </w:rPr>
              <w:t xml:space="preserve"> </w:t>
            </w:r>
          </w:p>
        </w:tc>
        <w:tc>
          <w:tcPr>
            <w:tcW w:w="2790" w:type="dxa"/>
            <w:vAlign w:val="center"/>
          </w:tcPr>
          <w:p w14:paraId="532DE08A" w14:textId="23497FCC" w:rsidR="00373F01" w:rsidRPr="00275164" w:rsidRDefault="00373F01" w:rsidP="005C2495">
            <w:pPr>
              <w:spacing w:after="1" w:line="256" w:lineRule="auto"/>
              <w:ind w:left="2"/>
              <w:rPr>
                <w:sz w:val="20"/>
                <w:szCs w:val="20"/>
              </w:rPr>
            </w:pPr>
            <w:r w:rsidRPr="00275164">
              <w:rPr>
                <w:sz w:val="20"/>
                <w:szCs w:val="20"/>
              </w:rPr>
              <w:t xml:space="preserve">As defined in the Integrated Master Schedule </w:t>
            </w:r>
          </w:p>
          <w:p w14:paraId="02ECF774" w14:textId="220BFBD4" w:rsidR="00373F01" w:rsidRPr="00275164" w:rsidRDefault="00373F01"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373F01" w:rsidRPr="00C72C99" w14:paraId="2698C231" w14:textId="77777777" w:rsidTr="00A83AA3">
        <w:trPr>
          <w:trHeight w:val="86"/>
          <w:jc w:val="center"/>
        </w:trPr>
        <w:tc>
          <w:tcPr>
            <w:tcW w:w="540" w:type="dxa"/>
            <w:vAlign w:val="center"/>
          </w:tcPr>
          <w:p w14:paraId="72F53671" w14:textId="65669D9B"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40 </w:t>
            </w:r>
          </w:p>
        </w:tc>
        <w:tc>
          <w:tcPr>
            <w:tcW w:w="2070" w:type="dxa"/>
            <w:vAlign w:val="center"/>
          </w:tcPr>
          <w:p w14:paraId="12BF19F7" w14:textId="09287723" w:rsidR="00373F01" w:rsidRPr="00275164" w:rsidRDefault="00373F01" w:rsidP="00BB70CD">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Purchase Orders </w:t>
            </w:r>
          </w:p>
        </w:tc>
        <w:tc>
          <w:tcPr>
            <w:tcW w:w="4230" w:type="dxa"/>
            <w:vAlign w:val="center"/>
          </w:tcPr>
          <w:p w14:paraId="1ED5732E" w14:textId="6CA39D3F" w:rsidR="00373F01" w:rsidRPr="00275164" w:rsidRDefault="00373F01" w:rsidP="005C2495">
            <w:pPr>
              <w:widowControl w:val="0"/>
              <w:autoSpaceDE w:val="0"/>
              <w:autoSpaceDN w:val="0"/>
              <w:spacing w:after="0" w:line="259" w:lineRule="auto"/>
              <w:rPr>
                <w:sz w:val="20"/>
                <w:szCs w:val="20"/>
              </w:rPr>
            </w:pPr>
            <w:r w:rsidRPr="00275164">
              <w:rPr>
                <w:sz w:val="20"/>
                <w:szCs w:val="20"/>
              </w:rPr>
              <w:t xml:space="preserve">For all purchases </w:t>
            </w:r>
            <w:proofErr w:type="gramStart"/>
            <w:r w:rsidRPr="00275164">
              <w:rPr>
                <w:sz w:val="20"/>
                <w:szCs w:val="20"/>
              </w:rPr>
              <w:t>in excess of</w:t>
            </w:r>
            <w:proofErr w:type="gramEnd"/>
            <w:r w:rsidRPr="00275164">
              <w:rPr>
                <w:sz w:val="20"/>
                <w:szCs w:val="20"/>
              </w:rPr>
              <w:t xml:space="preserve"> one million U.S. dollars, Performers must receive price quotes from three different vendors for Performer review and approval/selection for</w:t>
            </w:r>
            <w:r w:rsidR="000932A9">
              <w:rPr>
                <w:sz w:val="20"/>
                <w:szCs w:val="20"/>
              </w:rPr>
              <w:t xml:space="preserve"> </w:t>
            </w:r>
            <w:r w:rsidRPr="00275164">
              <w:rPr>
                <w:sz w:val="20"/>
                <w:szCs w:val="20"/>
              </w:rPr>
              <w:t xml:space="preserve">award. If a price quote </w:t>
            </w:r>
            <w:proofErr w:type="gramStart"/>
            <w:r w:rsidRPr="00275164">
              <w:rPr>
                <w:sz w:val="20"/>
                <w:szCs w:val="20"/>
              </w:rPr>
              <w:t>is not able to</w:t>
            </w:r>
            <w:proofErr w:type="gramEnd"/>
            <w:r w:rsidRPr="00275164">
              <w:rPr>
                <w:sz w:val="20"/>
                <w:szCs w:val="20"/>
              </w:rPr>
              <w:t xml:space="preserve"> be received from three different vendors, the Performer must provide written explanation to the Agreement Officer and AOR for authorization to proceed with the PO.</w:t>
            </w:r>
          </w:p>
        </w:tc>
        <w:tc>
          <w:tcPr>
            <w:tcW w:w="2790" w:type="dxa"/>
            <w:vAlign w:val="center"/>
          </w:tcPr>
          <w:p w14:paraId="1DFF4C00" w14:textId="7284CE5E" w:rsidR="00373F01" w:rsidRPr="00275164" w:rsidRDefault="00373F01" w:rsidP="005C2495">
            <w:pPr>
              <w:spacing w:after="1" w:line="256" w:lineRule="auto"/>
              <w:ind w:left="2"/>
              <w:rPr>
                <w:sz w:val="20"/>
                <w:szCs w:val="20"/>
              </w:rPr>
            </w:pPr>
            <w:r w:rsidRPr="00275164">
              <w:rPr>
                <w:sz w:val="20"/>
                <w:szCs w:val="20"/>
              </w:rPr>
              <w:t xml:space="preserve">As defined in the Integrated Master Schedule </w:t>
            </w:r>
          </w:p>
          <w:p w14:paraId="2A7D5E56" w14:textId="661359BD" w:rsidR="00373F01" w:rsidRPr="00275164" w:rsidRDefault="00373F01"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373F01" w:rsidRPr="00C72C99" w14:paraId="4E95C17D" w14:textId="77777777" w:rsidTr="00A83AA3">
        <w:trPr>
          <w:trHeight w:val="86"/>
          <w:jc w:val="center"/>
        </w:trPr>
        <w:tc>
          <w:tcPr>
            <w:tcW w:w="540" w:type="dxa"/>
            <w:vAlign w:val="center"/>
          </w:tcPr>
          <w:p w14:paraId="4D5E8713" w14:textId="6E366D1C"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41 </w:t>
            </w:r>
          </w:p>
        </w:tc>
        <w:tc>
          <w:tcPr>
            <w:tcW w:w="2070" w:type="dxa"/>
            <w:vAlign w:val="center"/>
          </w:tcPr>
          <w:p w14:paraId="3E70C35D" w14:textId="7ED8B311" w:rsidR="00373F01" w:rsidRPr="00BB70CD" w:rsidRDefault="00373F01" w:rsidP="00BB70CD">
            <w:pPr>
              <w:spacing w:after="0" w:line="256" w:lineRule="auto"/>
              <w:ind w:left="8"/>
              <w:rPr>
                <w:sz w:val="20"/>
                <w:szCs w:val="20"/>
              </w:rPr>
            </w:pPr>
            <w:r w:rsidRPr="00275164">
              <w:rPr>
                <w:sz w:val="20"/>
                <w:szCs w:val="20"/>
              </w:rPr>
              <w:t>Equipment arrival on site</w:t>
            </w:r>
            <w:r w:rsidR="000932A9">
              <w:rPr>
                <w:sz w:val="20"/>
                <w:szCs w:val="20"/>
              </w:rPr>
              <w:t xml:space="preserve"> </w:t>
            </w:r>
          </w:p>
        </w:tc>
        <w:tc>
          <w:tcPr>
            <w:tcW w:w="4230" w:type="dxa"/>
            <w:vAlign w:val="center"/>
          </w:tcPr>
          <w:p w14:paraId="2DD1D2DB" w14:textId="612AD2AB" w:rsidR="00373F01" w:rsidRPr="00275164" w:rsidRDefault="00373F01" w:rsidP="00BB70CD">
            <w:pPr>
              <w:widowControl w:val="0"/>
              <w:autoSpaceDE w:val="0"/>
              <w:autoSpaceDN w:val="0"/>
              <w:spacing w:after="0" w:line="259" w:lineRule="auto"/>
              <w:rPr>
                <w:rFonts w:eastAsia="Arial" w:cs="Arial"/>
                <w:kern w:val="0"/>
                <w:sz w:val="20"/>
                <w:szCs w:val="20"/>
                <w14:ligatures w14:val="none"/>
              </w:rPr>
            </w:pPr>
            <w:r w:rsidRPr="00275164">
              <w:rPr>
                <w:sz w:val="20"/>
                <w:szCs w:val="20"/>
              </w:rPr>
              <w:t>Initiate the initial phase of construction, focusing on site preparation, ground-breaking and foundational work.</w:t>
            </w:r>
            <w:r w:rsidR="000932A9">
              <w:rPr>
                <w:sz w:val="20"/>
                <w:szCs w:val="20"/>
              </w:rPr>
              <w:t xml:space="preserve"> </w:t>
            </w:r>
          </w:p>
        </w:tc>
        <w:tc>
          <w:tcPr>
            <w:tcW w:w="2790" w:type="dxa"/>
            <w:vAlign w:val="center"/>
          </w:tcPr>
          <w:p w14:paraId="6592DF84" w14:textId="470F0068" w:rsidR="00373F01" w:rsidRPr="00275164" w:rsidRDefault="00373F01" w:rsidP="00275164">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As defined in the Master Schedule.</w:t>
            </w:r>
            <w:r w:rsidR="000932A9">
              <w:rPr>
                <w:sz w:val="20"/>
                <w:szCs w:val="20"/>
              </w:rPr>
              <w:t xml:space="preserve"> </w:t>
            </w:r>
          </w:p>
        </w:tc>
      </w:tr>
      <w:tr w:rsidR="00373F01" w:rsidRPr="00C72C99" w14:paraId="70248E14" w14:textId="77777777" w:rsidTr="00A83AA3">
        <w:trPr>
          <w:trHeight w:val="86"/>
          <w:jc w:val="center"/>
        </w:trPr>
        <w:tc>
          <w:tcPr>
            <w:tcW w:w="540" w:type="dxa"/>
            <w:vAlign w:val="center"/>
          </w:tcPr>
          <w:p w14:paraId="622CBFE2" w14:textId="476D678C"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42 </w:t>
            </w:r>
          </w:p>
        </w:tc>
        <w:tc>
          <w:tcPr>
            <w:tcW w:w="2070" w:type="dxa"/>
            <w:vAlign w:val="center"/>
          </w:tcPr>
          <w:p w14:paraId="0E55093A" w14:textId="092A6A6A" w:rsidR="00373F01" w:rsidRPr="00275164" w:rsidRDefault="00373F01" w:rsidP="00BB70CD">
            <w:pPr>
              <w:widowControl w:val="0"/>
              <w:autoSpaceDE w:val="0"/>
              <w:autoSpaceDN w:val="0"/>
              <w:spacing w:after="0" w:line="259" w:lineRule="auto"/>
              <w:rPr>
                <w:rFonts w:eastAsia="Arial" w:cs="Arial"/>
                <w:kern w:val="0"/>
                <w:sz w:val="20"/>
                <w:szCs w:val="20"/>
                <w14:ligatures w14:val="none"/>
              </w:rPr>
            </w:pPr>
            <w:r w:rsidRPr="00275164">
              <w:rPr>
                <w:sz w:val="20"/>
                <w:szCs w:val="20"/>
              </w:rPr>
              <w:t>Equipment Fabrication</w:t>
            </w:r>
            <w:r w:rsidR="000932A9">
              <w:rPr>
                <w:sz w:val="20"/>
                <w:szCs w:val="20"/>
              </w:rPr>
              <w:t xml:space="preserve"> </w:t>
            </w:r>
          </w:p>
        </w:tc>
        <w:tc>
          <w:tcPr>
            <w:tcW w:w="4230" w:type="dxa"/>
            <w:vAlign w:val="center"/>
          </w:tcPr>
          <w:p w14:paraId="2C5C6469" w14:textId="4ACC1585" w:rsidR="00373F01" w:rsidRPr="00275164" w:rsidRDefault="00373F01" w:rsidP="00373F01">
            <w:pPr>
              <w:spacing w:after="121" w:line="256" w:lineRule="auto"/>
              <w:ind w:left="8"/>
              <w:rPr>
                <w:sz w:val="20"/>
                <w:szCs w:val="20"/>
              </w:rPr>
            </w:pPr>
            <w:r w:rsidRPr="00275164">
              <w:rPr>
                <w:sz w:val="20"/>
                <w:szCs w:val="20"/>
              </w:rPr>
              <w:t>Begin equipment and long lead items fabrication off-site</w:t>
            </w:r>
            <w:r w:rsidR="000932A9">
              <w:rPr>
                <w:sz w:val="20"/>
                <w:szCs w:val="20"/>
              </w:rPr>
              <w:t xml:space="preserve"> </w:t>
            </w:r>
          </w:p>
          <w:p w14:paraId="6F84E3B0" w14:textId="66AABB35" w:rsidR="00373F01" w:rsidRPr="00275164" w:rsidRDefault="00373F01" w:rsidP="00373F01">
            <w:pPr>
              <w:spacing w:after="121" w:line="256" w:lineRule="auto"/>
              <w:ind w:left="8"/>
              <w:rPr>
                <w:sz w:val="20"/>
                <w:szCs w:val="20"/>
              </w:rPr>
            </w:pPr>
            <w:r w:rsidRPr="00275164">
              <w:rPr>
                <w:sz w:val="20"/>
                <w:szCs w:val="20"/>
              </w:rPr>
              <w:t>Continuous monitoring and inspection of the equipment fabrication process to ensure quality and compliance.</w:t>
            </w:r>
            <w:r w:rsidR="000932A9">
              <w:rPr>
                <w:sz w:val="20"/>
                <w:szCs w:val="20"/>
              </w:rPr>
              <w:t xml:space="preserve"> </w:t>
            </w:r>
          </w:p>
          <w:p w14:paraId="581FC515" w14:textId="77777777" w:rsidR="00373F01" w:rsidRPr="00275164" w:rsidRDefault="00373F01" w:rsidP="00373F01">
            <w:pPr>
              <w:spacing w:after="0" w:line="256" w:lineRule="auto"/>
              <w:ind w:left="8"/>
              <w:rPr>
                <w:sz w:val="20"/>
                <w:szCs w:val="20"/>
              </w:rPr>
            </w:pPr>
            <w:r w:rsidRPr="00275164">
              <w:rPr>
                <w:sz w:val="20"/>
                <w:szCs w:val="20"/>
              </w:rPr>
              <w:t xml:space="preserve">Engage third-party inspectors, </w:t>
            </w:r>
          </w:p>
          <w:p w14:paraId="55D89111" w14:textId="37238223" w:rsidR="00373F01" w:rsidRPr="00275164" w:rsidRDefault="00373F01" w:rsidP="00373F01">
            <w:pPr>
              <w:spacing w:after="119" w:line="259" w:lineRule="auto"/>
              <w:ind w:left="8"/>
              <w:rPr>
                <w:sz w:val="20"/>
                <w:szCs w:val="20"/>
              </w:rPr>
            </w:pPr>
            <w:r w:rsidRPr="00275164">
              <w:rPr>
                <w:sz w:val="20"/>
                <w:szCs w:val="20"/>
              </w:rPr>
              <w:t>if necessary, for quality assurance.</w:t>
            </w:r>
            <w:r w:rsidR="000932A9">
              <w:rPr>
                <w:sz w:val="20"/>
                <w:szCs w:val="20"/>
              </w:rPr>
              <w:t xml:space="preserve"> </w:t>
            </w:r>
          </w:p>
          <w:p w14:paraId="70421C3A" w14:textId="212B373C" w:rsidR="00373F01" w:rsidRPr="00275164" w:rsidRDefault="00373F01" w:rsidP="00373F01">
            <w:pPr>
              <w:spacing w:after="121" w:line="256" w:lineRule="auto"/>
              <w:ind w:left="8" w:right="62"/>
              <w:rPr>
                <w:sz w:val="20"/>
                <w:szCs w:val="20"/>
              </w:rPr>
            </w:pPr>
            <w:r w:rsidRPr="00275164">
              <w:rPr>
                <w:sz w:val="20"/>
                <w:szCs w:val="20"/>
              </w:rPr>
              <w:lastRenderedPageBreak/>
              <w:t>Ensure adherence to the agreed timeline for equipment fabrication.</w:t>
            </w:r>
            <w:r w:rsidR="000932A9">
              <w:rPr>
                <w:sz w:val="20"/>
                <w:szCs w:val="20"/>
              </w:rPr>
              <w:t xml:space="preserve"> </w:t>
            </w:r>
          </w:p>
          <w:p w14:paraId="3341E238" w14:textId="25C4EB3C" w:rsidR="00373F01" w:rsidRPr="00275164" w:rsidRDefault="00373F01" w:rsidP="00373F01">
            <w:pPr>
              <w:spacing w:after="119" w:line="256" w:lineRule="auto"/>
              <w:ind w:left="8"/>
              <w:rPr>
                <w:sz w:val="20"/>
                <w:szCs w:val="20"/>
              </w:rPr>
            </w:pPr>
            <w:r w:rsidRPr="00275164">
              <w:rPr>
                <w:sz w:val="20"/>
                <w:szCs w:val="20"/>
              </w:rPr>
              <w:t>Address any challenges or issues that arise during the fabrication process promptly.</w:t>
            </w:r>
            <w:r w:rsidR="000932A9">
              <w:rPr>
                <w:sz w:val="20"/>
                <w:szCs w:val="20"/>
              </w:rPr>
              <w:t xml:space="preserve"> </w:t>
            </w:r>
          </w:p>
          <w:p w14:paraId="01904FA5" w14:textId="3A91A6D7" w:rsidR="00373F01" w:rsidRPr="00275164" w:rsidRDefault="00373F01" w:rsidP="00373F01">
            <w:pPr>
              <w:spacing w:after="119" w:line="259" w:lineRule="auto"/>
              <w:ind w:left="8"/>
              <w:rPr>
                <w:sz w:val="20"/>
                <w:szCs w:val="20"/>
              </w:rPr>
            </w:pPr>
            <w:r w:rsidRPr="00275164">
              <w:rPr>
                <w:sz w:val="20"/>
                <w:szCs w:val="20"/>
              </w:rPr>
              <w:t xml:space="preserve">Prepare the site to receive the equipment by ensuring necessary infrastructure and safety measures are in place. </w:t>
            </w:r>
          </w:p>
          <w:p w14:paraId="2F07EC7B" w14:textId="08E6F8C5" w:rsidR="00373F01" w:rsidRPr="00275164" w:rsidRDefault="00373F01" w:rsidP="005C2495">
            <w:pPr>
              <w:spacing w:after="0" w:line="259" w:lineRule="auto"/>
              <w:ind w:left="8"/>
              <w:rPr>
                <w:sz w:val="20"/>
                <w:szCs w:val="20"/>
              </w:rPr>
            </w:pPr>
            <w:r w:rsidRPr="00275164">
              <w:rPr>
                <w:sz w:val="20"/>
                <w:szCs w:val="20"/>
              </w:rPr>
              <w:t>Coordinate with logistics teams to ensure smooth delivery and installation. Conduct preliminary tests on the equipment to ensure functionality.</w:t>
            </w:r>
            <w:r w:rsidR="000932A9">
              <w:rPr>
                <w:sz w:val="20"/>
                <w:szCs w:val="20"/>
              </w:rPr>
              <w:t xml:space="preserve"> </w:t>
            </w:r>
          </w:p>
        </w:tc>
        <w:tc>
          <w:tcPr>
            <w:tcW w:w="2790" w:type="dxa"/>
            <w:vAlign w:val="center"/>
          </w:tcPr>
          <w:p w14:paraId="0E208A1E" w14:textId="41238BDE" w:rsidR="00373F01" w:rsidRPr="00275164" w:rsidRDefault="00373F01" w:rsidP="005C2495">
            <w:pPr>
              <w:spacing w:after="0" w:line="256" w:lineRule="auto"/>
              <w:ind w:left="8"/>
              <w:rPr>
                <w:sz w:val="20"/>
                <w:szCs w:val="20"/>
              </w:rPr>
            </w:pPr>
            <w:r w:rsidRPr="00275164">
              <w:rPr>
                <w:sz w:val="20"/>
                <w:szCs w:val="20"/>
              </w:rPr>
              <w:lastRenderedPageBreak/>
              <w:t xml:space="preserve">As defined in the Integrated Master Schedule </w:t>
            </w:r>
          </w:p>
          <w:p w14:paraId="5E07E68D" w14:textId="115F5F77" w:rsidR="00373F01" w:rsidRPr="00275164" w:rsidRDefault="00373F01"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373F01" w:rsidRPr="00C72C99" w14:paraId="5F18437C" w14:textId="77777777" w:rsidTr="00A83AA3">
        <w:trPr>
          <w:trHeight w:val="86"/>
          <w:jc w:val="center"/>
        </w:trPr>
        <w:tc>
          <w:tcPr>
            <w:tcW w:w="540" w:type="dxa"/>
            <w:vAlign w:val="center"/>
          </w:tcPr>
          <w:p w14:paraId="73B1BC1D" w14:textId="12DE2569"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43 </w:t>
            </w:r>
          </w:p>
        </w:tc>
        <w:tc>
          <w:tcPr>
            <w:tcW w:w="2070" w:type="dxa"/>
            <w:vAlign w:val="center"/>
          </w:tcPr>
          <w:p w14:paraId="048AA917" w14:textId="13C5394D" w:rsidR="00373F01" w:rsidRPr="00275164" w:rsidRDefault="00373F01" w:rsidP="005C2495">
            <w:pPr>
              <w:spacing w:after="0" w:line="256" w:lineRule="auto"/>
              <w:ind w:left="8"/>
              <w:rPr>
                <w:rFonts w:eastAsia="Arial" w:cs="Arial"/>
                <w:kern w:val="0"/>
                <w:sz w:val="20"/>
                <w:szCs w:val="20"/>
                <w14:ligatures w14:val="none"/>
              </w:rPr>
            </w:pPr>
            <w:r w:rsidRPr="00275164">
              <w:rPr>
                <w:sz w:val="20"/>
                <w:szCs w:val="20"/>
              </w:rPr>
              <w:t xml:space="preserve">Manufacturing Capacity Confirmation </w:t>
            </w:r>
          </w:p>
        </w:tc>
        <w:tc>
          <w:tcPr>
            <w:tcW w:w="4230" w:type="dxa"/>
            <w:vAlign w:val="center"/>
          </w:tcPr>
          <w:p w14:paraId="568587D5" w14:textId="4C894843" w:rsidR="00373F01" w:rsidRPr="00275164" w:rsidRDefault="00373F01"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Upon completion of the validation runs a USG demonstration must be scheduled for the Government to witness the successful operation of the NBR plant for a significant period of operation that is representative of </w:t>
            </w:r>
            <w:proofErr w:type="gramStart"/>
            <w:r w:rsidRPr="00275164">
              <w:rPr>
                <w:sz w:val="20"/>
                <w:szCs w:val="20"/>
              </w:rPr>
              <w:t>full scale</w:t>
            </w:r>
            <w:proofErr w:type="gramEnd"/>
            <w:r w:rsidRPr="00275164">
              <w:rPr>
                <w:sz w:val="20"/>
                <w:szCs w:val="20"/>
              </w:rPr>
              <w:t xml:space="preserve"> production and to the satisfaction of the Government. </w:t>
            </w:r>
          </w:p>
        </w:tc>
        <w:tc>
          <w:tcPr>
            <w:tcW w:w="2790" w:type="dxa"/>
            <w:vAlign w:val="center"/>
          </w:tcPr>
          <w:p w14:paraId="5BB8E439" w14:textId="08F24009" w:rsidR="00373F01" w:rsidRPr="00275164" w:rsidRDefault="00373F01"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One-time demonstration, to be performed prior to submission of Final Report. </w:t>
            </w:r>
          </w:p>
        </w:tc>
      </w:tr>
    </w:tbl>
    <w:p w14:paraId="196D3143" w14:textId="77777777" w:rsidR="00C72C99" w:rsidRDefault="00C72C99" w:rsidP="00C72C99">
      <w:pPr>
        <w:widowControl w:val="0"/>
        <w:autoSpaceDE w:val="0"/>
        <w:autoSpaceDN w:val="0"/>
        <w:spacing w:before="1" w:after="0"/>
        <w:rPr>
          <w:rFonts w:eastAsia="Arial" w:cs="Arial"/>
          <w:kern w:val="0"/>
          <w:sz w:val="24"/>
          <w:szCs w:val="24"/>
          <w14:ligatures w14:val="none"/>
        </w:rPr>
      </w:pPr>
    </w:p>
    <w:p w14:paraId="0BA5A996" w14:textId="71F166BB" w:rsidR="00C053A1" w:rsidRPr="0009431E" w:rsidRDefault="00C053A1" w:rsidP="00C053A1">
      <w:pPr>
        <w:widowControl w:val="0"/>
        <w:autoSpaceDE w:val="0"/>
        <w:autoSpaceDN w:val="0"/>
        <w:spacing w:before="1" w:after="0"/>
        <w:jc w:val="center"/>
        <w:rPr>
          <w:rFonts w:eastAsia="Arial" w:cs="Arial"/>
          <w:b/>
          <w:bCs/>
          <w:kern w:val="0"/>
          <w:sz w:val="24"/>
          <w:szCs w:val="24"/>
          <w14:ligatures w14:val="none"/>
        </w:rPr>
      </w:pPr>
      <w:r w:rsidRPr="0009431E">
        <w:rPr>
          <w:rFonts w:eastAsia="Arial" w:cs="Arial"/>
          <w:b/>
          <w:bCs/>
          <w:kern w:val="0"/>
          <w:sz w:val="24"/>
          <w:szCs w:val="24"/>
          <w14:ligatures w14:val="none"/>
        </w:rPr>
        <w:t>Security Requirements</w:t>
      </w:r>
      <w:r w:rsidR="0009431E">
        <w:rPr>
          <w:rFonts w:eastAsia="Arial" w:cs="Arial"/>
          <w:b/>
          <w:bCs/>
          <w:kern w:val="0"/>
          <w:sz w:val="24"/>
          <w:szCs w:val="24"/>
          <w14:ligatures w14:val="none"/>
        </w:rPr>
        <w:t xml:space="preserve"> Deliverables</w:t>
      </w:r>
    </w:p>
    <w:p w14:paraId="5D714DAF" w14:textId="77777777" w:rsidR="008D3A04" w:rsidRDefault="008D3A04" w:rsidP="00C72C99">
      <w:pPr>
        <w:widowControl w:val="0"/>
        <w:autoSpaceDE w:val="0"/>
        <w:autoSpaceDN w:val="0"/>
        <w:spacing w:before="1" w:after="0"/>
        <w:rPr>
          <w:rFonts w:eastAsia="Arial" w:cs="Arial"/>
          <w:kern w:val="0"/>
          <w:sz w:val="24"/>
          <w:szCs w:val="24"/>
          <w14:ligatures w14:val="none"/>
        </w:rPr>
      </w:pPr>
    </w:p>
    <w:tbl>
      <w:tblPr>
        <w:tblW w:w="96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
        <w:gridCol w:w="2070"/>
        <w:gridCol w:w="4230"/>
        <w:gridCol w:w="2790"/>
      </w:tblGrid>
      <w:tr w:rsidR="008D3A04" w:rsidRPr="008D3A04" w14:paraId="47C3917E" w14:textId="77777777" w:rsidTr="0009431E">
        <w:trPr>
          <w:trHeight w:val="545"/>
          <w:jc w:val="center"/>
        </w:trPr>
        <w:tc>
          <w:tcPr>
            <w:tcW w:w="540" w:type="dxa"/>
            <w:tcBorders>
              <w:top w:val="single" w:sz="8" w:space="0" w:color="000000"/>
              <w:left w:val="single" w:sz="8" w:space="0" w:color="000000"/>
              <w:bottom w:val="single" w:sz="8" w:space="0" w:color="000000"/>
              <w:right w:val="single" w:sz="8" w:space="0" w:color="000000"/>
            </w:tcBorders>
            <w:shd w:val="clear" w:color="auto" w:fill="365F91"/>
            <w:vAlign w:val="center"/>
          </w:tcPr>
          <w:p w14:paraId="332A17CF" w14:textId="77777777" w:rsidR="008D3A04" w:rsidRPr="008D3A04" w:rsidRDefault="008D3A04" w:rsidP="008D3A04">
            <w:pPr>
              <w:widowControl w:val="0"/>
              <w:autoSpaceDE w:val="0"/>
              <w:autoSpaceDN w:val="0"/>
              <w:spacing w:after="0"/>
              <w:jc w:val="center"/>
              <w:rPr>
                <w:rFonts w:eastAsia="Arial" w:cs="Arial"/>
                <w:color w:val="FFFFFF" w:themeColor="background1"/>
                <w:kern w:val="0"/>
                <w:sz w:val="20"/>
                <w:szCs w:val="20"/>
                <w14:ligatures w14:val="none"/>
              </w:rPr>
            </w:pPr>
          </w:p>
        </w:tc>
        <w:tc>
          <w:tcPr>
            <w:tcW w:w="2070" w:type="dxa"/>
            <w:tcBorders>
              <w:top w:val="single" w:sz="8" w:space="0" w:color="000000"/>
              <w:left w:val="single" w:sz="8" w:space="0" w:color="000000"/>
              <w:bottom w:val="single" w:sz="8" w:space="0" w:color="000000"/>
              <w:right w:val="single" w:sz="8" w:space="0" w:color="000000"/>
            </w:tcBorders>
            <w:shd w:val="clear" w:color="auto" w:fill="365F91"/>
            <w:vAlign w:val="center"/>
            <w:hideMark/>
          </w:tcPr>
          <w:p w14:paraId="70E03970" w14:textId="77777777" w:rsidR="008D3A04" w:rsidRPr="008D3A04" w:rsidRDefault="008D3A04" w:rsidP="008D3A04">
            <w:pPr>
              <w:widowControl w:val="0"/>
              <w:autoSpaceDE w:val="0"/>
              <w:autoSpaceDN w:val="0"/>
              <w:spacing w:after="0"/>
              <w:jc w:val="center"/>
              <w:rPr>
                <w:rFonts w:eastAsia="Arial" w:cs="Arial"/>
                <w:color w:val="FFFFFF" w:themeColor="background1"/>
                <w:kern w:val="0"/>
                <w:sz w:val="20"/>
                <w:szCs w:val="20"/>
                <w14:ligatures w14:val="none"/>
              </w:rPr>
            </w:pPr>
            <w:r w:rsidRPr="008D3A04">
              <w:rPr>
                <w:rFonts w:eastAsia="Arial" w:cs="Arial"/>
                <w:color w:val="FFFFFF" w:themeColor="background1"/>
                <w:kern w:val="0"/>
                <w:sz w:val="20"/>
                <w:szCs w:val="20"/>
                <w14:ligatures w14:val="none"/>
              </w:rPr>
              <w:t>Deliverable</w:t>
            </w:r>
          </w:p>
          <w:p w14:paraId="65086456" w14:textId="77777777" w:rsidR="008D3A04" w:rsidRPr="008D3A04" w:rsidRDefault="008D3A04" w:rsidP="008D3A04">
            <w:pPr>
              <w:widowControl w:val="0"/>
              <w:autoSpaceDE w:val="0"/>
              <w:autoSpaceDN w:val="0"/>
              <w:spacing w:after="0"/>
              <w:jc w:val="center"/>
              <w:rPr>
                <w:rFonts w:eastAsia="Arial" w:cs="Arial"/>
                <w:color w:val="FFFFFF" w:themeColor="background1"/>
                <w:kern w:val="0"/>
                <w:sz w:val="20"/>
                <w:szCs w:val="20"/>
                <w14:ligatures w14:val="none"/>
              </w:rPr>
            </w:pPr>
            <w:r w:rsidRPr="008D3A04">
              <w:rPr>
                <w:rFonts w:eastAsia="Arial" w:cs="Arial"/>
                <w:color w:val="FFFFFF" w:themeColor="background1"/>
                <w:kern w:val="0"/>
                <w:sz w:val="20"/>
                <w:szCs w:val="20"/>
                <w14:ligatures w14:val="none"/>
              </w:rPr>
              <w:t>Description</w:t>
            </w:r>
          </w:p>
        </w:tc>
        <w:tc>
          <w:tcPr>
            <w:tcW w:w="4230" w:type="dxa"/>
            <w:tcBorders>
              <w:top w:val="single" w:sz="8" w:space="0" w:color="000000"/>
              <w:left w:val="single" w:sz="8" w:space="0" w:color="000000"/>
              <w:bottom w:val="single" w:sz="8" w:space="0" w:color="000000"/>
              <w:right w:val="single" w:sz="8" w:space="0" w:color="000000"/>
            </w:tcBorders>
            <w:shd w:val="clear" w:color="auto" w:fill="365F91"/>
            <w:vAlign w:val="center"/>
            <w:hideMark/>
          </w:tcPr>
          <w:p w14:paraId="0DFE31C1" w14:textId="77777777" w:rsidR="008D3A04" w:rsidRPr="008D3A04" w:rsidRDefault="008D3A04" w:rsidP="008D3A04">
            <w:pPr>
              <w:widowControl w:val="0"/>
              <w:autoSpaceDE w:val="0"/>
              <w:autoSpaceDN w:val="0"/>
              <w:spacing w:after="0"/>
              <w:jc w:val="center"/>
              <w:rPr>
                <w:rFonts w:eastAsia="Arial" w:cs="Arial"/>
                <w:color w:val="FFFFFF" w:themeColor="background1"/>
                <w:kern w:val="0"/>
                <w:sz w:val="20"/>
                <w:szCs w:val="20"/>
                <w14:ligatures w14:val="none"/>
              </w:rPr>
            </w:pPr>
            <w:r w:rsidRPr="008D3A04">
              <w:rPr>
                <w:rFonts w:eastAsia="Arial" w:cs="Arial"/>
                <w:color w:val="FFFFFF" w:themeColor="background1"/>
                <w:kern w:val="0"/>
                <w:sz w:val="20"/>
                <w:szCs w:val="20"/>
                <w14:ligatures w14:val="none"/>
              </w:rPr>
              <w:t>Content Requirements and Instructions</w:t>
            </w:r>
          </w:p>
        </w:tc>
        <w:tc>
          <w:tcPr>
            <w:tcW w:w="2790" w:type="dxa"/>
            <w:tcBorders>
              <w:top w:val="single" w:sz="8" w:space="0" w:color="000000"/>
              <w:left w:val="single" w:sz="8" w:space="0" w:color="000000"/>
              <w:bottom w:val="single" w:sz="8" w:space="0" w:color="000000"/>
              <w:right w:val="single" w:sz="8" w:space="0" w:color="000000"/>
            </w:tcBorders>
            <w:shd w:val="clear" w:color="auto" w:fill="365F91"/>
            <w:vAlign w:val="center"/>
            <w:hideMark/>
          </w:tcPr>
          <w:p w14:paraId="6BC76BEA" w14:textId="77777777" w:rsidR="008D3A04" w:rsidRPr="008D3A04" w:rsidRDefault="008D3A04" w:rsidP="008D3A04">
            <w:pPr>
              <w:widowControl w:val="0"/>
              <w:autoSpaceDE w:val="0"/>
              <w:autoSpaceDN w:val="0"/>
              <w:spacing w:after="0"/>
              <w:jc w:val="center"/>
              <w:rPr>
                <w:rFonts w:eastAsia="Arial" w:cs="Arial"/>
                <w:color w:val="FFFFFF" w:themeColor="background1"/>
                <w:kern w:val="0"/>
                <w:sz w:val="20"/>
                <w:szCs w:val="20"/>
                <w14:ligatures w14:val="none"/>
              </w:rPr>
            </w:pPr>
            <w:r w:rsidRPr="008D3A04">
              <w:rPr>
                <w:rFonts w:eastAsia="Arial" w:cs="Arial"/>
                <w:color w:val="FFFFFF" w:themeColor="background1"/>
                <w:kern w:val="0"/>
                <w:sz w:val="20"/>
                <w:szCs w:val="20"/>
                <w14:ligatures w14:val="none"/>
              </w:rPr>
              <w:t>Reporting</w:t>
            </w:r>
          </w:p>
          <w:p w14:paraId="5C83CFB1" w14:textId="77777777" w:rsidR="008D3A04" w:rsidRPr="008D3A04" w:rsidRDefault="008D3A04" w:rsidP="008D3A04">
            <w:pPr>
              <w:widowControl w:val="0"/>
              <w:autoSpaceDE w:val="0"/>
              <w:autoSpaceDN w:val="0"/>
              <w:spacing w:after="0"/>
              <w:jc w:val="center"/>
              <w:rPr>
                <w:rFonts w:eastAsia="Arial" w:cs="Arial"/>
                <w:color w:val="FFFFFF" w:themeColor="background1"/>
                <w:kern w:val="0"/>
                <w:sz w:val="20"/>
                <w:szCs w:val="20"/>
                <w14:ligatures w14:val="none"/>
              </w:rPr>
            </w:pPr>
            <w:r w:rsidRPr="008D3A04">
              <w:rPr>
                <w:rFonts w:eastAsia="Arial" w:cs="Arial"/>
                <w:color w:val="FFFFFF" w:themeColor="background1"/>
                <w:kern w:val="0"/>
                <w:sz w:val="20"/>
                <w:szCs w:val="20"/>
                <w14:ligatures w14:val="none"/>
              </w:rPr>
              <w:t>Frequency</w:t>
            </w:r>
          </w:p>
        </w:tc>
      </w:tr>
      <w:tr w:rsidR="008D3A04" w:rsidRPr="008D3A04" w14:paraId="2365235D" w14:textId="77777777" w:rsidTr="0009431E">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34B16099" w14:textId="03FCF68D" w:rsidR="008D3A04" w:rsidRPr="008D3A04" w:rsidRDefault="008D3A04" w:rsidP="00C053A1">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t>44</w:t>
            </w:r>
          </w:p>
        </w:tc>
        <w:tc>
          <w:tcPr>
            <w:tcW w:w="2070" w:type="dxa"/>
            <w:tcBorders>
              <w:top w:val="single" w:sz="8" w:space="0" w:color="000000"/>
              <w:left w:val="single" w:sz="8" w:space="0" w:color="000000"/>
              <w:bottom w:val="single" w:sz="8" w:space="0" w:color="000000"/>
              <w:right w:val="single" w:sz="8" w:space="0" w:color="000000"/>
            </w:tcBorders>
            <w:vAlign w:val="center"/>
          </w:tcPr>
          <w:p w14:paraId="13D38E8C" w14:textId="6A26C812" w:rsidR="008D3A04" w:rsidRPr="008D3A04" w:rsidRDefault="00C053A1" w:rsidP="00C053A1">
            <w:pPr>
              <w:widowControl w:val="0"/>
              <w:autoSpaceDE w:val="0"/>
              <w:autoSpaceDN w:val="0"/>
              <w:spacing w:before="1" w:after="0" w:line="256" w:lineRule="auto"/>
              <w:rPr>
                <w:rFonts w:eastAsia="Arial" w:cs="Arial"/>
                <w:kern w:val="0"/>
                <w:sz w:val="20"/>
                <w:szCs w:val="20"/>
                <w14:ligatures w14:val="none"/>
              </w:rPr>
            </w:pPr>
            <w:r>
              <w:rPr>
                <w:rFonts w:eastAsia="Arial" w:cs="Arial"/>
                <w:kern w:val="0"/>
                <w:sz w:val="20"/>
                <w:szCs w:val="20"/>
                <w14:ligatures w14:val="none"/>
              </w:rPr>
              <w:t>Supply Chain Resiliency Plan</w:t>
            </w:r>
          </w:p>
        </w:tc>
        <w:tc>
          <w:tcPr>
            <w:tcW w:w="4230" w:type="dxa"/>
            <w:tcBorders>
              <w:top w:val="single" w:sz="8" w:space="0" w:color="000000"/>
              <w:left w:val="single" w:sz="8" w:space="0" w:color="000000"/>
              <w:bottom w:val="single" w:sz="8" w:space="0" w:color="000000"/>
              <w:right w:val="single" w:sz="8" w:space="0" w:color="000000"/>
            </w:tcBorders>
            <w:vAlign w:val="center"/>
          </w:tcPr>
          <w:p w14:paraId="361056D8" w14:textId="0A01F015" w:rsidR="008D3A04" w:rsidRPr="008D3A04" w:rsidRDefault="00C053A1" w:rsidP="008D3A04">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5B27DD64" w14:textId="068F1940" w:rsidR="008D3A04" w:rsidRPr="008D3A04" w:rsidRDefault="00C053A1" w:rsidP="008D3A04">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w:t>
            </w:r>
            <w:r w:rsidRPr="00C053A1">
              <w:rPr>
                <w:rFonts w:eastAsia="Arial" w:cs="Arial"/>
                <w:kern w:val="0"/>
                <w:sz w:val="20"/>
                <w:szCs w:val="20"/>
                <w14:ligatures w14:val="none"/>
              </w:rPr>
              <w:t xml:space="preserve">ubmit within 30 calendar days of </w:t>
            </w:r>
            <w:r w:rsidR="0009431E">
              <w:rPr>
                <w:rFonts w:eastAsia="Arial" w:cs="Arial"/>
                <w:kern w:val="0"/>
                <w:sz w:val="20"/>
                <w:szCs w:val="20"/>
                <w14:ligatures w14:val="none"/>
              </w:rPr>
              <w:t>project</w:t>
            </w:r>
            <w:r w:rsidRPr="00C053A1">
              <w:rPr>
                <w:rFonts w:eastAsia="Arial" w:cs="Arial"/>
                <w:kern w:val="0"/>
                <w:sz w:val="20"/>
                <w:szCs w:val="20"/>
                <w14:ligatures w14:val="none"/>
              </w:rPr>
              <w:t xml:space="preserve"> award</w:t>
            </w:r>
          </w:p>
        </w:tc>
      </w:tr>
      <w:tr w:rsidR="00C053A1" w:rsidRPr="008D3A04" w14:paraId="1D7CA610" w14:textId="77777777" w:rsidTr="0009431E">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7A0A7F0C" w14:textId="697DEAB0" w:rsidR="00C053A1" w:rsidRPr="008D3A04" w:rsidRDefault="00C053A1" w:rsidP="00C053A1">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t>45</w:t>
            </w:r>
          </w:p>
        </w:tc>
        <w:tc>
          <w:tcPr>
            <w:tcW w:w="2070" w:type="dxa"/>
            <w:tcBorders>
              <w:top w:val="single" w:sz="8" w:space="0" w:color="000000"/>
              <w:left w:val="single" w:sz="8" w:space="0" w:color="000000"/>
              <w:bottom w:val="single" w:sz="8" w:space="0" w:color="000000"/>
              <w:right w:val="single" w:sz="8" w:space="0" w:color="000000"/>
            </w:tcBorders>
            <w:vAlign w:val="center"/>
          </w:tcPr>
          <w:p w14:paraId="7FB8EE82" w14:textId="3D611106" w:rsidR="00C053A1" w:rsidRPr="008D3A04" w:rsidRDefault="00C053A1" w:rsidP="00C053A1">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Manufacturing Data Requirements</w:t>
            </w:r>
          </w:p>
        </w:tc>
        <w:tc>
          <w:tcPr>
            <w:tcW w:w="4230" w:type="dxa"/>
            <w:tcBorders>
              <w:top w:val="single" w:sz="8" w:space="0" w:color="000000"/>
              <w:left w:val="single" w:sz="8" w:space="0" w:color="000000"/>
              <w:bottom w:val="single" w:sz="8" w:space="0" w:color="000000"/>
              <w:right w:val="single" w:sz="8" w:space="0" w:color="000000"/>
            </w:tcBorders>
            <w:vAlign w:val="center"/>
          </w:tcPr>
          <w:p w14:paraId="74A2FADE" w14:textId="2D839E43" w:rsidR="00C053A1" w:rsidRPr="008D3A04" w:rsidRDefault="00C053A1" w:rsidP="00C053A1">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43BF5069" w14:textId="32B95881" w:rsidR="00C053A1" w:rsidRPr="008D3A04" w:rsidRDefault="00C053A1" w:rsidP="00C053A1">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w:t>
            </w:r>
            <w:r w:rsidRPr="00C053A1">
              <w:rPr>
                <w:rFonts w:eastAsia="Arial" w:cs="Arial"/>
                <w:kern w:val="0"/>
                <w:sz w:val="20"/>
                <w:szCs w:val="20"/>
                <w14:ligatures w14:val="none"/>
              </w:rPr>
              <w:t xml:space="preserve">ubmit within 30 calendar days of </w:t>
            </w:r>
            <w:r w:rsidR="0009431E">
              <w:rPr>
                <w:rFonts w:eastAsia="Arial" w:cs="Arial"/>
                <w:kern w:val="0"/>
                <w:sz w:val="20"/>
                <w:szCs w:val="20"/>
                <w14:ligatures w14:val="none"/>
              </w:rPr>
              <w:t xml:space="preserve">project </w:t>
            </w:r>
            <w:r w:rsidRPr="00C053A1">
              <w:rPr>
                <w:rFonts w:eastAsia="Arial" w:cs="Arial"/>
                <w:kern w:val="0"/>
                <w:sz w:val="20"/>
                <w:szCs w:val="20"/>
                <w14:ligatures w14:val="none"/>
              </w:rPr>
              <w:t>award</w:t>
            </w:r>
          </w:p>
        </w:tc>
      </w:tr>
      <w:tr w:rsidR="00C053A1" w:rsidRPr="008D3A04" w14:paraId="5ADCBE02" w14:textId="77777777" w:rsidTr="0009431E">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51FB6617" w14:textId="2E47C762" w:rsidR="00C053A1" w:rsidRPr="008D3A04" w:rsidRDefault="00C053A1" w:rsidP="00C053A1">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t>46</w:t>
            </w:r>
          </w:p>
        </w:tc>
        <w:tc>
          <w:tcPr>
            <w:tcW w:w="2070" w:type="dxa"/>
            <w:tcBorders>
              <w:top w:val="single" w:sz="8" w:space="0" w:color="000000"/>
              <w:left w:val="single" w:sz="8" w:space="0" w:color="000000"/>
              <w:bottom w:val="single" w:sz="8" w:space="0" w:color="000000"/>
              <w:right w:val="single" w:sz="8" w:space="0" w:color="000000"/>
            </w:tcBorders>
            <w:vAlign w:val="center"/>
          </w:tcPr>
          <w:p w14:paraId="348855A0" w14:textId="38050D80" w:rsidR="00C053A1" w:rsidRPr="008D3A04" w:rsidRDefault="00C053A1" w:rsidP="00C053A1">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Performer Locations</w:t>
            </w:r>
          </w:p>
        </w:tc>
        <w:tc>
          <w:tcPr>
            <w:tcW w:w="4230" w:type="dxa"/>
            <w:tcBorders>
              <w:top w:val="single" w:sz="8" w:space="0" w:color="000000"/>
              <w:left w:val="single" w:sz="8" w:space="0" w:color="000000"/>
              <w:bottom w:val="single" w:sz="8" w:space="0" w:color="000000"/>
              <w:right w:val="single" w:sz="8" w:space="0" w:color="000000"/>
            </w:tcBorders>
            <w:vAlign w:val="center"/>
          </w:tcPr>
          <w:p w14:paraId="6D49A9B9" w14:textId="2D5B4995" w:rsidR="00C053A1" w:rsidRPr="008D3A04" w:rsidRDefault="00C053A1" w:rsidP="00C053A1">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6F4DA4E3" w14:textId="0387CDFE" w:rsidR="00C053A1" w:rsidRPr="00C053A1" w:rsidRDefault="00C053A1" w:rsidP="00C053A1">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Submit w</w:t>
            </w:r>
            <w:r w:rsidRPr="00C053A1">
              <w:rPr>
                <w:rFonts w:eastAsia="Arial" w:cs="Arial"/>
                <w:kern w:val="0"/>
                <w:sz w:val="20"/>
                <w:szCs w:val="20"/>
                <w14:ligatures w14:val="none"/>
              </w:rPr>
              <w:t xml:space="preserve">ithin 5 business days of </w:t>
            </w:r>
            <w:r w:rsidR="0009431E">
              <w:rPr>
                <w:rFonts w:eastAsia="Arial" w:cs="Arial"/>
                <w:kern w:val="0"/>
                <w:sz w:val="20"/>
                <w:szCs w:val="20"/>
                <w14:ligatures w14:val="none"/>
              </w:rPr>
              <w:t xml:space="preserve">project </w:t>
            </w:r>
            <w:r w:rsidRPr="00C053A1">
              <w:rPr>
                <w:rFonts w:eastAsia="Arial" w:cs="Arial"/>
                <w:kern w:val="0"/>
                <w:sz w:val="20"/>
                <w:szCs w:val="20"/>
                <w14:ligatures w14:val="none"/>
              </w:rPr>
              <w:t xml:space="preserve">award </w:t>
            </w:r>
          </w:p>
          <w:p w14:paraId="5EBC9904" w14:textId="77777777" w:rsidR="00C053A1" w:rsidRDefault="00C053A1" w:rsidP="00C053A1">
            <w:pPr>
              <w:widowControl w:val="0"/>
              <w:autoSpaceDE w:val="0"/>
              <w:autoSpaceDN w:val="0"/>
              <w:spacing w:before="1" w:after="0"/>
              <w:rPr>
                <w:rFonts w:eastAsia="Arial" w:cs="Arial"/>
                <w:kern w:val="0"/>
                <w:sz w:val="20"/>
                <w:szCs w:val="20"/>
                <w14:ligatures w14:val="none"/>
              </w:rPr>
            </w:pPr>
          </w:p>
          <w:p w14:paraId="10BB789A" w14:textId="37130BA7" w:rsidR="00C053A1" w:rsidRPr="00C053A1" w:rsidRDefault="0009431E" w:rsidP="00C053A1">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Submit w</w:t>
            </w:r>
            <w:r w:rsidR="00C053A1" w:rsidRPr="00C053A1">
              <w:rPr>
                <w:rFonts w:eastAsia="Arial" w:cs="Arial"/>
                <w:kern w:val="0"/>
                <w:sz w:val="20"/>
                <w:szCs w:val="20"/>
                <w14:ligatures w14:val="none"/>
              </w:rPr>
              <w:t xml:space="preserve">ithin 30 business days after a substantive location or capabilities change </w:t>
            </w:r>
          </w:p>
          <w:p w14:paraId="08CB5DF0" w14:textId="77777777" w:rsidR="00C053A1" w:rsidRDefault="00C053A1" w:rsidP="00C053A1">
            <w:pPr>
              <w:widowControl w:val="0"/>
              <w:autoSpaceDE w:val="0"/>
              <w:autoSpaceDN w:val="0"/>
              <w:spacing w:before="1" w:after="0"/>
              <w:rPr>
                <w:rFonts w:eastAsia="Arial" w:cs="Arial"/>
                <w:kern w:val="0"/>
                <w:sz w:val="20"/>
                <w:szCs w:val="20"/>
                <w14:ligatures w14:val="none"/>
              </w:rPr>
            </w:pPr>
          </w:p>
          <w:p w14:paraId="4954F235" w14:textId="2C8EB8D8" w:rsidR="00C053A1" w:rsidRPr="008D3A04" w:rsidRDefault="0009431E" w:rsidP="00C053A1">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Submit w</w:t>
            </w:r>
            <w:r w:rsidR="00C053A1" w:rsidRPr="00C053A1">
              <w:rPr>
                <w:rFonts w:eastAsia="Arial" w:cs="Arial"/>
                <w:kern w:val="0"/>
                <w:sz w:val="20"/>
                <w:szCs w:val="20"/>
                <w14:ligatures w14:val="none"/>
              </w:rPr>
              <w:t>ithin 2 business days of a substantive change if the work performed supports medical countermeasure development that addresses a threat that has been declared a Public Health Emergency by the HHS Secretary or a Public Health Emergency of International Concern (PHEIC) by the WHO</w:t>
            </w:r>
          </w:p>
        </w:tc>
      </w:tr>
      <w:tr w:rsidR="00C053A1" w:rsidRPr="008D3A04" w14:paraId="235341A7" w14:textId="77777777" w:rsidTr="0009431E">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61723C00" w14:textId="568172D1" w:rsidR="00C053A1" w:rsidRPr="008D3A04" w:rsidRDefault="00C053A1" w:rsidP="00C053A1">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t>47</w:t>
            </w:r>
          </w:p>
        </w:tc>
        <w:tc>
          <w:tcPr>
            <w:tcW w:w="2070" w:type="dxa"/>
            <w:tcBorders>
              <w:top w:val="single" w:sz="8" w:space="0" w:color="000000"/>
              <w:left w:val="single" w:sz="8" w:space="0" w:color="000000"/>
              <w:bottom w:val="single" w:sz="8" w:space="0" w:color="000000"/>
              <w:right w:val="single" w:sz="8" w:space="0" w:color="000000"/>
            </w:tcBorders>
            <w:vAlign w:val="center"/>
          </w:tcPr>
          <w:p w14:paraId="7674ADB4" w14:textId="758A7242" w:rsidR="00C053A1" w:rsidRPr="008D3A04" w:rsidRDefault="00C053A1" w:rsidP="00C053A1">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Operational Security (OPSEC)</w:t>
            </w:r>
            <w:r>
              <w:rPr>
                <w:rFonts w:eastAsia="Arial" w:cs="Arial"/>
                <w:kern w:val="0"/>
                <w:sz w:val="20"/>
                <w:szCs w:val="20"/>
                <w14:ligatures w14:val="none"/>
              </w:rPr>
              <w:t xml:space="preserve"> SOP/Plan</w:t>
            </w:r>
          </w:p>
        </w:tc>
        <w:tc>
          <w:tcPr>
            <w:tcW w:w="4230" w:type="dxa"/>
            <w:tcBorders>
              <w:top w:val="single" w:sz="8" w:space="0" w:color="000000"/>
              <w:left w:val="single" w:sz="8" w:space="0" w:color="000000"/>
              <w:bottom w:val="single" w:sz="8" w:space="0" w:color="000000"/>
              <w:right w:val="single" w:sz="8" w:space="0" w:color="000000"/>
            </w:tcBorders>
            <w:vAlign w:val="center"/>
          </w:tcPr>
          <w:p w14:paraId="0618E209" w14:textId="2222996B" w:rsidR="00C053A1" w:rsidRPr="008D3A04" w:rsidRDefault="00C053A1" w:rsidP="00C053A1">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4BA8BC79" w14:textId="2BAC65F6" w:rsidR="00C053A1" w:rsidRPr="008D3A04" w:rsidRDefault="00C053A1" w:rsidP="00C053A1">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Initial submission 90 calendar days of project award.</w:t>
            </w:r>
          </w:p>
        </w:tc>
      </w:tr>
      <w:tr w:rsidR="00C053A1" w:rsidRPr="008D3A04" w14:paraId="00B5FB7C" w14:textId="77777777" w:rsidTr="0009431E">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5C6234EB" w14:textId="428EC128" w:rsidR="00C053A1" w:rsidRPr="008D3A04" w:rsidRDefault="00C053A1" w:rsidP="00C053A1">
            <w:pPr>
              <w:widowControl w:val="0"/>
              <w:autoSpaceDE w:val="0"/>
              <w:autoSpaceDN w:val="0"/>
              <w:spacing w:before="1" w:after="0"/>
              <w:jc w:val="center"/>
              <w:rPr>
                <w:rFonts w:eastAsia="Arial" w:cs="Arial"/>
                <w:kern w:val="0"/>
                <w:sz w:val="20"/>
                <w:szCs w:val="20"/>
                <w14:ligatures w14:val="none"/>
              </w:rPr>
            </w:pPr>
            <w:r>
              <w:rPr>
                <w:rFonts w:eastAsia="Arial" w:cs="Arial"/>
                <w:kern w:val="0"/>
                <w:sz w:val="20"/>
                <w:szCs w:val="20"/>
                <w14:ligatures w14:val="none"/>
              </w:rPr>
              <w:lastRenderedPageBreak/>
              <w:t>48</w:t>
            </w:r>
          </w:p>
        </w:tc>
        <w:tc>
          <w:tcPr>
            <w:tcW w:w="2070" w:type="dxa"/>
            <w:tcBorders>
              <w:top w:val="single" w:sz="8" w:space="0" w:color="000000"/>
              <w:left w:val="single" w:sz="8" w:space="0" w:color="000000"/>
              <w:bottom w:val="single" w:sz="8" w:space="0" w:color="000000"/>
              <w:right w:val="single" w:sz="8" w:space="0" w:color="000000"/>
            </w:tcBorders>
            <w:vAlign w:val="center"/>
          </w:tcPr>
          <w:p w14:paraId="3E950EFC" w14:textId="06811DB4" w:rsidR="00C053A1" w:rsidRPr="00C053A1" w:rsidRDefault="00C053A1" w:rsidP="00C053A1">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Security Plan</w:t>
            </w:r>
          </w:p>
        </w:tc>
        <w:tc>
          <w:tcPr>
            <w:tcW w:w="4230" w:type="dxa"/>
            <w:tcBorders>
              <w:top w:val="single" w:sz="8" w:space="0" w:color="000000"/>
              <w:left w:val="single" w:sz="8" w:space="0" w:color="000000"/>
              <w:bottom w:val="single" w:sz="8" w:space="0" w:color="000000"/>
              <w:right w:val="single" w:sz="8" w:space="0" w:color="000000"/>
            </w:tcBorders>
            <w:vAlign w:val="center"/>
          </w:tcPr>
          <w:p w14:paraId="776CBDCC" w14:textId="246471DE" w:rsidR="00C053A1" w:rsidRPr="008D3A04" w:rsidRDefault="00C053A1" w:rsidP="00C053A1">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21BA3CAA" w14:textId="21E0287B" w:rsidR="00C053A1" w:rsidRPr="00C053A1" w:rsidRDefault="00C053A1" w:rsidP="00C053A1">
            <w:pPr>
              <w:pStyle w:val="Default"/>
              <w:rPr>
                <w:rFonts w:ascii="Aptos" w:hAnsi="Aptos"/>
                <w:sz w:val="20"/>
                <w:szCs w:val="20"/>
              </w:rPr>
            </w:pPr>
            <w:r w:rsidRPr="00C053A1">
              <w:rPr>
                <w:rFonts w:ascii="Aptos" w:hAnsi="Aptos"/>
                <w:sz w:val="20"/>
                <w:szCs w:val="20"/>
              </w:rPr>
              <w:t>Initial submission within thirty (30) days after project award, updated as necessary.</w:t>
            </w:r>
          </w:p>
        </w:tc>
      </w:tr>
    </w:tbl>
    <w:p w14:paraId="07440EE1" w14:textId="77777777" w:rsidR="008D3A04" w:rsidRDefault="008D3A04" w:rsidP="00C72C99">
      <w:pPr>
        <w:widowControl w:val="0"/>
        <w:autoSpaceDE w:val="0"/>
        <w:autoSpaceDN w:val="0"/>
        <w:spacing w:before="1" w:after="0"/>
        <w:rPr>
          <w:rFonts w:eastAsia="Arial" w:cs="Arial"/>
          <w:kern w:val="0"/>
          <w:sz w:val="24"/>
          <w:szCs w:val="24"/>
          <w14:ligatures w14:val="none"/>
        </w:rPr>
      </w:pPr>
    </w:p>
    <w:p w14:paraId="5883F291" w14:textId="77777777" w:rsidR="008D3A04" w:rsidRPr="00C72C99" w:rsidRDefault="008D3A04" w:rsidP="00C72C99">
      <w:pPr>
        <w:widowControl w:val="0"/>
        <w:autoSpaceDE w:val="0"/>
        <w:autoSpaceDN w:val="0"/>
        <w:spacing w:before="1" w:after="0"/>
        <w:rPr>
          <w:rFonts w:eastAsia="Arial" w:cs="Arial"/>
          <w:kern w:val="0"/>
          <w:sz w:val="24"/>
          <w:szCs w:val="24"/>
          <w14:ligatures w14:val="none"/>
        </w:rPr>
      </w:pPr>
    </w:p>
    <w:p w14:paraId="0D078C51" w14:textId="77777777" w:rsidR="00C72C99" w:rsidRPr="00C72C99" w:rsidRDefault="00C72C99" w:rsidP="0035432B">
      <w:pPr>
        <w:widowControl w:val="0"/>
        <w:numPr>
          <w:ilvl w:val="0"/>
          <w:numId w:val="63"/>
        </w:numPr>
        <w:tabs>
          <w:tab w:val="left" w:pos="719"/>
        </w:tabs>
        <w:autoSpaceDE w:val="0"/>
        <w:autoSpaceDN w:val="0"/>
        <w:spacing w:after="0"/>
        <w:ind w:left="719" w:hanging="359"/>
        <w:jc w:val="both"/>
        <w:outlineLvl w:val="0"/>
        <w:rPr>
          <w:rFonts w:eastAsia="Arial" w:cs="Arial"/>
          <w:b/>
          <w:bCs/>
          <w:kern w:val="0"/>
          <w:sz w:val="24"/>
          <w:szCs w:val="24"/>
          <w14:ligatures w14:val="none"/>
        </w:rPr>
      </w:pPr>
      <w:bookmarkStart w:id="92" w:name="_Toc239925107"/>
      <w:r w:rsidRPr="00C72C99">
        <w:rPr>
          <w:rFonts w:eastAsia="Arial" w:cs="Arial"/>
          <w:b/>
          <w:bCs/>
          <w:kern w:val="0"/>
          <w:sz w:val="24"/>
          <w:szCs w:val="24"/>
          <w14:ligatures w14:val="none"/>
        </w:rPr>
        <w:t>SECURITY</w:t>
      </w:r>
      <w:r w:rsidRPr="00C72C99">
        <w:rPr>
          <w:rFonts w:eastAsia="Arial" w:cs="Arial"/>
          <w:b/>
          <w:bCs/>
          <w:spacing w:val="-13"/>
          <w:kern w:val="0"/>
          <w:sz w:val="24"/>
          <w:szCs w:val="24"/>
          <w14:ligatures w14:val="none"/>
        </w:rPr>
        <w:t xml:space="preserve"> </w:t>
      </w:r>
      <w:r w:rsidRPr="00C72C99">
        <w:rPr>
          <w:rFonts w:eastAsia="Arial" w:cs="Arial"/>
          <w:b/>
          <w:bCs/>
          <w:kern w:val="0"/>
          <w:sz w:val="24"/>
          <w:szCs w:val="24"/>
          <w14:ligatures w14:val="none"/>
        </w:rPr>
        <w:t>INTEREST</w:t>
      </w:r>
      <w:r w:rsidRPr="00C72C99">
        <w:rPr>
          <w:rFonts w:eastAsia="Arial" w:cs="Arial"/>
          <w:b/>
          <w:bCs/>
          <w:spacing w:val="-13"/>
          <w:kern w:val="0"/>
          <w:sz w:val="24"/>
          <w:szCs w:val="24"/>
          <w14:ligatures w14:val="none"/>
        </w:rPr>
        <w:t xml:space="preserve"> </w:t>
      </w:r>
      <w:r w:rsidRPr="00C72C99">
        <w:rPr>
          <w:rFonts w:eastAsia="Arial" w:cs="Arial"/>
          <w:b/>
          <w:bCs/>
          <w:kern w:val="0"/>
          <w:sz w:val="24"/>
          <w:szCs w:val="24"/>
          <w14:ligatures w14:val="none"/>
        </w:rPr>
        <w:t>AND</w:t>
      </w:r>
      <w:r w:rsidRPr="00C72C99">
        <w:rPr>
          <w:rFonts w:eastAsia="Arial" w:cs="Arial"/>
          <w:b/>
          <w:bCs/>
          <w:spacing w:val="-13"/>
          <w:kern w:val="0"/>
          <w:sz w:val="24"/>
          <w:szCs w:val="24"/>
          <w14:ligatures w14:val="none"/>
        </w:rPr>
        <w:t xml:space="preserve"> </w:t>
      </w:r>
      <w:r w:rsidRPr="00C72C99">
        <w:rPr>
          <w:rFonts w:eastAsia="Arial" w:cs="Arial"/>
          <w:b/>
          <w:bCs/>
          <w:kern w:val="0"/>
          <w:sz w:val="24"/>
          <w:szCs w:val="24"/>
          <w14:ligatures w14:val="none"/>
        </w:rPr>
        <w:t>TECHNICAL</w:t>
      </w:r>
      <w:r w:rsidRPr="00C72C99">
        <w:rPr>
          <w:rFonts w:eastAsia="Arial" w:cs="Arial"/>
          <w:b/>
          <w:bCs/>
          <w:spacing w:val="-13"/>
          <w:kern w:val="0"/>
          <w:sz w:val="24"/>
          <w:szCs w:val="24"/>
          <w14:ligatures w14:val="none"/>
        </w:rPr>
        <w:t xml:space="preserve"> </w:t>
      </w:r>
      <w:r w:rsidRPr="00C72C99">
        <w:rPr>
          <w:rFonts w:eastAsia="Arial" w:cs="Arial"/>
          <w:b/>
          <w:bCs/>
          <w:spacing w:val="-2"/>
          <w:kern w:val="0"/>
          <w:sz w:val="24"/>
          <w:szCs w:val="24"/>
          <w14:ligatures w14:val="none"/>
        </w:rPr>
        <w:t>MONITORING</w:t>
      </w:r>
      <w:bookmarkEnd w:id="92"/>
    </w:p>
    <w:p w14:paraId="759EC302" w14:textId="77777777" w:rsidR="00C72C99" w:rsidRDefault="00C72C99" w:rsidP="003546C5">
      <w:pPr>
        <w:widowControl w:val="0"/>
        <w:autoSpaceDE w:val="0"/>
        <w:autoSpaceDN w:val="0"/>
        <w:spacing w:after="0"/>
        <w:ind w:left="719" w:right="356"/>
        <w:jc w:val="both"/>
        <w:rPr>
          <w:rFonts w:eastAsia="Arial" w:cs="Arial"/>
          <w:kern w:val="0"/>
          <w:sz w:val="24"/>
          <w:szCs w:val="24"/>
          <w14:ligatures w14:val="none"/>
        </w:rPr>
      </w:pPr>
      <w:r w:rsidRPr="00C72C99">
        <w:rPr>
          <w:rFonts w:eastAsia="Arial" w:cs="Arial"/>
          <w:kern w:val="0"/>
          <w:sz w:val="24"/>
          <w:szCs w:val="24"/>
          <w14:ligatures w14:val="none"/>
        </w:rPr>
        <w:t>The Performer must propose terms for a security agreement to protect the USG interests. Payment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performance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bonds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may</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be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required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sole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discretion</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Government.</w:t>
      </w:r>
    </w:p>
    <w:p w14:paraId="30BE9F36" w14:textId="77777777" w:rsidR="00BB70CD" w:rsidRPr="00C72C99" w:rsidRDefault="00BB70CD" w:rsidP="003546C5">
      <w:pPr>
        <w:widowControl w:val="0"/>
        <w:autoSpaceDE w:val="0"/>
        <w:autoSpaceDN w:val="0"/>
        <w:spacing w:after="0"/>
        <w:ind w:left="719" w:right="356"/>
        <w:jc w:val="both"/>
        <w:rPr>
          <w:rFonts w:eastAsia="Arial" w:cs="Arial"/>
          <w:kern w:val="0"/>
          <w:sz w:val="24"/>
          <w:szCs w:val="24"/>
          <w14:ligatures w14:val="none"/>
        </w:rPr>
      </w:pPr>
    </w:p>
    <w:p w14:paraId="66AC1DC8" w14:textId="77777777" w:rsidR="00C72C99" w:rsidRPr="00C72C99" w:rsidRDefault="00C72C99" w:rsidP="003546C5">
      <w:pPr>
        <w:widowControl w:val="0"/>
        <w:autoSpaceDE w:val="0"/>
        <w:autoSpaceDN w:val="0"/>
        <w:spacing w:after="0"/>
        <w:ind w:left="719" w:right="356"/>
        <w:jc w:val="both"/>
        <w:rPr>
          <w:rFonts w:eastAsia="Arial" w:cs="Arial"/>
          <w:kern w:val="0"/>
          <w:sz w:val="24"/>
          <w:szCs w:val="24"/>
          <w14:ligatures w14:val="none"/>
        </w:rPr>
      </w:pPr>
      <w:r w:rsidRPr="00C72C99">
        <w:rPr>
          <w:rFonts w:eastAsia="Arial" w:cs="Arial"/>
          <w:kern w:val="0"/>
          <w:sz w:val="24"/>
          <w:szCs w:val="24"/>
          <w14:ligatures w14:val="none"/>
        </w:rPr>
        <w:t>The Performer, any successor interest to the Performer, and any other entity that owns, operates, leases, occupies, or uses vested Government property for any reason, must provide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priority</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no-cost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technical</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monitoring</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that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Government-funded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property</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for</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a</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period of ten (10) years after the period of performance ends. The Performer must propose a plan for a ten-year technical monitoring program where they preserve all Government-funded property and report on the status of Government-funded property quarterly.</w:t>
      </w:r>
    </w:p>
    <w:p w14:paraId="73FF7DCF" w14:textId="77777777" w:rsidR="00C72C99" w:rsidRPr="00C72C99" w:rsidRDefault="00C72C99" w:rsidP="003546C5">
      <w:pPr>
        <w:widowControl w:val="0"/>
        <w:autoSpaceDE w:val="0"/>
        <w:autoSpaceDN w:val="0"/>
        <w:spacing w:after="0"/>
        <w:jc w:val="both"/>
        <w:rPr>
          <w:rFonts w:eastAsia="Arial" w:cs="Arial"/>
          <w:kern w:val="0"/>
          <w:sz w:val="24"/>
          <w:szCs w:val="24"/>
          <w14:ligatures w14:val="none"/>
        </w:rPr>
      </w:pPr>
    </w:p>
    <w:p w14:paraId="2B8A6D94" w14:textId="77777777" w:rsidR="00C72C99" w:rsidRPr="00C72C99" w:rsidRDefault="00C72C99" w:rsidP="0035432B">
      <w:pPr>
        <w:widowControl w:val="0"/>
        <w:numPr>
          <w:ilvl w:val="0"/>
          <w:numId w:val="63"/>
        </w:numPr>
        <w:tabs>
          <w:tab w:val="left" w:pos="719"/>
        </w:tabs>
        <w:autoSpaceDE w:val="0"/>
        <w:autoSpaceDN w:val="0"/>
        <w:spacing w:after="0"/>
        <w:ind w:left="719" w:hanging="359"/>
        <w:jc w:val="both"/>
        <w:outlineLvl w:val="0"/>
        <w:rPr>
          <w:rFonts w:eastAsia="Arial" w:cs="Arial"/>
          <w:b/>
          <w:bCs/>
          <w:kern w:val="0"/>
          <w:sz w:val="24"/>
          <w:szCs w:val="24"/>
          <w14:ligatures w14:val="none"/>
        </w:rPr>
      </w:pPr>
      <w:bookmarkStart w:id="93" w:name="_Toc239925108"/>
      <w:r w:rsidRPr="00C72C99">
        <w:rPr>
          <w:rFonts w:eastAsia="Arial" w:cs="Arial"/>
          <w:b/>
          <w:bCs/>
          <w:spacing w:val="-2"/>
          <w:kern w:val="0"/>
          <w:sz w:val="24"/>
          <w:szCs w:val="24"/>
          <w14:ligatures w14:val="none"/>
        </w:rPr>
        <w:t>INTELLECTUAL</w:t>
      </w:r>
      <w:r w:rsidRPr="00C72C99">
        <w:rPr>
          <w:rFonts w:eastAsia="Arial" w:cs="Arial"/>
          <w:b/>
          <w:bCs/>
          <w:spacing w:val="2"/>
          <w:kern w:val="0"/>
          <w:sz w:val="24"/>
          <w:szCs w:val="24"/>
          <w14:ligatures w14:val="none"/>
        </w:rPr>
        <w:t xml:space="preserve"> </w:t>
      </w:r>
      <w:r w:rsidRPr="00C72C99">
        <w:rPr>
          <w:rFonts w:eastAsia="Arial" w:cs="Arial"/>
          <w:b/>
          <w:bCs/>
          <w:spacing w:val="-2"/>
          <w:kern w:val="0"/>
          <w:sz w:val="24"/>
          <w:szCs w:val="24"/>
          <w14:ligatures w14:val="none"/>
        </w:rPr>
        <w:t>PROPERTY:</w:t>
      </w:r>
      <w:bookmarkEnd w:id="93"/>
    </w:p>
    <w:p w14:paraId="789A9882" w14:textId="77777777" w:rsidR="00C72C99" w:rsidRDefault="00C72C99" w:rsidP="003546C5">
      <w:pPr>
        <w:widowControl w:val="0"/>
        <w:autoSpaceDE w:val="0"/>
        <w:autoSpaceDN w:val="0"/>
        <w:spacing w:after="0"/>
        <w:ind w:left="719" w:right="235"/>
        <w:jc w:val="both"/>
        <w:rPr>
          <w:rFonts w:eastAsia="Arial" w:cs="Arial"/>
          <w:kern w:val="0"/>
          <w:sz w:val="24"/>
          <w:szCs w:val="24"/>
          <w14:ligatures w14:val="none"/>
        </w:rPr>
      </w:pPr>
      <w:r w:rsidRPr="00C72C99">
        <w:rPr>
          <w:rFonts w:eastAsia="Arial" w:cs="Arial"/>
          <w:kern w:val="0"/>
          <w:sz w:val="24"/>
          <w:szCs w:val="24"/>
          <w14:ligatures w14:val="none"/>
        </w:rPr>
        <w:t>Performers shall propose Intellectual Property (IP) rights arrangements that protect the interests and investments of the United States Government. The Government expects a presumption for nonexclusive, irrevocable, paid-up, worldwide license to use, reproduce, modify,</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prepare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derivative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works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distribute,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disclose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all</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IP</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first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developed,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generated, or delivered under this order, and to authorize others to do so on the Government's behalf.</w:t>
      </w:r>
    </w:p>
    <w:p w14:paraId="5467CC9F" w14:textId="77777777" w:rsidR="003546C5" w:rsidRPr="00C72C99" w:rsidRDefault="003546C5" w:rsidP="003546C5">
      <w:pPr>
        <w:widowControl w:val="0"/>
        <w:autoSpaceDE w:val="0"/>
        <w:autoSpaceDN w:val="0"/>
        <w:spacing w:after="0"/>
        <w:ind w:left="719" w:right="235"/>
        <w:jc w:val="both"/>
        <w:rPr>
          <w:rFonts w:eastAsia="Arial" w:cs="Arial"/>
          <w:kern w:val="0"/>
          <w:sz w:val="24"/>
          <w:szCs w:val="24"/>
          <w14:ligatures w14:val="none"/>
        </w:rPr>
      </w:pPr>
    </w:p>
    <w:p w14:paraId="5DD9B9F2" w14:textId="2F863835" w:rsidR="00C72C99" w:rsidRPr="00C72C99" w:rsidRDefault="00C72C99" w:rsidP="003546C5">
      <w:pPr>
        <w:widowControl w:val="0"/>
        <w:autoSpaceDE w:val="0"/>
        <w:autoSpaceDN w:val="0"/>
        <w:spacing w:after="0"/>
        <w:ind w:left="719" w:right="356"/>
        <w:jc w:val="both"/>
        <w:rPr>
          <w:rFonts w:eastAsia="Arial" w:cs="Arial"/>
          <w:kern w:val="0"/>
          <w:sz w:val="24"/>
          <w:szCs w:val="24"/>
          <w14:ligatures w14:val="none"/>
        </w:rPr>
      </w:pPr>
      <w:r w:rsidRPr="00C72C99">
        <w:rPr>
          <w:rFonts w:eastAsia="Arial" w:cs="Arial"/>
          <w:kern w:val="0"/>
          <w:sz w:val="24"/>
          <w:szCs w:val="24"/>
          <w14:ligatures w14:val="none"/>
        </w:rPr>
        <w:t>Additionally,</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Government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expects</w:t>
      </w:r>
      <w:r w:rsidRPr="00C72C99">
        <w:rPr>
          <w:rFonts w:eastAsia="Arial" w:cs="Arial"/>
          <w:spacing w:val="-3"/>
          <w:kern w:val="0"/>
          <w:sz w:val="24"/>
          <w:szCs w:val="24"/>
          <w14:ligatures w14:val="none"/>
        </w:rPr>
        <w:t xml:space="preserve"> </w:t>
      </w:r>
      <w:r w:rsidR="00842A0D">
        <w:rPr>
          <w:rFonts w:eastAsia="Arial" w:cs="Arial"/>
          <w:spacing w:val="-3"/>
          <w:kern w:val="0"/>
          <w:sz w:val="24"/>
          <w:szCs w:val="24"/>
          <w14:ligatures w14:val="none"/>
        </w:rPr>
        <w:t>a</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presumption</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that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in</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event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default,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termination, nonperformance, or the Performer's inability or unwillingness to continue performance, the Government shall have the irrevocable right to use, transfer, assign, or license to a successor</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performer</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all</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IP,</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technical</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data,</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software</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(including</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source</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code),</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associated documentation</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necessary</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to</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continue,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complete,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sustain</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project.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Performer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shall, upon request, deliver or place in escrow all such materials, including source code, build instructions, and design documentation, sufficient to enable a third party to assume performance without the Performer's further involvement.</w:t>
      </w:r>
    </w:p>
    <w:p w14:paraId="04BF6989" w14:textId="77777777" w:rsidR="00C72C99" w:rsidRPr="00C72C99" w:rsidRDefault="00C72C99" w:rsidP="003546C5">
      <w:pPr>
        <w:widowControl w:val="0"/>
        <w:autoSpaceDE w:val="0"/>
        <w:autoSpaceDN w:val="0"/>
        <w:spacing w:after="0"/>
        <w:jc w:val="both"/>
        <w:rPr>
          <w:rFonts w:eastAsia="Arial" w:cs="Arial"/>
          <w:kern w:val="0"/>
          <w:sz w:val="24"/>
          <w:szCs w:val="24"/>
          <w14:ligatures w14:val="none"/>
        </w:rPr>
      </w:pPr>
    </w:p>
    <w:p w14:paraId="3E406078" w14:textId="77777777" w:rsidR="00C72C99" w:rsidRPr="00C72C99" w:rsidRDefault="00C72C99" w:rsidP="0035432B">
      <w:pPr>
        <w:widowControl w:val="0"/>
        <w:numPr>
          <w:ilvl w:val="0"/>
          <w:numId w:val="63"/>
        </w:numPr>
        <w:tabs>
          <w:tab w:val="left" w:pos="719"/>
        </w:tabs>
        <w:autoSpaceDE w:val="0"/>
        <w:autoSpaceDN w:val="0"/>
        <w:spacing w:after="0"/>
        <w:ind w:left="719" w:hanging="359"/>
        <w:jc w:val="both"/>
        <w:outlineLvl w:val="0"/>
        <w:rPr>
          <w:rFonts w:eastAsia="Arial" w:cs="Arial"/>
          <w:b/>
          <w:bCs/>
          <w:kern w:val="0"/>
          <w:sz w:val="24"/>
          <w:szCs w:val="24"/>
          <w14:ligatures w14:val="none"/>
        </w:rPr>
      </w:pPr>
      <w:bookmarkStart w:id="94" w:name="_Toc239925109"/>
      <w:r w:rsidRPr="00C72C99">
        <w:rPr>
          <w:rFonts w:eastAsia="Arial" w:cs="Arial"/>
          <w:b/>
          <w:bCs/>
          <w:kern w:val="0"/>
          <w:sz w:val="24"/>
          <w:szCs w:val="24"/>
          <w14:ligatures w14:val="none"/>
        </w:rPr>
        <w:t>PRIORITY</w:t>
      </w:r>
      <w:r w:rsidRPr="00C72C99">
        <w:rPr>
          <w:rFonts w:eastAsia="Arial" w:cs="Arial"/>
          <w:b/>
          <w:bCs/>
          <w:spacing w:val="-13"/>
          <w:kern w:val="0"/>
          <w:sz w:val="24"/>
          <w:szCs w:val="24"/>
          <w14:ligatures w14:val="none"/>
        </w:rPr>
        <w:t xml:space="preserve"> </w:t>
      </w:r>
      <w:r w:rsidRPr="00C72C99">
        <w:rPr>
          <w:rFonts w:eastAsia="Arial" w:cs="Arial"/>
          <w:b/>
          <w:bCs/>
          <w:spacing w:val="-2"/>
          <w:kern w:val="0"/>
          <w:sz w:val="24"/>
          <w:szCs w:val="24"/>
          <w14:ligatures w14:val="none"/>
        </w:rPr>
        <w:t>RATING</w:t>
      </w:r>
      <w:bookmarkEnd w:id="94"/>
    </w:p>
    <w:p w14:paraId="46C1C22C" w14:textId="77777777" w:rsidR="00C72C99" w:rsidRPr="00C72C99" w:rsidRDefault="00C72C99" w:rsidP="003546C5">
      <w:pPr>
        <w:widowControl w:val="0"/>
        <w:autoSpaceDE w:val="0"/>
        <w:autoSpaceDN w:val="0"/>
        <w:spacing w:after="0"/>
        <w:ind w:left="719" w:right="356"/>
        <w:jc w:val="both"/>
        <w:rPr>
          <w:rFonts w:eastAsia="Arial" w:cs="Arial"/>
          <w:kern w:val="0"/>
          <w:sz w:val="24"/>
          <w:szCs w:val="24"/>
          <w14:ligatures w14:val="none"/>
        </w:rPr>
      </w:pPr>
      <w:r w:rsidRPr="00C72C99">
        <w:rPr>
          <w:rFonts w:eastAsia="Arial" w:cs="Arial"/>
          <w:kern w:val="0"/>
          <w:sz w:val="24"/>
          <w:szCs w:val="24"/>
          <w14:ligatures w14:val="none"/>
        </w:rPr>
        <w:t>OTA</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Task</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Order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Project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Agreements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under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this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Statement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Objectives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may</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include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 priority rating pursuant to HHS' delegated Defense Production Act (DPA) Title I authorities, including the Health Resource Priorities and Allocations System (45 CFR Part 101) and Defense Priorities and Allocations System regulation (15 C.F.R, Part 700). The Performer, through the CMF, may initiate a request for a DPA rating to the Agreements Officer.</w:t>
      </w:r>
    </w:p>
    <w:p w14:paraId="4CB309E1" w14:textId="77777777" w:rsidR="0033220F" w:rsidRPr="00C72C99" w:rsidRDefault="0033220F" w:rsidP="00BB70CD">
      <w:pPr>
        <w:spacing w:after="0"/>
        <w:rPr>
          <w:rFonts w:ascii="Aptos" w:eastAsia="Times New Roman" w:hAnsi="Aptos" w:cs="Times New Roman"/>
          <w:sz w:val="24"/>
          <w:szCs w:val="24"/>
        </w:rPr>
      </w:pPr>
    </w:p>
    <w:p w14:paraId="7A9E0428" w14:textId="77777777" w:rsidR="00C72C99" w:rsidRDefault="00C72C99">
      <w:pPr>
        <w:spacing w:line="259" w:lineRule="auto"/>
        <w:rPr>
          <w:rFonts w:asciiTheme="majorHAnsi" w:eastAsiaTheme="majorEastAsia" w:hAnsiTheme="majorHAnsi" w:cstheme="majorBidi"/>
          <w:color w:val="153D63" w:themeColor="text2" w:themeTint="E6"/>
          <w:sz w:val="40"/>
          <w:szCs w:val="40"/>
        </w:rPr>
      </w:pPr>
      <w:bookmarkStart w:id="95" w:name="_Toc221211834"/>
      <w:r>
        <w:lastRenderedPageBreak/>
        <w:br w:type="page"/>
      </w:r>
    </w:p>
    <w:p w14:paraId="06AD02EF" w14:textId="6539EF4B" w:rsidR="001E23E9" w:rsidRPr="001E23E9" w:rsidRDefault="001E23E9" w:rsidP="001E23E9">
      <w:pPr>
        <w:pStyle w:val="Heading1"/>
        <w:jc w:val="center"/>
      </w:pPr>
      <w:bookmarkStart w:id="96" w:name="_Toc239925110"/>
      <w:r w:rsidRPr="001E23E9">
        <w:lastRenderedPageBreak/>
        <w:t>Attachment B: ASPR Security Requirements</w:t>
      </w:r>
      <w:bookmarkEnd w:id="95"/>
      <w:bookmarkEnd w:id="96"/>
    </w:p>
    <w:p w14:paraId="748D183A" w14:textId="77777777" w:rsidR="001E23E9" w:rsidRPr="001E23E9" w:rsidRDefault="001E23E9" w:rsidP="001E23E9">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Security Reporting Requirements</w:t>
      </w:r>
    </w:p>
    <w:p w14:paraId="63E75EB5" w14:textId="46B696E7" w:rsidR="001E23E9" w:rsidRPr="001E23E9" w:rsidRDefault="001E23E9" w:rsidP="001E23E9">
      <w:pPr>
        <w:spacing w:after="0"/>
        <w:rPr>
          <w:rFonts w:ascii="Aptos" w:eastAsia="Times New Roman" w:hAnsi="Aptos" w:cs="Times New Roman"/>
          <w:bCs/>
          <w:sz w:val="24"/>
          <w:szCs w:val="24"/>
        </w:rPr>
      </w:pPr>
      <w:r w:rsidRPr="001E23E9">
        <w:rPr>
          <w:rFonts w:ascii="Aptos" w:eastAsia="Times New Roman" w:hAnsi="Aptos" w:cs="Times New Roman"/>
          <w:bCs/>
          <w:sz w:val="24"/>
          <w:szCs w:val="24"/>
        </w:rPr>
        <w:t>The performer facility shall notify the Government Security Team within 24-72 hours of any activity or incident that is in violation of established security standards or indicates the loss or theft of government products associated with this Agreement.</w:t>
      </w:r>
      <w:r w:rsidR="000932A9">
        <w:rPr>
          <w:rFonts w:ascii="Aptos" w:eastAsia="Times New Roman" w:hAnsi="Aptos" w:cs="Times New Roman"/>
          <w:bCs/>
          <w:sz w:val="24"/>
          <w:szCs w:val="24"/>
        </w:rPr>
        <w:t xml:space="preserve"> </w:t>
      </w:r>
      <w:r w:rsidRPr="001E23E9">
        <w:rPr>
          <w:rFonts w:ascii="Aptos" w:eastAsia="Times New Roman" w:hAnsi="Aptos" w:cs="Times New Roman"/>
          <w:bCs/>
          <w:sz w:val="24"/>
          <w:szCs w:val="24"/>
        </w:rPr>
        <w:t>The facts and circumstances associated with these incidents will be documented in writing for government review.</w:t>
      </w:r>
    </w:p>
    <w:p w14:paraId="3E29267D" w14:textId="77777777" w:rsidR="001E23E9" w:rsidRPr="001E23E9" w:rsidRDefault="001E23E9" w:rsidP="001E23E9">
      <w:pPr>
        <w:spacing w:after="0"/>
        <w:rPr>
          <w:rFonts w:ascii="Aptos" w:eastAsia="Times New Roman" w:hAnsi="Aptos" w:cs="Times New Roman"/>
          <w:bCs/>
          <w:sz w:val="24"/>
          <w:szCs w:val="24"/>
        </w:rPr>
      </w:pPr>
    </w:p>
    <w:p w14:paraId="4BB64FFE" w14:textId="77777777" w:rsidR="001E23E9" w:rsidRPr="001E23E9" w:rsidRDefault="001E23E9" w:rsidP="001E23E9">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Security Audits</w:t>
      </w:r>
    </w:p>
    <w:p w14:paraId="2C27A129" w14:textId="158C3662" w:rsidR="001E23E9" w:rsidRPr="001E23E9" w:rsidRDefault="001E23E9" w:rsidP="001E23E9">
      <w:pPr>
        <w:spacing w:after="0"/>
        <w:rPr>
          <w:rFonts w:ascii="Aptos" w:eastAsia="Times New Roman" w:hAnsi="Aptos" w:cs="Times New Roman"/>
          <w:b/>
          <w:sz w:val="24"/>
          <w:szCs w:val="24"/>
          <w:u w:val="single"/>
        </w:rPr>
      </w:pPr>
      <w:r w:rsidRPr="001E23E9">
        <w:rPr>
          <w:rFonts w:ascii="Aptos" w:eastAsia="Times New Roman" w:hAnsi="Aptos" w:cs="Times New Roman"/>
          <w:bCs/>
          <w:sz w:val="24"/>
          <w:szCs w:val="24"/>
        </w:rPr>
        <w:t>Description: The partner facility agrees to formal security audits conducted at the discretion of the government.</w:t>
      </w:r>
      <w:r w:rsidR="000932A9">
        <w:rPr>
          <w:rFonts w:ascii="Aptos" w:eastAsia="Times New Roman" w:hAnsi="Aptos" w:cs="Times New Roman"/>
          <w:bCs/>
          <w:sz w:val="24"/>
          <w:szCs w:val="24"/>
        </w:rPr>
        <w:t xml:space="preserve"> </w:t>
      </w:r>
      <w:r w:rsidRPr="001E23E9">
        <w:rPr>
          <w:rFonts w:ascii="Aptos" w:eastAsia="Times New Roman" w:hAnsi="Aptos" w:cs="Times New Roman"/>
          <w:bCs/>
          <w:sz w:val="24"/>
          <w:szCs w:val="24"/>
        </w:rPr>
        <w:t>Security audits may include both Performer and sub-Performers.</w:t>
      </w:r>
      <w:r w:rsidR="000932A9">
        <w:rPr>
          <w:rFonts w:ascii="Aptos" w:eastAsia="Times New Roman" w:hAnsi="Aptos" w:cs="Times New Roman"/>
          <w:bCs/>
          <w:sz w:val="24"/>
          <w:szCs w:val="24"/>
        </w:rPr>
        <w:t xml:space="preserve"> </w:t>
      </w:r>
      <w:r w:rsidRPr="001E23E9">
        <w:rPr>
          <w:rFonts w:ascii="Aptos" w:eastAsia="Times New Roman" w:hAnsi="Aptos" w:cs="Times New Roman"/>
          <w:bCs/>
          <w:sz w:val="24"/>
          <w:szCs w:val="24"/>
        </w:rPr>
        <w:t>Minimum length of notification is 10 business days.</w:t>
      </w:r>
    </w:p>
    <w:p w14:paraId="075E6C3A" w14:textId="77777777" w:rsidR="001E23E9" w:rsidRPr="001E23E9" w:rsidRDefault="001E23E9" w:rsidP="001E23E9">
      <w:pPr>
        <w:spacing w:after="0"/>
        <w:rPr>
          <w:rFonts w:ascii="Aptos" w:eastAsia="Times New Roman" w:hAnsi="Aptos" w:cs="Times New Roman"/>
          <w:b/>
          <w:sz w:val="24"/>
          <w:szCs w:val="24"/>
          <w:u w:val="single"/>
        </w:rPr>
      </w:pPr>
    </w:p>
    <w:p w14:paraId="4C6AA7BD" w14:textId="77777777" w:rsidR="001E23E9" w:rsidRPr="001E23E9" w:rsidRDefault="001E23E9" w:rsidP="001E23E9">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Supply Chain Resiliency Plan</w:t>
      </w:r>
    </w:p>
    <w:p w14:paraId="32B1E01E" w14:textId="3F60FA27" w:rsidR="001E23E9" w:rsidRPr="001E23E9" w:rsidRDefault="001E23E9" w:rsidP="001E23E9">
      <w:pPr>
        <w:spacing w:after="0"/>
        <w:rPr>
          <w:rFonts w:ascii="Aptos" w:eastAsia="Times New Roman" w:hAnsi="Aptos" w:cs="Times New Roman"/>
          <w:sz w:val="24"/>
          <w:szCs w:val="24"/>
        </w:rPr>
      </w:pPr>
      <w:r w:rsidRPr="001E23E9">
        <w:rPr>
          <w:rFonts w:ascii="Aptos" w:eastAsia="Times New Roman" w:hAnsi="Aptos" w:cs="Times New Roman"/>
          <w:sz w:val="24"/>
          <w:szCs w:val="24"/>
        </w:rPr>
        <w:t xml:space="preserve">The Performer must develop and submit within 30 calendar days of </w:t>
      </w:r>
      <w:r w:rsidRPr="00FC7F8E">
        <w:rPr>
          <w:rFonts w:ascii="Aptos" w:eastAsia="Times New Roman" w:hAnsi="Aptos" w:cs="Times New Roman"/>
          <w:sz w:val="24"/>
          <w:szCs w:val="24"/>
        </w:rPr>
        <w:t>contract</w:t>
      </w:r>
      <w:r w:rsidRPr="001E23E9">
        <w:rPr>
          <w:rFonts w:ascii="Aptos" w:eastAsia="Times New Roman" w:hAnsi="Aptos" w:cs="Times New Roman"/>
          <w:sz w:val="24"/>
          <w:szCs w:val="24"/>
        </w:rPr>
        <w:t xml:space="preserve"> award, a comprehensive Supply Chain Resiliency Program that provides identification and reporting of critical components associated with the secure supply of drug substance, drug product, and work-in-process through to finished goods.</w:t>
      </w:r>
      <w:r w:rsidR="000932A9">
        <w:rPr>
          <w:rFonts w:ascii="Aptos" w:eastAsia="Times New Roman" w:hAnsi="Aptos" w:cs="Times New Roman"/>
          <w:sz w:val="24"/>
          <w:szCs w:val="24"/>
        </w:rPr>
        <w:t xml:space="preserve"> </w:t>
      </w:r>
    </w:p>
    <w:p w14:paraId="6CEFAC4C" w14:textId="77777777" w:rsidR="001E23E9" w:rsidRPr="001E23E9" w:rsidRDefault="001E23E9" w:rsidP="001E23E9">
      <w:pPr>
        <w:autoSpaceDE w:val="0"/>
        <w:autoSpaceDN w:val="0"/>
        <w:adjustRightInd w:val="0"/>
        <w:spacing w:after="0"/>
        <w:contextualSpacing/>
        <w:rPr>
          <w:rFonts w:eastAsia="Times New Roman"/>
          <w:sz w:val="24"/>
          <w:szCs w:val="24"/>
        </w:rPr>
      </w:pPr>
    </w:p>
    <w:p w14:paraId="41B1D1CD" w14:textId="77777777" w:rsidR="001E23E9" w:rsidRPr="001E23E9" w:rsidRDefault="001E23E9" w:rsidP="001E23E9">
      <w:pPr>
        <w:autoSpaceDE w:val="0"/>
        <w:autoSpaceDN w:val="0"/>
        <w:adjustRightInd w:val="0"/>
        <w:spacing w:after="0"/>
        <w:contextualSpacing/>
        <w:rPr>
          <w:rFonts w:eastAsia="Times New Roman"/>
          <w:sz w:val="24"/>
          <w:szCs w:val="24"/>
        </w:rPr>
      </w:pPr>
      <w:r w:rsidRPr="001E23E9">
        <w:rPr>
          <w:rFonts w:eastAsia="Times New Roman"/>
          <w:sz w:val="24"/>
          <w:szCs w:val="24"/>
        </w:rPr>
        <w:t>A critical component is defined as any material that is essential to the product or the manufacturing process associated with that product. Included in the definition are consumables and disposables associated with manufacturing. NOT included in the definition are facility and capital equipment.</w:t>
      </w:r>
    </w:p>
    <w:p w14:paraId="5DCA786B" w14:textId="77777777" w:rsidR="001E23E9" w:rsidRPr="001E23E9" w:rsidRDefault="001E23E9" w:rsidP="001E23E9">
      <w:pPr>
        <w:spacing w:after="0"/>
        <w:rPr>
          <w:rFonts w:ascii="Aptos" w:eastAsia="Times New Roman" w:hAnsi="Aptos" w:cs="Times New Roman"/>
          <w:sz w:val="24"/>
          <w:szCs w:val="24"/>
        </w:rPr>
      </w:pPr>
    </w:p>
    <w:p w14:paraId="3B7A7DA2" w14:textId="77777777" w:rsidR="001E23E9" w:rsidRPr="001E23E9" w:rsidRDefault="001E23E9" w:rsidP="001E23E9">
      <w:pPr>
        <w:spacing w:after="0"/>
        <w:rPr>
          <w:rFonts w:ascii="Aptos" w:eastAsia="Times New Roman" w:hAnsi="Aptos" w:cs="Times New Roman"/>
          <w:sz w:val="24"/>
          <w:szCs w:val="24"/>
        </w:rPr>
      </w:pPr>
      <w:r w:rsidRPr="001E23E9">
        <w:rPr>
          <w:rFonts w:ascii="Aptos" w:eastAsia="Times New Roman" w:hAnsi="Aptos" w:cs="Times New Roman"/>
          <w:sz w:val="24"/>
          <w:szCs w:val="24"/>
        </w:rPr>
        <w:t>Consideration of critical components includes the evaluation and potential impact of raw materials, excipients, active ingredients, substances, pieces, parts, software, firmware, labeling, assembly, testing, analytical and environmental componentry, reagents, or utility materials which are used in the manufacturing of a drug, cell banks, seed stocks, devices and key processing components and equipment. A clear example of a critical component is one where a sole supplier is utilized.</w:t>
      </w:r>
    </w:p>
    <w:p w14:paraId="653284BE" w14:textId="77777777" w:rsidR="001E23E9" w:rsidRPr="001E23E9" w:rsidRDefault="001E23E9" w:rsidP="001E23E9">
      <w:pPr>
        <w:spacing w:after="0"/>
        <w:rPr>
          <w:rFonts w:ascii="Aptos" w:eastAsia="Times New Roman" w:hAnsi="Aptos" w:cs="Times New Roman"/>
          <w:sz w:val="24"/>
          <w:szCs w:val="24"/>
        </w:rPr>
      </w:pPr>
    </w:p>
    <w:p w14:paraId="5E1B6582" w14:textId="57C0A134" w:rsidR="001E23E9" w:rsidRPr="001E23E9" w:rsidRDefault="001E23E9" w:rsidP="001E23E9">
      <w:pPr>
        <w:spacing w:after="0"/>
        <w:rPr>
          <w:rFonts w:ascii="Aptos" w:eastAsia="Times New Roman" w:hAnsi="Aptos" w:cs="Times New Roman"/>
          <w:sz w:val="24"/>
          <w:szCs w:val="24"/>
        </w:rPr>
      </w:pPr>
      <w:r w:rsidRPr="001E23E9">
        <w:rPr>
          <w:rFonts w:ascii="Aptos" w:eastAsia="Times New Roman" w:hAnsi="Aptos" w:cs="Times New Roman"/>
          <w:sz w:val="24"/>
          <w:szCs w:val="24"/>
        </w:rPr>
        <w:t>The Performer must identify key equipment suppliers, their locations, local resources, and the associated control processes at the time of award.</w:t>
      </w:r>
      <w:r w:rsidR="000932A9">
        <w:rPr>
          <w:rFonts w:ascii="Aptos" w:eastAsia="Times New Roman" w:hAnsi="Aptos" w:cs="Times New Roman"/>
          <w:sz w:val="24"/>
          <w:szCs w:val="24"/>
        </w:rPr>
        <w:t xml:space="preserve"> </w:t>
      </w:r>
      <w:r w:rsidRPr="001E23E9">
        <w:rPr>
          <w:rFonts w:ascii="Aptos" w:eastAsia="Times New Roman" w:hAnsi="Aptos" w:cs="Times New Roman"/>
          <w:sz w:val="24"/>
          <w:szCs w:val="24"/>
        </w:rPr>
        <w:t>This document shall address planning and scheduling for active pharmaceutical ingredients, upstream, downstream, component assembly, finished drug product and delivery events as necessary for the delivery of product.</w:t>
      </w:r>
      <w:r w:rsidR="000932A9">
        <w:rPr>
          <w:rFonts w:ascii="Aptos" w:eastAsia="Times New Roman" w:hAnsi="Aptos" w:cs="Times New Roman"/>
          <w:sz w:val="24"/>
          <w:szCs w:val="24"/>
        </w:rPr>
        <w:t xml:space="preserve"> </w:t>
      </w:r>
    </w:p>
    <w:p w14:paraId="5C120910" w14:textId="77777777" w:rsidR="001E23E9" w:rsidRPr="001E23E9" w:rsidRDefault="001E23E9" w:rsidP="0035432B">
      <w:pPr>
        <w:numPr>
          <w:ilvl w:val="0"/>
          <w:numId w:val="16"/>
        </w:numPr>
        <w:autoSpaceDE w:val="0"/>
        <w:autoSpaceDN w:val="0"/>
        <w:adjustRightInd w:val="0"/>
        <w:spacing w:after="0"/>
        <w:ind w:left="360"/>
        <w:contextualSpacing/>
        <w:rPr>
          <w:rFonts w:eastAsia="Times New Roman"/>
          <w:sz w:val="24"/>
          <w:szCs w:val="24"/>
        </w:rPr>
      </w:pPr>
      <w:r w:rsidRPr="001E23E9">
        <w:rPr>
          <w:rFonts w:eastAsia="Times New Roman"/>
          <w:sz w:val="24"/>
          <w:szCs w:val="24"/>
        </w:rPr>
        <w:t>Communication for these requirements shall be updated as part of an annual review, or as necessary, as part of regular contractual communications.</w:t>
      </w:r>
    </w:p>
    <w:p w14:paraId="3AF286AD" w14:textId="77777777" w:rsidR="001E23E9" w:rsidRPr="001E23E9" w:rsidRDefault="001E23E9" w:rsidP="0035432B">
      <w:pPr>
        <w:numPr>
          <w:ilvl w:val="0"/>
          <w:numId w:val="16"/>
        </w:numPr>
        <w:autoSpaceDE w:val="0"/>
        <w:autoSpaceDN w:val="0"/>
        <w:adjustRightInd w:val="0"/>
        <w:spacing w:after="0"/>
        <w:ind w:left="360"/>
        <w:contextualSpacing/>
        <w:rPr>
          <w:rFonts w:eastAsia="Times New Roman"/>
          <w:sz w:val="24"/>
          <w:szCs w:val="24"/>
        </w:rPr>
      </w:pPr>
      <w:r w:rsidRPr="001E23E9">
        <w:rPr>
          <w:rFonts w:eastAsia="Times New Roman"/>
          <w:sz w:val="24"/>
          <w:szCs w:val="24"/>
        </w:rPr>
        <w:t xml:space="preserve">For upstream and downstream processing, both single-use and re-usable in-place processing equipment, and manufacturing disposables also </w:t>
      </w:r>
      <w:proofErr w:type="gramStart"/>
      <w:r w:rsidRPr="001E23E9">
        <w:rPr>
          <w:rFonts w:eastAsia="Times New Roman"/>
          <w:sz w:val="24"/>
          <w:szCs w:val="24"/>
        </w:rPr>
        <w:t>shall</w:t>
      </w:r>
      <w:proofErr w:type="gramEnd"/>
      <w:r w:rsidRPr="001E23E9">
        <w:rPr>
          <w:rFonts w:eastAsia="Times New Roman"/>
          <w:sz w:val="24"/>
          <w:szCs w:val="24"/>
        </w:rPr>
        <w:t xml:space="preserve"> be addressed. For finished goods, the inspection, labeling, packaging, and associated machinery shall be addressed </w:t>
      </w:r>
      <w:proofErr w:type="gramStart"/>
      <w:r w:rsidRPr="001E23E9">
        <w:rPr>
          <w:rFonts w:eastAsia="Times New Roman"/>
          <w:sz w:val="24"/>
          <w:szCs w:val="24"/>
        </w:rPr>
        <w:t>taking into account</w:t>
      </w:r>
      <w:proofErr w:type="gramEnd"/>
      <w:r w:rsidRPr="001E23E9">
        <w:rPr>
          <w:rFonts w:eastAsia="Times New Roman"/>
          <w:sz w:val="24"/>
          <w:szCs w:val="24"/>
        </w:rPr>
        <w:t xml:space="preserve"> capacity capabilities.</w:t>
      </w:r>
    </w:p>
    <w:p w14:paraId="052568DA" w14:textId="41DEC948" w:rsidR="001E23E9" w:rsidRPr="001E23E9" w:rsidRDefault="001E23E9" w:rsidP="0035432B">
      <w:pPr>
        <w:numPr>
          <w:ilvl w:val="0"/>
          <w:numId w:val="16"/>
        </w:numPr>
        <w:autoSpaceDE w:val="0"/>
        <w:autoSpaceDN w:val="0"/>
        <w:adjustRightInd w:val="0"/>
        <w:spacing w:after="0"/>
        <w:ind w:left="360"/>
        <w:contextualSpacing/>
        <w:rPr>
          <w:rFonts w:eastAsia="Times New Roman"/>
          <w:sz w:val="24"/>
          <w:szCs w:val="24"/>
        </w:rPr>
      </w:pPr>
      <w:r w:rsidRPr="001E23E9">
        <w:rPr>
          <w:rFonts w:eastAsia="Times New Roman"/>
          <w:sz w:val="24"/>
          <w:szCs w:val="24"/>
        </w:rPr>
        <w:lastRenderedPageBreak/>
        <w:t>The focus on the aspects of resiliency shall be on critical components and aspects of complying with the contractual delivery schedule.</w:t>
      </w:r>
      <w:r w:rsidR="000932A9">
        <w:rPr>
          <w:rFonts w:eastAsia="Times New Roman"/>
          <w:sz w:val="24"/>
          <w:szCs w:val="24"/>
        </w:rPr>
        <w:t xml:space="preserve"> </w:t>
      </w:r>
      <w:r w:rsidRPr="001E23E9">
        <w:rPr>
          <w:rFonts w:eastAsia="Times New Roman"/>
          <w:sz w:val="24"/>
          <w:szCs w:val="24"/>
        </w:rPr>
        <w:t xml:space="preserve">Delivery methods </w:t>
      </w:r>
      <w:proofErr w:type="gramStart"/>
      <w:r w:rsidRPr="001E23E9">
        <w:rPr>
          <w:rFonts w:eastAsia="Times New Roman"/>
          <w:sz w:val="24"/>
          <w:szCs w:val="24"/>
        </w:rPr>
        <w:t>shall</w:t>
      </w:r>
      <w:proofErr w:type="gramEnd"/>
      <w:r w:rsidRPr="001E23E9">
        <w:rPr>
          <w:rFonts w:eastAsia="Times New Roman"/>
          <w:sz w:val="24"/>
          <w:szCs w:val="24"/>
        </w:rPr>
        <w:t xml:space="preserve"> be addressed, inclusive of items that are foreign-sourced, both high and low volume, which would significantly affect throughput and adherence to the contractually agreed deliveries.</w:t>
      </w:r>
    </w:p>
    <w:p w14:paraId="07342A0C" w14:textId="77777777" w:rsidR="001E23E9" w:rsidRPr="001E23E9" w:rsidRDefault="001E23E9" w:rsidP="001E23E9">
      <w:pPr>
        <w:spacing w:after="0"/>
        <w:rPr>
          <w:rFonts w:ascii="Aptos" w:eastAsia="Times New Roman" w:hAnsi="Aptos" w:cs="Times New Roman"/>
          <w:sz w:val="24"/>
          <w:szCs w:val="24"/>
        </w:rPr>
      </w:pPr>
    </w:p>
    <w:p w14:paraId="773DC055" w14:textId="1E4EF02E" w:rsidR="001E23E9" w:rsidRPr="001E23E9" w:rsidRDefault="001E23E9" w:rsidP="001E23E9">
      <w:pPr>
        <w:spacing w:after="0"/>
        <w:rPr>
          <w:rFonts w:ascii="Aptos" w:eastAsia="Times New Roman" w:hAnsi="Aptos" w:cs="Times New Roman"/>
          <w:sz w:val="24"/>
          <w:szCs w:val="24"/>
        </w:rPr>
      </w:pPr>
      <w:r w:rsidRPr="001E23E9">
        <w:rPr>
          <w:rFonts w:ascii="Aptos" w:eastAsia="Times New Roman" w:hAnsi="Aptos" w:cs="Times New Roman"/>
          <w:sz w:val="24"/>
          <w:szCs w:val="24"/>
        </w:rPr>
        <w:t>The Performer must articulate in the plan, the methodology for inventory control, production planning, scheduling processes and ordering mechanisms, as part of those agreed deliveries.</w:t>
      </w:r>
      <w:r w:rsidR="000932A9">
        <w:rPr>
          <w:rFonts w:ascii="Aptos" w:eastAsia="Times New Roman" w:hAnsi="Aptos" w:cs="Times New Roman"/>
          <w:sz w:val="24"/>
          <w:szCs w:val="24"/>
        </w:rPr>
        <w:t xml:space="preserve"> </w:t>
      </w:r>
    </w:p>
    <w:p w14:paraId="17088301" w14:textId="2E4E04DA" w:rsidR="001E23E9" w:rsidRPr="001E23E9" w:rsidRDefault="001E23E9" w:rsidP="0035432B">
      <w:pPr>
        <w:numPr>
          <w:ilvl w:val="0"/>
          <w:numId w:val="17"/>
        </w:numPr>
        <w:autoSpaceDE w:val="0"/>
        <w:autoSpaceDN w:val="0"/>
        <w:adjustRightInd w:val="0"/>
        <w:spacing w:after="0"/>
        <w:ind w:left="360"/>
        <w:contextualSpacing/>
        <w:rPr>
          <w:rFonts w:eastAsia="Times New Roman"/>
          <w:sz w:val="24"/>
          <w:szCs w:val="24"/>
        </w:rPr>
      </w:pPr>
      <w:r w:rsidRPr="001E23E9">
        <w:rPr>
          <w:rFonts w:eastAsia="Times New Roman"/>
          <w:sz w:val="24"/>
          <w:szCs w:val="24"/>
        </w:rPr>
        <w:t>Production rates and lead times shall be understood and communicated to the Other Transaction Agreements Officer or Project Agreement Representative (PAR) as necessary.</w:t>
      </w:r>
    </w:p>
    <w:p w14:paraId="3C96763C" w14:textId="77777777" w:rsidR="001E23E9" w:rsidRPr="001E23E9" w:rsidRDefault="001E23E9" w:rsidP="0035432B">
      <w:pPr>
        <w:numPr>
          <w:ilvl w:val="0"/>
          <w:numId w:val="17"/>
        </w:numPr>
        <w:autoSpaceDE w:val="0"/>
        <w:autoSpaceDN w:val="0"/>
        <w:adjustRightInd w:val="0"/>
        <w:spacing w:after="0"/>
        <w:ind w:left="360"/>
        <w:contextualSpacing/>
        <w:rPr>
          <w:rFonts w:eastAsia="Times New Roman"/>
          <w:sz w:val="24"/>
          <w:szCs w:val="24"/>
        </w:rPr>
      </w:pPr>
      <w:r w:rsidRPr="001E23E9">
        <w:rPr>
          <w:rFonts w:eastAsia="Times New Roman"/>
          <w:sz w:val="24"/>
          <w:szCs w:val="24"/>
        </w:rPr>
        <w:t xml:space="preserve">Production throughput critical constraints should be well understood by activity and by </w:t>
      </w:r>
      <w:proofErr w:type="gramStart"/>
      <w:r w:rsidRPr="001E23E9">
        <w:rPr>
          <w:rFonts w:eastAsia="Times New Roman"/>
          <w:sz w:val="24"/>
          <w:szCs w:val="24"/>
        </w:rPr>
        <w:t>design, and</w:t>
      </w:r>
      <w:proofErr w:type="gramEnd"/>
      <w:r w:rsidRPr="001E23E9">
        <w:rPr>
          <w:rFonts w:eastAsia="Times New Roman"/>
          <w:sz w:val="24"/>
          <w:szCs w:val="24"/>
        </w:rPr>
        <w:t xml:space="preserve"> communicated to contractual personnel. As necessary, communication should focus on identification, exploitation, elevation, and secondary constraints of throughput, as appropriate.</w:t>
      </w:r>
    </w:p>
    <w:p w14:paraId="7342B077" w14:textId="77777777" w:rsidR="001E23E9" w:rsidRPr="001E23E9" w:rsidRDefault="001E23E9" w:rsidP="001E23E9">
      <w:pPr>
        <w:spacing w:after="0"/>
        <w:rPr>
          <w:rFonts w:ascii="Aptos" w:eastAsia="Times New Roman" w:hAnsi="Aptos" w:cs="Times New Roman"/>
          <w:sz w:val="24"/>
          <w:szCs w:val="24"/>
        </w:rPr>
      </w:pPr>
    </w:p>
    <w:p w14:paraId="6078A8CF" w14:textId="77777777" w:rsidR="001E23E9" w:rsidRPr="001E23E9" w:rsidRDefault="001E23E9" w:rsidP="001E23E9">
      <w:pPr>
        <w:spacing w:after="0"/>
        <w:rPr>
          <w:rFonts w:ascii="Aptos" w:eastAsia="Times New Roman" w:hAnsi="Aptos" w:cs="Times New Roman"/>
          <w:sz w:val="24"/>
          <w:szCs w:val="24"/>
        </w:rPr>
      </w:pPr>
      <w:r w:rsidRPr="001E23E9">
        <w:rPr>
          <w:rFonts w:ascii="Aptos" w:eastAsia="Times New Roman" w:hAnsi="Aptos" w:cs="Times New Roman"/>
          <w:sz w:val="24"/>
          <w:szCs w:val="24"/>
        </w:rPr>
        <w:t xml:space="preserve">Reports </w:t>
      </w:r>
      <w:proofErr w:type="gramStart"/>
      <w:r w:rsidRPr="001E23E9">
        <w:rPr>
          <w:rFonts w:ascii="Aptos" w:eastAsia="Times New Roman" w:hAnsi="Aptos" w:cs="Times New Roman"/>
          <w:sz w:val="24"/>
          <w:szCs w:val="24"/>
        </w:rPr>
        <w:t>for</w:t>
      </w:r>
      <w:proofErr w:type="gramEnd"/>
      <w:r w:rsidRPr="001E23E9">
        <w:rPr>
          <w:rFonts w:ascii="Aptos" w:eastAsia="Times New Roman" w:hAnsi="Aptos" w:cs="Times New Roman"/>
          <w:sz w:val="24"/>
          <w:szCs w:val="24"/>
        </w:rPr>
        <w:t xml:space="preserve"> critical items should include the following information: </w:t>
      </w:r>
    </w:p>
    <w:p w14:paraId="0FF0F67A" w14:textId="77777777" w:rsidR="001E23E9" w:rsidRPr="001E23E9" w:rsidRDefault="001E23E9" w:rsidP="0035432B">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Critical Material</w:t>
      </w:r>
    </w:p>
    <w:p w14:paraId="2A2C61AA" w14:textId="77777777" w:rsidR="001E23E9" w:rsidRPr="001E23E9" w:rsidRDefault="001E23E9" w:rsidP="0035432B">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Vendor</w:t>
      </w:r>
    </w:p>
    <w:p w14:paraId="03AB8B35" w14:textId="77777777" w:rsidR="001E23E9" w:rsidRPr="001E23E9" w:rsidRDefault="001E23E9" w:rsidP="0035432B">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Supplier, Manufacturing / Distribution Location</w:t>
      </w:r>
    </w:p>
    <w:p w14:paraId="67081890" w14:textId="6EEC542C" w:rsidR="001E23E9" w:rsidRPr="001E23E9" w:rsidRDefault="001E23E9" w:rsidP="0035432B">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Supplier Lead Time</w:t>
      </w:r>
      <w:r w:rsidR="000932A9">
        <w:rPr>
          <w:rFonts w:eastAsia="Times New Roman"/>
          <w:sz w:val="24"/>
          <w:szCs w:val="24"/>
        </w:rPr>
        <w:t xml:space="preserve">      </w:t>
      </w:r>
      <w:r w:rsidRPr="001E23E9">
        <w:rPr>
          <w:rFonts w:eastAsia="Times New Roman"/>
          <w:sz w:val="24"/>
          <w:szCs w:val="24"/>
        </w:rPr>
        <w:t xml:space="preserve"> </w:t>
      </w:r>
    </w:p>
    <w:p w14:paraId="3CA341E0" w14:textId="77777777" w:rsidR="001E23E9" w:rsidRPr="001E23E9" w:rsidRDefault="001E23E9" w:rsidP="0035432B">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Shelf Life</w:t>
      </w:r>
    </w:p>
    <w:p w14:paraId="5E2307FD" w14:textId="77777777" w:rsidR="001E23E9" w:rsidRPr="001E23E9" w:rsidRDefault="001E23E9" w:rsidP="0035432B">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Transportation / Shipping restrictions</w:t>
      </w:r>
    </w:p>
    <w:p w14:paraId="00F6580B" w14:textId="77777777" w:rsidR="001E23E9" w:rsidRPr="001E23E9" w:rsidRDefault="001E23E9" w:rsidP="001E23E9">
      <w:pPr>
        <w:spacing w:after="0"/>
        <w:rPr>
          <w:rFonts w:ascii="Aptos" w:eastAsia="Times New Roman" w:hAnsi="Aptos" w:cs="Times New Roman"/>
          <w:sz w:val="24"/>
          <w:szCs w:val="24"/>
        </w:rPr>
      </w:pPr>
    </w:p>
    <w:p w14:paraId="059C5D64" w14:textId="77777777" w:rsidR="001E23E9" w:rsidRPr="001E23E9" w:rsidRDefault="001E23E9" w:rsidP="001E23E9">
      <w:pPr>
        <w:spacing w:after="0"/>
        <w:rPr>
          <w:rFonts w:ascii="Aptos" w:eastAsia="Times New Roman" w:hAnsi="Aptos" w:cs="Times New Roman"/>
          <w:sz w:val="24"/>
          <w:szCs w:val="24"/>
        </w:rPr>
      </w:pPr>
      <w:r w:rsidRPr="001E23E9">
        <w:rPr>
          <w:rFonts w:ascii="Aptos" w:eastAsia="Times New Roman" w:hAnsi="Aptos" w:cs="Times New Roman"/>
          <w:sz w:val="24"/>
          <w:szCs w:val="24"/>
        </w:rPr>
        <w:t xml:space="preserve">The OTAO and PAR reserve the right to request un-redacted copies of technical documents, during the period of performance, for distribution within the Government. Documents shall be provided within ten (10) days after OTAO issues the request. The Performer may arrange for additional time if deemed </w:t>
      </w:r>
      <w:proofErr w:type="gramStart"/>
      <w:r w:rsidRPr="001E23E9">
        <w:rPr>
          <w:rFonts w:ascii="Aptos" w:eastAsia="Times New Roman" w:hAnsi="Aptos" w:cs="Times New Roman"/>
          <w:sz w:val="24"/>
          <w:szCs w:val="24"/>
        </w:rPr>
        <w:t>necessary, and</w:t>
      </w:r>
      <w:proofErr w:type="gramEnd"/>
      <w:r w:rsidRPr="001E23E9">
        <w:rPr>
          <w:rFonts w:ascii="Aptos" w:eastAsia="Times New Roman" w:hAnsi="Aptos" w:cs="Times New Roman"/>
          <w:sz w:val="24"/>
          <w:szCs w:val="24"/>
        </w:rPr>
        <w:t xml:space="preserve"> agreed to by the OTAO.</w:t>
      </w:r>
    </w:p>
    <w:p w14:paraId="5AB76C11" w14:textId="77777777" w:rsidR="001E23E9" w:rsidRPr="001E23E9" w:rsidRDefault="001E23E9" w:rsidP="001E23E9">
      <w:pPr>
        <w:spacing w:after="0"/>
        <w:rPr>
          <w:rFonts w:ascii="Aptos" w:eastAsia="Times New Roman" w:hAnsi="Aptos" w:cs="Times New Roman"/>
          <w:sz w:val="24"/>
          <w:szCs w:val="24"/>
        </w:rPr>
      </w:pPr>
    </w:p>
    <w:p w14:paraId="49B9A9FD" w14:textId="77777777" w:rsidR="001E23E9" w:rsidRPr="001E23E9" w:rsidRDefault="001E23E9" w:rsidP="001E23E9">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Manufacturing Data Requirements</w:t>
      </w:r>
    </w:p>
    <w:p w14:paraId="72BB3961" w14:textId="1565C56E" w:rsidR="001E23E9" w:rsidRPr="001E23E9" w:rsidRDefault="001E23E9" w:rsidP="001E23E9">
      <w:pPr>
        <w:spacing w:after="0"/>
        <w:rPr>
          <w:rFonts w:ascii="Aptos" w:eastAsia="Times New Roman" w:hAnsi="Aptos" w:cs="Times New Roman"/>
          <w:sz w:val="24"/>
          <w:szCs w:val="24"/>
        </w:rPr>
      </w:pPr>
      <w:r w:rsidRPr="001E23E9">
        <w:rPr>
          <w:rFonts w:ascii="Aptos" w:eastAsia="Times New Roman" w:hAnsi="Aptos" w:cs="Times New Roman"/>
          <w:sz w:val="24"/>
          <w:szCs w:val="24"/>
        </w:rPr>
        <w:t xml:space="preserve">The Performer must submit within 30 calendar days of </w:t>
      </w:r>
      <w:r w:rsidRPr="00FC7F8E">
        <w:rPr>
          <w:rFonts w:ascii="Aptos" w:eastAsia="Times New Roman" w:hAnsi="Aptos" w:cs="Times New Roman"/>
          <w:sz w:val="24"/>
          <w:szCs w:val="24"/>
        </w:rPr>
        <w:t>contract</w:t>
      </w:r>
      <w:r w:rsidRPr="001E23E9">
        <w:rPr>
          <w:rFonts w:ascii="Aptos" w:eastAsia="Times New Roman" w:hAnsi="Aptos" w:cs="Times New Roman"/>
          <w:sz w:val="24"/>
          <w:szCs w:val="24"/>
        </w:rPr>
        <w:t xml:space="preserve"> award detailed data regarding project materials, sources, and manufacturing sites, including but not limited to: physical locations of sources of raw and processed material by type of material; location and nature of work performed at manufacturing, processing, and fill/finish sites; and location and nature of non-clinical and clinical studies sites.</w:t>
      </w:r>
      <w:r w:rsidR="000932A9">
        <w:rPr>
          <w:rFonts w:ascii="Aptos" w:eastAsia="Times New Roman" w:hAnsi="Aptos" w:cs="Times New Roman"/>
          <w:sz w:val="24"/>
          <w:szCs w:val="24"/>
        </w:rPr>
        <w:t xml:space="preserve"> </w:t>
      </w:r>
      <w:r w:rsidRPr="001E23E9">
        <w:rPr>
          <w:rFonts w:ascii="Aptos" w:eastAsia="Times New Roman" w:hAnsi="Aptos" w:cs="Times New Roman"/>
          <w:sz w:val="24"/>
          <w:szCs w:val="24"/>
        </w:rPr>
        <w:t>The Government may provide a table in tabular format for the Performer to be used to submit such data which would include but not be limited to the following:</w:t>
      </w:r>
    </w:p>
    <w:p w14:paraId="139542B7" w14:textId="77777777"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Storage/inventory of ancillary materials (vials, needles, syringes, etc.)</w:t>
      </w:r>
    </w:p>
    <w:p w14:paraId="602D1F59" w14:textId="77777777"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Shipment of ancillary materials (vials, needles, syringes, etc.)</w:t>
      </w:r>
    </w:p>
    <w:p w14:paraId="3E18945D" w14:textId="77777777"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Disposal of ancillary materials (vials, needles, syringes, etc.)</w:t>
      </w:r>
    </w:p>
    <w:p w14:paraId="5000975D" w14:textId="77777777"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Seed development or other starting material manufacturing</w:t>
      </w:r>
    </w:p>
    <w:p w14:paraId="41BBB3FC" w14:textId="13A6CA88"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 xml:space="preserve">Bulk drug substance and/or </w:t>
      </w:r>
      <w:r w:rsidR="00AB4188">
        <w:rPr>
          <w:rFonts w:eastAsia="Times New Roman"/>
          <w:sz w:val="24"/>
          <w:szCs w:val="24"/>
        </w:rPr>
        <w:t xml:space="preserve">adjuvant </w:t>
      </w:r>
      <w:r w:rsidRPr="001E23E9">
        <w:rPr>
          <w:rFonts w:eastAsia="Times New Roman"/>
          <w:sz w:val="24"/>
          <w:szCs w:val="24"/>
        </w:rPr>
        <w:t>production</w:t>
      </w:r>
    </w:p>
    <w:p w14:paraId="58F4A549" w14:textId="77777777"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lastRenderedPageBreak/>
        <w:t>Fill, finish, and release of product or adjuvant</w:t>
      </w:r>
    </w:p>
    <w:p w14:paraId="3C75BA16" w14:textId="77777777"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Storage/inventory of starting materials, bulk substance, or filled/final product or adjuvant</w:t>
      </w:r>
    </w:p>
    <w:p w14:paraId="0B70AC4C" w14:textId="77777777"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 xml:space="preserve">Stability information </w:t>
      </w:r>
      <w:proofErr w:type="gramStart"/>
      <w:r w:rsidRPr="001E23E9">
        <w:rPr>
          <w:rFonts w:eastAsia="Times New Roman"/>
          <w:sz w:val="24"/>
          <w:szCs w:val="24"/>
        </w:rPr>
        <w:t>of</w:t>
      </w:r>
      <w:proofErr w:type="gramEnd"/>
      <w:r w:rsidRPr="001E23E9">
        <w:rPr>
          <w:rFonts w:eastAsia="Times New Roman"/>
          <w:sz w:val="24"/>
          <w:szCs w:val="24"/>
        </w:rPr>
        <w:t xml:space="preserve"> bulk </w:t>
      </w:r>
      <w:proofErr w:type="gramStart"/>
      <w:r w:rsidRPr="001E23E9">
        <w:rPr>
          <w:rFonts w:eastAsia="Times New Roman"/>
          <w:sz w:val="24"/>
          <w:szCs w:val="24"/>
        </w:rPr>
        <w:t>substance</w:t>
      </w:r>
      <w:proofErr w:type="gramEnd"/>
      <w:r w:rsidRPr="001E23E9">
        <w:rPr>
          <w:rFonts w:eastAsia="Times New Roman"/>
          <w:sz w:val="24"/>
          <w:szCs w:val="24"/>
        </w:rPr>
        <w:t xml:space="preserve"> and/or finished </w:t>
      </w:r>
      <w:proofErr w:type="gramStart"/>
      <w:r w:rsidRPr="001E23E9">
        <w:rPr>
          <w:rFonts w:eastAsia="Times New Roman"/>
          <w:sz w:val="24"/>
          <w:szCs w:val="24"/>
        </w:rPr>
        <w:t>product</w:t>
      </w:r>
      <w:proofErr w:type="gramEnd"/>
    </w:p>
    <w:p w14:paraId="7C8E8BF7" w14:textId="77777777"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Shipment of bulk substance of final product</w:t>
      </w:r>
    </w:p>
    <w:p w14:paraId="039C70F4" w14:textId="77777777"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Disposal of bulk substance or final product</w:t>
      </w:r>
    </w:p>
    <w:p w14:paraId="23A5FB9C" w14:textId="77777777" w:rsidR="001E23E9" w:rsidRPr="001E23E9" w:rsidRDefault="001E23E9" w:rsidP="001E23E9">
      <w:pPr>
        <w:spacing w:after="0"/>
        <w:rPr>
          <w:rFonts w:ascii="Aptos" w:eastAsia="Times New Roman" w:hAnsi="Aptos" w:cs="Times New Roman"/>
          <w:sz w:val="24"/>
          <w:szCs w:val="24"/>
        </w:rPr>
      </w:pPr>
    </w:p>
    <w:p w14:paraId="31B267A4" w14:textId="77777777" w:rsidR="001E23E9" w:rsidRPr="001E23E9" w:rsidRDefault="001E23E9" w:rsidP="001E23E9">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 xml:space="preserve">Performer Locations </w:t>
      </w:r>
    </w:p>
    <w:p w14:paraId="243EBB7F" w14:textId="37C4AF6D" w:rsidR="001E23E9" w:rsidRPr="001E23E9" w:rsidRDefault="001E23E9" w:rsidP="001E23E9">
      <w:pPr>
        <w:spacing w:after="0"/>
        <w:rPr>
          <w:rFonts w:ascii="Aptos" w:eastAsia="Aptos" w:hAnsi="Aptos" w:cs="Times New Roman"/>
          <w:sz w:val="24"/>
          <w:szCs w:val="24"/>
        </w:rPr>
      </w:pPr>
      <w:r w:rsidRPr="001E23E9">
        <w:rPr>
          <w:rFonts w:ascii="Aptos" w:eastAsia="Aptos" w:hAnsi="Aptos" w:cs="Times New Roman"/>
          <w:sz w:val="24"/>
          <w:szCs w:val="24"/>
        </w:rPr>
        <w:t xml:space="preserve">The Performer must submit detailed data regarding locations where work will be performed under this </w:t>
      </w:r>
      <w:r w:rsidRPr="00FC7F8E">
        <w:rPr>
          <w:rFonts w:ascii="Aptos" w:eastAsia="Aptos" w:hAnsi="Aptos" w:cs="Times New Roman"/>
          <w:sz w:val="24"/>
          <w:szCs w:val="24"/>
        </w:rPr>
        <w:t>contract</w:t>
      </w:r>
      <w:r w:rsidRPr="001E23E9">
        <w:rPr>
          <w:rFonts w:ascii="Aptos" w:eastAsia="Aptos" w:hAnsi="Aptos" w:cs="Times New Roman"/>
          <w:sz w:val="24"/>
          <w:szCs w:val="24"/>
        </w:rPr>
        <w:t>, including addresses, points of contact, and work performed per location, to include sub-Performers.</w:t>
      </w:r>
      <w:r w:rsidR="000932A9">
        <w:rPr>
          <w:rFonts w:ascii="Aptos" w:eastAsia="Aptos" w:hAnsi="Aptos" w:cs="Times New Roman"/>
          <w:sz w:val="24"/>
          <w:szCs w:val="24"/>
        </w:rPr>
        <w:t xml:space="preserve"> </w:t>
      </w:r>
    </w:p>
    <w:p w14:paraId="15ABC477" w14:textId="77777777" w:rsidR="001E23E9" w:rsidRPr="001E23E9" w:rsidRDefault="001E23E9" w:rsidP="001E23E9">
      <w:pPr>
        <w:spacing w:after="0"/>
        <w:rPr>
          <w:rFonts w:ascii="Aptos" w:eastAsia="Aptos" w:hAnsi="Aptos" w:cs="Times New Roman"/>
          <w:sz w:val="24"/>
          <w:szCs w:val="24"/>
        </w:rPr>
      </w:pPr>
      <w:r w:rsidRPr="001E23E9">
        <w:rPr>
          <w:rFonts w:ascii="Aptos" w:eastAsia="Aptos" w:hAnsi="Aptos" w:cs="Times New Roman"/>
          <w:sz w:val="24"/>
          <w:szCs w:val="24"/>
        </w:rPr>
        <w:t xml:space="preserve">Performer will submit Work Locations Report: </w:t>
      </w:r>
    </w:p>
    <w:p w14:paraId="799CCE16" w14:textId="77777777" w:rsidR="001E23E9" w:rsidRPr="001E23E9" w:rsidRDefault="001E23E9" w:rsidP="0035432B">
      <w:pPr>
        <w:numPr>
          <w:ilvl w:val="0"/>
          <w:numId w:val="20"/>
        </w:numPr>
        <w:autoSpaceDE w:val="0"/>
        <w:autoSpaceDN w:val="0"/>
        <w:adjustRightInd w:val="0"/>
        <w:spacing w:after="0"/>
        <w:ind w:left="360"/>
        <w:contextualSpacing/>
        <w:rPr>
          <w:sz w:val="24"/>
          <w:szCs w:val="24"/>
        </w:rPr>
      </w:pPr>
      <w:r w:rsidRPr="001E23E9">
        <w:rPr>
          <w:sz w:val="24"/>
          <w:szCs w:val="24"/>
        </w:rPr>
        <w:t xml:space="preserve">Within 5 business days of </w:t>
      </w:r>
      <w:r w:rsidRPr="00FC7F8E">
        <w:rPr>
          <w:sz w:val="24"/>
          <w:szCs w:val="24"/>
        </w:rPr>
        <w:t>contract</w:t>
      </w:r>
      <w:r w:rsidRPr="001E23E9">
        <w:rPr>
          <w:sz w:val="24"/>
          <w:szCs w:val="24"/>
        </w:rPr>
        <w:t xml:space="preserve"> award </w:t>
      </w:r>
    </w:p>
    <w:p w14:paraId="0F9B1F6D" w14:textId="77777777" w:rsidR="001E23E9" w:rsidRPr="001E23E9" w:rsidRDefault="001E23E9" w:rsidP="0035432B">
      <w:pPr>
        <w:numPr>
          <w:ilvl w:val="0"/>
          <w:numId w:val="20"/>
        </w:numPr>
        <w:autoSpaceDE w:val="0"/>
        <w:autoSpaceDN w:val="0"/>
        <w:adjustRightInd w:val="0"/>
        <w:spacing w:after="0"/>
        <w:ind w:left="360"/>
        <w:contextualSpacing/>
        <w:rPr>
          <w:sz w:val="24"/>
          <w:szCs w:val="24"/>
        </w:rPr>
      </w:pPr>
      <w:r w:rsidRPr="001E23E9">
        <w:rPr>
          <w:sz w:val="24"/>
          <w:szCs w:val="24"/>
        </w:rPr>
        <w:t xml:space="preserve">Within 30 business days after a substantive location or capabilities change </w:t>
      </w:r>
    </w:p>
    <w:p w14:paraId="4D114EC5" w14:textId="77777777" w:rsidR="001E23E9" w:rsidRPr="001E23E9" w:rsidRDefault="001E23E9" w:rsidP="0035432B">
      <w:pPr>
        <w:numPr>
          <w:ilvl w:val="0"/>
          <w:numId w:val="20"/>
        </w:numPr>
        <w:autoSpaceDE w:val="0"/>
        <w:autoSpaceDN w:val="0"/>
        <w:adjustRightInd w:val="0"/>
        <w:spacing w:after="0"/>
        <w:ind w:left="360"/>
        <w:contextualSpacing/>
        <w:rPr>
          <w:sz w:val="24"/>
          <w:szCs w:val="24"/>
        </w:rPr>
      </w:pPr>
      <w:r w:rsidRPr="001E23E9">
        <w:rPr>
          <w:sz w:val="24"/>
          <w:szCs w:val="24"/>
        </w:rPr>
        <w:t>Within 2 business days of a substantive change if the work performed supports medical countermeasure development that addresses a threat that has been declared a Public Health Emergency by the HHS Secretary or a Public Health Emergency of International Concern (PHEIC) by the WHO</w:t>
      </w:r>
    </w:p>
    <w:p w14:paraId="2C07C1EC" w14:textId="77777777" w:rsidR="001E23E9" w:rsidRPr="001E23E9" w:rsidRDefault="001E23E9" w:rsidP="001E23E9">
      <w:pPr>
        <w:spacing w:after="0"/>
        <w:rPr>
          <w:rFonts w:ascii="Aptos" w:eastAsia="Times New Roman" w:hAnsi="Aptos" w:cs="Times New Roman"/>
          <w:sz w:val="24"/>
          <w:szCs w:val="24"/>
        </w:rPr>
      </w:pPr>
    </w:p>
    <w:p w14:paraId="40A732DB" w14:textId="77777777" w:rsidR="001E23E9" w:rsidRPr="001E23E9" w:rsidRDefault="001E23E9" w:rsidP="001E23E9">
      <w:pPr>
        <w:shd w:val="clear" w:color="auto" w:fill="FFFFFF"/>
        <w:spacing w:after="0"/>
        <w:textAlignment w:val="baseline"/>
        <w:rPr>
          <w:rFonts w:ascii="Aptos" w:eastAsia="Times New Roman" w:hAnsi="Aptos" w:cs="Times New Roman"/>
          <w:b/>
          <w:kern w:val="0"/>
          <w:sz w:val="24"/>
          <w:szCs w:val="24"/>
          <w:u w:val="single"/>
          <w14:ligatures w14:val="none"/>
        </w:rPr>
      </w:pPr>
      <w:r w:rsidRPr="001E23E9">
        <w:rPr>
          <w:rFonts w:ascii="Aptos" w:eastAsia="Times New Roman" w:hAnsi="Aptos" w:cs="Times New Roman"/>
          <w:b/>
          <w:kern w:val="0"/>
          <w:sz w:val="24"/>
          <w:szCs w:val="24"/>
          <w:u w:val="single"/>
          <w14:ligatures w14:val="none"/>
        </w:rPr>
        <w:t>Operational Security (OPSEC)</w:t>
      </w:r>
    </w:p>
    <w:p w14:paraId="6956D745" w14:textId="1F8EC20A" w:rsidR="001E23E9" w:rsidRPr="001E23E9" w:rsidRDefault="001E23E9" w:rsidP="001E23E9">
      <w:pPr>
        <w:shd w:val="clear" w:color="auto" w:fill="FFFFFF"/>
        <w:spacing w:after="100"/>
        <w:textAlignment w:val="baseline"/>
        <w:rPr>
          <w:rFonts w:ascii="Aptos" w:eastAsia="Times New Roman" w:hAnsi="Aptos" w:cs="Times New Roman"/>
          <w:b/>
          <w:kern w:val="0"/>
          <w:sz w:val="24"/>
          <w:szCs w:val="24"/>
          <w14:ligatures w14:val="none"/>
        </w:rPr>
      </w:pPr>
      <w:r w:rsidRPr="001E23E9">
        <w:rPr>
          <w:rFonts w:ascii="Aptos" w:eastAsia="Times New Roman" w:hAnsi="Aptos" w:cs="Times New Roman"/>
          <w:kern w:val="0"/>
          <w:sz w:val="24"/>
          <w:szCs w:val="24"/>
          <w14:ligatures w14:val="none"/>
        </w:rPr>
        <w:t>The performer shall develop an OPSEC Standard Operating Procedure (SOP)/Plan within ninety (90)-calendar-days of project award to be reviewed and approved by the responsible Government OPSEC officer.</w:t>
      </w:r>
      <w:r w:rsidR="000932A9">
        <w:rPr>
          <w:rFonts w:ascii="Aptos" w:eastAsia="Times New Roman" w:hAnsi="Aptos" w:cs="Times New Roman"/>
          <w:kern w:val="0"/>
          <w:sz w:val="24"/>
          <w:szCs w:val="24"/>
          <w14:ligatures w14:val="none"/>
        </w:rPr>
        <w:t xml:space="preserve"> </w:t>
      </w:r>
      <w:r w:rsidRPr="001E23E9">
        <w:rPr>
          <w:rFonts w:ascii="Aptos" w:eastAsia="Times New Roman" w:hAnsi="Aptos" w:cs="Times New Roman"/>
          <w:kern w:val="0"/>
          <w:sz w:val="24"/>
          <w:szCs w:val="24"/>
          <w14:ligatures w14:val="none"/>
        </w:rPr>
        <w:t>This plan will be submitted to the PAR for coordination of approvals.</w:t>
      </w:r>
      <w:r w:rsidR="000932A9">
        <w:rPr>
          <w:rFonts w:ascii="Aptos" w:eastAsia="Times New Roman" w:hAnsi="Aptos" w:cs="Times New Roman"/>
          <w:kern w:val="0"/>
          <w:sz w:val="24"/>
          <w:szCs w:val="24"/>
          <w14:ligatures w14:val="none"/>
        </w:rPr>
        <w:t xml:space="preserve"> </w:t>
      </w:r>
      <w:r w:rsidRPr="001E23E9">
        <w:rPr>
          <w:rFonts w:ascii="Aptos" w:eastAsia="Times New Roman" w:hAnsi="Aptos" w:cs="Times New Roman"/>
          <w:kern w:val="0"/>
          <w:sz w:val="24"/>
          <w:szCs w:val="24"/>
          <w14:ligatures w14:val="none"/>
        </w:rPr>
        <w:t xml:space="preserve">This SOP/Plan will include identifying the critical information related to this </w:t>
      </w:r>
      <w:r w:rsidRPr="00FC7F8E">
        <w:rPr>
          <w:rFonts w:ascii="Aptos" w:eastAsia="Times New Roman" w:hAnsi="Aptos" w:cs="Times New Roman"/>
          <w:kern w:val="0"/>
          <w:sz w:val="24"/>
          <w:szCs w:val="24"/>
          <w14:ligatures w14:val="none"/>
        </w:rPr>
        <w:t>contract</w:t>
      </w:r>
      <w:r w:rsidRPr="001E23E9">
        <w:rPr>
          <w:rFonts w:ascii="Aptos" w:eastAsia="Times New Roman" w:hAnsi="Aptos" w:cs="Times New Roman"/>
          <w:kern w:val="0"/>
          <w:sz w:val="24"/>
          <w:szCs w:val="24"/>
          <w14:ligatures w14:val="none"/>
        </w:rPr>
        <w:t xml:space="preserve">, why it needs to be protected, where it is located, who is responsible for it, and how to protect it. </w:t>
      </w:r>
    </w:p>
    <w:p w14:paraId="438D587E" w14:textId="77777777" w:rsidR="001E23E9" w:rsidRPr="001E23E9" w:rsidRDefault="001E23E9" w:rsidP="001E23E9">
      <w:pPr>
        <w:shd w:val="clear" w:color="auto" w:fill="FFFFFF"/>
        <w:spacing w:after="0"/>
        <w:textAlignment w:val="baseline"/>
        <w:rPr>
          <w:rFonts w:ascii="Aptos" w:eastAsia="Times New Roman" w:hAnsi="Aptos" w:cs="Times New Roman"/>
          <w:b/>
          <w:kern w:val="0"/>
          <w:sz w:val="24"/>
          <w:szCs w:val="24"/>
          <w:u w:val="single"/>
          <w14:ligatures w14:val="none"/>
        </w:rPr>
      </w:pPr>
      <w:r w:rsidRPr="001E23E9">
        <w:rPr>
          <w:rFonts w:ascii="Aptos" w:eastAsia="Times New Roman" w:hAnsi="Aptos" w:cs="Times New Roman"/>
          <w:b/>
          <w:kern w:val="0"/>
          <w:sz w:val="24"/>
          <w:szCs w:val="24"/>
          <w:u w:val="single"/>
          <w14:ligatures w14:val="none"/>
        </w:rPr>
        <w:t>Security Plan</w:t>
      </w:r>
    </w:p>
    <w:p w14:paraId="2088BF3B" w14:textId="36AD381A" w:rsidR="001E23E9" w:rsidRPr="001E23E9" w:rsidRDefault="001E23E9" w:rsidP="001E23E9">
      <w:pPr>
        <w:spacing w:after="0"/>
        <w:rPr>
          <w:rFonts w:ascii="Aptos" w:eastAsia="Times New Roman" w:hAnsi="Aptos" w:cs="Times New Roman"/>
          <w:sz w:val="24"/>
          <w:szCs w:val="24"/>
        </w:rPr>
      </w:pPr>
      <w:r w:rsidRPr="001E23E9">
        <w:rPr>
          <w:rFonts w:ascii="Aptos" w:eastAsia="Times New Roman" w:hAnsi="Aptos" w:cs="Times New Roman"/>
          <w:sz w:val="24"/>
          <w:szCs w:val="24"/>
        </w:rPr>
        <w:t xml:space="preserve">The Performer must develop a comprehensive security program that provides overall protection of personnel, information, data, and facilities associated with fulfilling the Government requirement. This plan shall establish security practices and procedures that demonstrate how the Performer will meet and adhere to the security requirements outlined below prior to the commencement of product </w:t>
      </w:r>
      <w:proofErr w:type="gramStart"/>
      <w:r w:rsidRPr="001E23E9">
        <w:rPr>
          <w:rFonts w:ascii="Aptos" w:eastAsia="Times New Roman" w:hAnsi="Aptos" w:cs="Times New Roman"/>
          <w:sz w:val="24"/>
          <w:szCs w:val="24"/>
        </w:rPr>
        <w:t>manufacturing, and</w:t>
      </w:r>
      <w:proofErr w:type="gramEnd"/>
      <w:r w:rsidRPr="001E23E9">
        <w:rPr>
          <w:rFonts w:ascii="Aptos" w:eastAsia="Times New Roman" w:hAnsi="Aptos" w:cs="Times New Roman"/>
          <w:sz w:val="24"/>
          <w:szCs w:val="24"/>
        </w:rPr>
        <w:t xml:space="preserve"> shall be delivered to the Government within 30 calendar days of award. The Performer must also ensure all sub-Performers, </w:t>
      </w:r>
      <w:r w:rsidR="00AB4188">
        <w:rPr>
          <w:rFonts w:ascii="Aptos" w:eastAsia="Times New Roman" w:hAnsi="Aptos" w:cs="Times New Roman"/>
          <w:sz w:val="24"/>
          <w:szCs w:val="24"/>
        </w:rPr>
        <w:t xml:space="preserve">consultants, </w:t>
      </w:r>
      <w:r w:rsidRPr="001E23E9">
        <w:rPr>
          <w:rFonts w:ascii="Aptos" w:eastAsia="Times New Roman" w:hAnsi="Aptos" w:cs="Times New Roman"/>
          <w:sz w:val="24"/>
          <w:szCs w:val="24"/>
        </w:rPr>
        <w:t xml:space="preserve">researchers, etc. performing work on behalf of this effort, comply with all Government security requirements and Performer security plans. </w:t>
      </w:r>
    </w:p>
    <w:p w14:paraId="391CEBAA" w14:textId="1C7682F7" w:rsidR="001E23E9" w:rsidRPr="001E23E9" w:rsidRDefault="001E23E9" w:rsidP="0035432B">
      <w:pPr>
        <w:numPr>
          <w:ilvl w:val="0"/>
          <w:numId w:val="21"/>
        </w:numPr>
        <w:autoSpaceDE w:val="0"/>
        <w:autoSpaceDN w:val="0"/>
        <w:adjustRightInd w:val="0"/>
        <w:spacing w:after="0"/>
        <w:ind w:left="450"/>
        <w:contextualSpacing/>
        <w:rPr>
          <w:rFonts w:eastAsia="Times New Roman"/>
          <w:sz w:val="24"/>
          <w:szCs w:val="24"/>
        </w:rPr>
      </w:pPr>
      <w:r w:rsidRPr="001E23E9">
        <w:rPr>
          <w:rFonts w:eastAsia="Times New Roman"/>
          <w:sz w:val="24"/>
          <w:szCs w:val="24"/>
        </w:rPr>
        <w:t xml:space="preserve">The Government will review in detail and submit comments within ten (10) business days to the Other Transaction Agreements Officer (OTAO) to be forwarded to the Performer. The Performer must review the Draft Security Plan comments, </w:t>
      </w:r>
      <w:proofErr w:type="gramStart"/>
      <w:r w:rsidRPr="001E23E9">
        <w:rPr>
          <w:rFonts w:eastAsia="Times New Roman"/>
          <w:sz w:val="24"/>
          <w:szCs w:val="24"/>
        </w:rPr>
        <w:t>and,</w:t>
      </w:r>
      <w:proofErr w:type="gramEnd"/>
      <w:r w:rsidRPr="001E23E9">
        <w:rPr>
          <w:rFonts w:eastAsia="Times New Roman"/>
          <w:sz w:val="24"/>
          <w:szCs w:val="24"/>
        </w:rPr>
        <w:t xml:space="preserve"> submit a Final Security Plan to the U.S. Government within </w:t>
      </w:r>
      <w:r w:rsidR="008D3A04">
        <w:rPr>
          <w:rFonts w:eastAsia="Times New Roman"/>
          <w:sz w:val="24"/>
          <w:szCs w:val="24"/>
        </w:rPr>
        <w:t>ten</w:t>
      </w:r>
      <w:r w:rsidRPr="001E23E9">
        <w:rPr>
          <w:rFonts w:eastAsia="Times New Roman"/>
          <w:sz w:val="24"/>
          <w:szCs w:val="24"/>
        </w:rPr>
        <w:t xml:space="preserve"> (10) calendar days after receipt of the comments. </w:t>
      </w:r>
    </w:p>
    <w:p w14:paraId="25899933" w14:textId="77777777" w:rsidR="001E23E9" w:rsidRPr="001E23E9" w:rsidRDefault="001E23E9" w:rsidP="0035432B">
      <w:pPr>
        <w:numPr>
          <w:ilvl w:val="0"/>
          <w:numId w:val="21"/>
        </w:numPr>
        <w:autoSpaceDE w:val="0"/>
        <w:autoSpaceDN w:val="0"/>
        <w:adjustRightInd w:val="0"/>
        <w:spacing w:after="0"/>
        <w:ind w:left="450"/>
        <w:contextualSpacing/>
        <w:rPr>
          <w:rFonts w:eastAsia="Times New Roman"/>
          <w:sz w:val="24"/>
          <w:szCs w:val="24"/>
        </w:rPr>
      </w:pPr>
      <w:r w:rsidRPr="001E23E9">
        <w:rPr>
          <w:rFonts w:eastAsia="Times New Roman"/>
          <w:sz w:val="24"/>
          <w:szCs w:val="24"/>
        </w:rPr>
        <w:t xml:space="preserve">The Security Plan shall include a timeline for compliance </w:t>
      </w:r>
      <w:proofErr w:type="gramStart"/>
      <w:r w:rsidRPr="001E23E9">
        <w:rPr>
          <w:rFonts w:eastAsia="Times New Roman"/>
          <w:sz w:val="24"/>
          <w:szCs w:val="24"/>
        </w:rPr>
        <w:t>of</w:t>
      </w:r>
      <w:proofErr w:type="gramEnd"/>
      <w:r w:rsidRPr="001E23E9">
        <w:rPr>
          <w:rFonts w:eastAsia="Times New Roman"/>
          <w:sz w:val="24"/>
          <w:szCs w:val="24"/>
        </w:rPr>
        <w:t xml:space="preserve"> all the required security measures outlined by the Government. </w:t>
      </w:r>
    </w:p>
    <w:p w14:paraId="2AC6F519" w14:textId="77777777" w:rsidR="001E23E9" w:rsidRPr="001E23E9" w:rsidRDefault="001E23E9" w:rsidP="0035432B">
      <w:pPr>
        <w:numPr>
          <w:ilvl w:val="0"/>
          <w:numId w:val="21"/>
        </w:numPr>
        <w:autoSpaceDE w:val="0"/>
        <w:autoSpaceDN w:val="0"/>
        <w:adjustRightInd w:val="0"/>
        <w:spacing w:after="0"/>
        <w:ind w:left="450"/>
        <w:contextualSpacing/>
        <w:rPr>
          <w:rFonts w:eastAsia="Times New Roman"/>
          <w:sz w:val="24"/>
          <w:szCs w:val="24"/>
        </w:rPr>
      </w:pPr>
      <w:r w:rsidRPr="001E23E9">
        <w:rPr>
          <w:rFonts w:eastAsia="Times New Roman"/>
          <w:sz w:val="24"/>
          <w:szCs w:val="24"/>
        </w:rPr>
        <w:lastRenderedPageBreak/>
        <w:t xml:space="preserve">Upon completion of initiating all security measures, the Performer must supply to the Other Transaction Agreements </w:t>
      </w:r>
      <w:proofErr w:type="gramStart"/>
      <w:r w:rsidRPr="001E23E9">
        <w:rPr>
          <w:rFonts w:eastAsia="Times New Roman"/>
          <w:sz w:val="24"/>
          <w:szCs w:val="24"/>
        </w:rPr>
        <w:t>Officer</w:t>
      </w:r>
      <w:proofErr w:type="gramEnd"/>
      <w:r w:rsidRPr="001E23E9">
        <w:rPr>
          <w:rFonts w:eastAsia="Times New Roman"/>
          <w:sz w:val="24"/>
          <w:szCs w:val="24"/>
        </w:rPr>
        <w:t xml:space="preserve"> a letter certifying compliance </w:t>
      </w:r>
      <w:proofErr w:type="gramStart"/>
      <w:r w:rsidRPr="001E23E9">
        <w:rPr>
          <w:rFonts w:eastAsia="Times New Roman"/>
          <w:sz w:val="24"/>
          <w:szCs w:val="24"/>
        </w:rPr>
        <w:t>to</w:t>
      </w:r>
      <w:proofErr w:type="gramEnd"/>
      <w:r w:rsidRPr="001E23E9">
        <w:rPr>
          <w:rFonts w:eastAsia="Times New Roman"/>
          <w:sz w:val="24"/>
          <w:szCs w:val="24"/>
        </w:rPr>
        <w:t xml:space="preserve"> the elements outlined in the Final Security Plan. </w:t>
      </w:r>
    </w:p>
    <w:p w14:paraId="2DB58312" w14:textId="77777777" w:rsidR="001E23E9" w:rsidRPr="001E23E9" w:rsidRDefault="001E23E9" w:rsidP="001E23E9">
      <w:pPr>
        <w:rPr>
          <w:rFonts w:ascii="Aptos" w:eastAsia="Times New Roman" w:hAnsi="Aptos" w:cs="Times New Roman"/>
          <w:sz w:val="24"/>
          <w:szCs w:val="24"/>
        </w:rPr>
      </w:pPr>
    </w:p>
    <w:p w14:paraId="27720BDA" w14:textId="77777777" w:rsidR="001E23E9" w:rsidRPr="001E23E9" w:rsidRDefault="001E23E9" w:rsidP="001E23E9">
      <w:pPr>
        <w:rPr>
          <w:rFonts w:ascii="Aptos" w:eastAsia="Times New Roman" w:hAnsi="Aptos" w:cs="Times New Roman"/>
          <w:sz w:val="24"/>
          <w:szCs w:val="24"/>
        </w:rPr>
      </w:pPr>
      <w:r w:rsidRPr="001E23E9">
        <w:rPr>
          <w:rFonts w:ascii="Aptos" w:eastAsia="Times New Roman" w:hAnsi="Aptos" w:cs="Times New Roman"/>
          <w:sz w:val="24"/>
          <w:szCs w:val="24"/>
        </w:rPr>
        <w:t>At a minimum, the Final Security Plan shall address the following items:</w:t>
      </w:r>
    </w:p>
    <w:tbl>
      <w:tblPr>
        <w:tblStyle w:val="TableGrid"/>
        <w:tblW w:w="9450" w:type="dxa"/>
        <w:jc w:val="center"/>
        <w:tblInd w:w="0" w:type="dxa"/>
        <w:tblLook w:val="04A0" w:firstRow="1" w:lastRow="0" w:firstColumn="1" w:lastColumn="0" w:noHBand="0" w:noVBand="1"/>
      </w:tblPr>
      <w:tblGrid>
        <w:gridCol w:w="2515"/>
        <w:gridCol w:w="6935"/>
      </w:tblGrid>
      <w:tr w:rsidR="001E23E9" w:rsidRPr="001E23E9" w14:paraId="706454D3"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D3D7A84"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Facility Security Plan</w:t>
            </w:r>
          </w:p>
          <w:p w14:paraId="1A920F5E"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 xml:space="preserve">Description: As part of the partner facility’s overall security program, the Performer must submit a written security plan with their proposal to the Government for review and approval by Government security subject matter experts. The performance of work under the </w:t>
            </w:r>
            <w:r w:rsidRPr="00FC7F8E">
              <w:rPr>
                <w:rFonts w:ascii="Aptos" w:eastAsia="Aptos" w:hAnsi="Aptos"/>
                <w:sz w:val="24"/>
                <w:szCs w:val="24"/>
              </w:rPr>
              <w:t>contract</w:t>
            </w:r>
            <w:r w:rsidRPr="001E23E9">
              <w:rPr>
                <w:rFonts w:ascii="Aptos" w:eastAsia="Aptos" w:hAnsi="Aptos"/>
                <w:sz w:val="24"/>
                <w:szCs w:val="24"/>
              </w:rPr>
              <w:t xml:space="preserve"> will be in accordance with the approved security plan. The security plan will include the following processes and procedures at a minimum:</w:t>
            </w:r>
          </w:p>
        </w:tc>
      </w:tr>
      <w:tr w:rsidR="001E23E9" w:rsidRPr="001E23E9" w14:paraId="5F72E61B"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54170E06"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Security Administration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1381E143" w14:textId="77777777" w:rsidR="001E23E9" w:rsidRPr="001E23E9" w:rsidRDefault="001E23E9" w:rsidP="0035432B">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 xml:space="preserve">organization chart and responsibilities </w:t>
            </w:r>
          </w:p>
          <w:p w14:paraId="78AB7C16" w14:textId="77777777" w:rsidR="001E23E9" w:rsidRPr="001E23E9" w:rsidRDefault="001E23E9" w:rsidP="0035432B">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written security risk assessment for site</w:t>
            </w:r>
          </w:p>
          <w:p w14:paraId="65C45366" w14:textId="77777777" w:rsidR="001E23E9" w:rsidRPr="001E23E9" w:rsidRDefault="001E23E9" w:rsidP="0035432B">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threat levels with identification matrix (High, Medium, or Low)</w:t>
            </w:r>
          </w:p>
          <w:p w14:paraId="37C05030" w14:textId="77777777" w:rsidR="001E23E9" w:rsidRPr="001E23E9" w:rsidRDefault="001E23E9" w:rsidP="0035432B">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enhanced security procedures during elevated threats</w:t>
            </w:r>
          </w:p>
          <w:p w14:paraId="67D11CFF" w14:textId="77777777" w:rsidR="001E23E9" w:rsidRPr="001E23E9" w:rsidRDefault="001E23E9" w:rsidP="0035432B">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liaison procedures with law enforcement</w:t>
            </w:r>
          </w:p>
          <w:p w14:paraId="5C52617D" w14:textId="77777777" w:rsidR="001E23E9" w:rsidRPr="001E23E9" w:rsidRDefault="001E23E9" w:rsidP="0035432B">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annual employee security education and training program</w:t>
            </w:r>
          </w:p>
        </w:tc>
      </w:tr>
      <w:tr w:rsidR="001E23E9" w:rsidRPr="001E23E9" w14:paraId="78B1B3E0" w14:textId="77777777" w:rsidTr="001E23E9">
        <w:trPr>
          <w:trHeight w:val="2393"/>
          <w:jc w:val="center"/>
        </w:trPr>
        <w:tc>
          <w:tcPr>
            <w:tcW w:w="2515" w:type="dxa"/>
            <w:tcBorders>
              <w:top w:val="single" w:sz="4" w:space="0" w:color="000000"/>
              <w:left w:val="single" w:sz="4" w:space="0" w:color="000000"/>
              <w:bottom w:val="single" w:sz="4" w:space="0" w:color="000000"/>
              <w:right w:val="single" w:sz="4" w:space="0" w:color="000000"/>
            </w:tcBorders>
            <w:vAlign w:val="center"/>
          </w:tcPr>
          <w:p w14:paraId="55F270A6" w14:textId="77777777" w:rsidR="001E23E9" w:rsidRPr="001E23E9" w:rsidRDefault="001E23E9" w:rsidP="001E23E9">
            <w:pPr>
              <w:rPr>
                <w:rFonts w:ascii="Aptos" w:eastAsia="Aptos" w:hAnsi="Aptos"/>
                <w:sz w:val="24"/>
                <w:szCs w:val="24"/>
              </w:rPr>
            </w:pPr>
          </w:p>
          <w:p w14:paraId="50D87E26"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 xml:space="preserve">Personnel Security </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1C6C5C96" w14:textId="77777777" w:rsidR="001E23E9" w:rsidRPr="001E23E9" w:rsidRDefault="001E23E9" w:rsidP="0035432B">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policies and procedures</w:t>
            </w:r>
            <w:r w:rsidRPr="001E23E9">
              <w:rPr>
                <w:rFonts w:ascii="Aptos" w:hAnsi="Aptos"/>
                <w:sz w:val="24"/>
                <w:szCs w:val="24"/>
              </w:rPr>
              <w:tab/>
            </w:r>
          </w:p>
          <w:p w14:paraId="0428A5BC" w14:textId="77777777" w:rsidR="001E23E9" w:rsidRPr="001E23E9" w:rsidRDefault="001E23E9" w:rsidP="0035432B">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candidate recruitment process</w:t>
            </w:r>
          </w:p>
          <w:p w14:paraId="266ADC77" w14:textId="77777777" w:rsidR="001E23E9" w:rsidRPr="001E23E9" w:rsidRDefault="001E23E9" w:rsidP="0035432B">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background investigations process</w:t>
            </w:r>
          </w:p>
          <w:p w14:paraId="6C98796D" w14:textId="77777777" w:rsidR="001E23E9" w:rsidRPr="001E23E9" w:rsidRDefault="001E23E9" w:rsidP="0035432B">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 xml:space="preserve">employment suitability policy </w:t>
            </w:r>
          </w:p>
          <w:p w14:paraId="30772D48" w14:textId="77777777" w:rsidR="001E23E9" w:rsidRPr="001E23E9" w:rsidRDefault="001E23E9" w:rsidP="0035432B">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 xml:space="preserve">employee </w:t>
            </w:r>
            <w:proofErr w:type="gramStart"/>
            <w:r w:rsidRPr="001E23E9">
              <w:rPr>
                <w:rFonts w:ascii="Aptos" w:hAnsi="Aptos"/>
                <w:sz w:val="24"/>
                <w:szCs w:val="24"/>
              </w:rPr>
              <w:t>access determination</w:t>
            </w:r>
            <w:proofErr w:type="gramEnd"/>
          </w:p>
          <w:p w14:paraId="6710DF2C" w14:textId="77777777" w:rsidR="001E23E9" w:rsidRPr="001E23E9" w:rsidRDefault="001E23E9" w:rsidP="0035432B">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rules of behavior/ conduct</w:t>
            </w:r>
          </w:p>
          <w:p w14:paraId="0D4E87C9" w14:textId="77777777" w:rsidR="001E23E9" w:rsidRPr="001E23E9" w:rsidRDefault="001E23E9" w:rsidP="0035432B">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termination procedures</w:t>
            </w:r>
          </w:p>
          <w:p w14:paraId="18BBD39C" w14:textId="77777777" w:rsidR="001E23E9" w:rsidRPr="001E23E9" w:rsidRDefault="001E23E9" w:rsidP="0035432B">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non-disclosure agreements</w:t>
            </w:r>
          </w:p>
        </w:tc>
      </w:tr>
      <w:tr w:rsidR="001E23E9" w:rsidRPr="001E23E9" w14:paraId="696945AF"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544E9F05"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Physical Security Policies and Procedures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67376C63"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internal/external access control</w:t>
            </w:r>
          </w:p>
          <w:p w14:paraId="54460F8B"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protective services</w:t>
            </w:r>
          </w:p>
          <w:p w14:paraId="1ECF31D2"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identification/badging</w:t>
            </w:r>
          </w:p>
          <w:p w14:paraId="0DB71577"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employee and visitor access controls</w:t>
            </w:r>
          </w:p>
          <w:p w14:paraId="43BF3758"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parking areas and access control</w:t>
            </w:r>
          </w:p>
          <w:p w14:paraId="19BAFEE4"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perimeter fencing/barriers</w:t>
            </w:r>
          </w:p>
          <w:p w14:paraId="35D13517"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product shipping, receiving and transport security procedures</w:t>
            </w:r>
          </w:p>
          <w:p w14:paraId="35EE790A"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facility security lighting</w:t>
            </w:r>
          </w:p>
          <w:p w14:paraId="18A64BA1"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restricted areas</w:t>
            </w:r>
          </w:p>
          <w:p w14:paraId="3EB00E8B"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signage</w:t>
            </w:r>
          </w:p>
          <w:p w14:paraId="032AC709"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 xml:space="preserve">intrusion detection systems </w:t>
            </w:r>
          </w:p>
          <w:p w14:paraId="1B226443"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alarm monitoring/response</w:t>
            </w:r>
          </w:p>
          <w:p w14:paraId="116D1677"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closed circuit television</w:t>
            </w:r>
          </w:p>
          <w:p w14:paraId="21039F96"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product storage security</w:t>
            </w:r>
          </w:p>
          <w:p w14:paraId="230DF47E"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lastRenderedPageBreak/>
              <w:t>other control measures as identified</w:t>
            </w:r>
          </w:p>
        </w:tc>
      </w:tr>
      <w:tr w:rsidR="001E23E9" w:rsidRPr="001E23E9" w14:paraId="72AD2AC7"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6A34875"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lastRenderedPageBreak/>
              <w:t>Information Security</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11F69F9" w14:textId="77777777" w:rsidR="001E23E9" w:rsidRPr="001E23E9" w:rsidRDefault="001E23E9" w:rsidP="0035432B">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identification and marking of sensitive information</w:t>
            </w:r>
          </w:p>
          <w:p w14:paraId="6D315B82" w14:textId="77777777" w:rsidR="001E23E9" w:rsidRPr="001E23E9" w:rsidRDefault="001E23E9" w:rsidP="0035432B">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access control</w:t>
            </w:r>
          </w:p>
          <w:p w14:paraId="19907334" w14:textId="77777777" w:rsidR="001E23E9" w:rsidRPr="001E23E9" w:rsidRDefault="001E23E9" w:rsidP="0035432B">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storage of information</w:t>
            </w:r>
          </w:p>
          <w:p w14:paraId="55A057CC" w14:textId="77777777" w:rsidR="001E23E9" w:rsidRPr="001E23E9" w:rsidRDefault="001E23E9" w:rsidP="0035432B">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 xml:space="preserve">document control procedures </w:t>
            </w:r>
          </w:p>
          <w:p w14:paraId="03551903" w14:textId="77777777" w:rsidR="001E23E9" w:rsidRPr="001E23E9" w:rsidRDefault="001E23E9" w:rsidP="0035432B">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retention/ destruction requirements</w:t>
            </w:r>
          </w:p>
        </w:tc>
      </w:tr>
      <w:tr w:rsidR="001E23E9" w:rsidRPr="001E23E9" w14:paraId="6EF21846"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84F1851"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Information Technology/Cyber Security Policies and Procedures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D64CE4B"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intrusion detection and prevention systems</w:t>
            </w:r>
          </w:p>
          <w:p w14:paraId="6F4AD841"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threat identification</w:t>
            </w:r>
          </w:p>
          <w:p w14:paraId="25571A9E"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employee training (initial and annual)</w:t>
            </w:r>
          </w:p>
          <w:p w14:paraId="19A4F38C"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encryption systems</w:t>
            </w:r>
          </w:p>
          <w:p w14:paraId="681FF4A9"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identification of sensitive information/media</w:t>
            </w:r>
          </w:p>
          <w:p w14:paraId="2CF9D714"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password policy (max days 90)</w:t>
            </w:r>
          </w:p>
          <w:p w14:paraId="07BCF263"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lock screen time out policy (minimum time 20 minutes)</w:t>
            </w:r>
          </w:p>
          <w:p w14:paraId="76AB6474"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removable media policy</w:t>
            </w:r>
          </w:p>
          <w:p w14:paraId="2839A197"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laptop policy</w:t>
            </w:r>
          </w:p>
          <w:p w14:paraId="45F8E39D"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removal of IT assets for domestic/foreign travel</w:t>
            </w:r>
          </w:p>
          <w:p w14:paraId="7840DBFE"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access control and determination</w:t>
            </w:r>
          </w:p>
          <w:p w14:paraId="6B4496EE"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VPN procedures</w:t>
            </w:r>
          </w:p>
          <w:p w14:paraId="415F2BCF"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proofErr w:type="spellStart"/>
            <w:r w:rsidRPr="001E23E9">
              <w:rPr>
                <w:rFonts w:ascii="Aptos" w:hAnsi="Aptos"/>
                <w:sz w:val="24"/>
                <w:szCs w:val="24"/>
              </w:rPr>
              <w:t>WiFi</w:t>
            </w:r>
            <w:proofErr w:type="spellEnd"/>
            <w:r w:rsidRPr="001E23E9">
              <w:rPr>
                <w:rFonts w:ascii="Aptos" w:hAnsi="Aptos"/>
                <w:sz w:val="24"/>
                <w:szCs w:val="24"/>
              </w:rPr>
              <w:t xml:space="preserve"> and Bluetooth disabled when not in use</w:t>
            </w:r>
          </w:p>
          <w:p w14:paraId="7B208E12"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document control</w:t>
            </w:r>
          </w:p>
          <w:p w14:paraId="2AF73BA1"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backup</w:t>
            </w:r>
          </w:p>
          <w:p w14:paraId="69B76953"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disaster recovery</w:t>
            </w:r>
          </w:p>
          <w:p w14:paraId="3C508D30"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incident response</w:t>
            </w:r>
          </w:p>
          <w:p w14:paraId="794543D3"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audit procedures</w:t>
            </w:r>
          </w:p>
          <w:p w14:paraId="7147EA3D"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property accountability</w:t>
            </w:r>
          </w:p>
        </w:tc>
      </w:tr>
      <w:tr w:rsidR="001E23E9" w:rsidRPr="001E23E9" w14:paraId="2BC6070F"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89A27D8"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Site Security Master Plan</w:t>
            </w:r>
          </w:p>
          <w:p w14:paraId="2CF77165"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 xml:space="preserve">Description: The partner facility shall provide a site schematic for security systems which </w:t>
            </w:r>
            <w:proofErr w:type="gramStart"/>
            <w:r w:rsidRPr="001E23E9">
              <w:rPr>
                <w:rFonts w:ascii="Aptos" w:eastAsia="Aptos" w:hAnsi="Aptos"/>
                <w:sz w:val="24"/>
                <w:szCs w:val="24"/>
              </w:rPr>
              <w:t>includes:</w:t>
            </w:r>
            <w:proofErr w:type="gramEnd"/>
            <w:r w:rsidRPr="001E23E9">
              <w:rPr>
                <w:rFonts w:ascii="Aptos" w:eastAsia="Aptos" w:hAnsi="Aptos"/>
                <w:sz w:val="24"/>
                <w:szCs w:val="24"/>
              </w:rPr>
              <w:t xml:space="preserve"> main access points; security cameras; electronic access points; IT Server Room; Product Storage Freezer/Room; and bio-containment laboratories.</w:t>
            </w:r>
          </w:p>
        </w:tc>
      </w:tr>
      <w:tr w:rsidR="001E23E9" w:rsidRPr="001E23E9" w14:paraId="36BF5491"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7099C58"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Site Threat / Vulnerability / Risk Assessment</w:t>
            </w:r>
          </w:p>
          <w:p w14:paraId="76BFCA43"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Description: The partner facility shall provide a written risk assessment for the facility addressing: criminal threat, including crime data; foreign/domestic terrorist threat; industrial espionage; insider threats; natural disasters; and potential loss of critical infrastructure (power/water/natural gas, etc.) This assessment shall include recent data obtained from local law enforcement agencies. The assessment should be updated annually.</w:t>
            </w:r>
          </w:p>
        </w:tc>
      </w:tr>
      <w:tr w:rsidR="001E23E9" w:rsidRPr="001E23E9" w14:paraId="3E2A1B52"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51C0BA0"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Physical Security</w:t>
            </w:r>
          </w:p>
          <w:p w14:paraId="7FF6E7DE"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 xml:space="preserve">Description: </w:t>
            </w:r>
          </w:p>
        </w:tc>
      </w:tr>
      <w:tr w:rsidR="001E23E9" w:rsidRPr="001E23E9" w14:paraId="481B2DCE"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066F360"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Closed Circuit Television (CCTV) Monitoring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38939ADE" w14:textId="77777777" w:rsidR="001E23E9" w:rsidRPr="001E23E9" w:rsidRDefault="001E23E9" w:rsidP="0035432B">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 xml:space="preserve">Layered (internal/external) CCTV coverage with time-lapse video recording for buildings and areas where critical assets are processed or stored. </w:t>
            </w:r>
          </w:p>
          <w:p w14:paraId="11A90D32" w14:textId="77777777" w:rsidR="001E23E9" w:rsidRPr="001E23E9" w:rsidRDefault="001E23E9" w:rsidP="0035432B">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lastRenderedPageBreak/>
              <w:t xml:space="preserve">CCTV coverage must include entry and exits to critical facilities, perimeters, and areas within the facility deemed critical to the execution of the </w:t>
            </w:r>
            <w:r w:rsidRPr="00FC7F8E">
              <w:rPr>
                <w:rFonts w:ascii="Aptos" w:hAnsi="Aptos"/>
                <w:sz w:val="24"/>
                <w:szCs w:val="24"/>
              </w:rPr>
              <w:t>contract</w:t>
            </w:r>
            <w:r w:rsidRPr="001E23E9">
              <w:rPr>
                <w:rFonts w:ascii="Aptos" w:hAnsi="Aptos"/>
                <w:sz w:val="24"/>
                <w:szCs w:val="24"/>
              </w:rPr>
              <w:t>.</w:t>
            </w:r>
          </w:p>
          <w:p w14:paraId="1D6BE2C6" w14:textId="77777777" w:rsidR="001E23E9" w:rsidRPr="001E23E9" w:rsidRDefault="001E23E9" w:rsidP="0035432B">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Video recordings must be maintained for a minimum of 30 days.</w:t>
            </w:r>
          </w:p>
          <w:p w14:paraId="4EE794D4" w14:textId="77777777" w:rsidR="001E23E9" w:rsidRPr="001E23E9" w:rsidRDefault="001E23E9" w:rsidP="0035432B">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CCTV surveillance system must be on emergency power backup.</w:t>
            </w:r>
          </w:p>
          <w:p w14:paraId="25456D1F" w14:textId="77777777" w:rsidR="001E23E9" w:rsidRPr="001E23E9" w:rsidRDefault="001E23E9" w:rsidP="0035432B">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 xml:space="preserve">CCTV coverage must include entry and exits to critical facilities, perimeters, and areas within the facility deemed critical to the execution of the </w:t>
            </w:r>
            <w:r w:rsidRPr="00FC7F8E">
              <w:rPr>
                <w:rFonts w:ascii="Aptos" w:hAnsi="Aptos"/>
                <w:sz w:val="24"/>
                <w:szCs w:val="24"/>
              </w:rPr>
              <w:t>contract</w:t>
            </w:r>
            <w:r w:rsidRPr="001E23E9">
              <w:rPr>
                <w:rFonts w:ascii="Aptos" w:hAnsi="Aptos"/>
                <w:sz w:val="24"/>
                <w:szCs w:val="24"/>
              </w:rPr>
              <w:t>.</w:t>
            </w:r>
          </w:p>
          <w:p w14:paraId="73780B83" w14:textId="77777777" w:rsidR="001E23E9" w:rsidRPr="001E23E9" w:rsidRDefault="001E23E9" w:rsidP="0035432B">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Video recordings must be maintained for a minimum of 30 days.</w:t>
            </w:r>
          </w:p>
          <w:p w14:paraId="5F5E84D8" w14:textId="77777777" w:rsidR="001E23E9" w:rsidRPr="001E23E9" w:rsidRDefault="001E23E9" w:rsidP="0035432B">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CCTV surveillance system must be on emergency power backup.</w:t>
            </w:r>
          </w:p>
        </w:tc>
      </w:tr>
      <w:tr w:rsidR="001E23E9" w:rsidRPr="001E23E9" w14:paraId="67BD3858"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55B921C9"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lastRenderedPageBreak/>
              <w:t>Facility Lighting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3A51EFB7" w14:textId="77777777" w:rsidR="001E23E9" w:rsidRPr="001E23E9" w:rsidRDefault="001E23E9" w:rsidP="0035432B">
            <w:pPr>
              <w:numPr>
                <w:ilvl w:val="0"/>
                <w:numId w:val="29"/>
              </w:numPr>
              <w:autoSpaceDE w:val="0"/>
              <w:autoSpaceDN w:val="0"/>
              <w:adjustRightInd w:val="0"/>
              <w:contextualSpacing/>
              <w:rPr>
                <w:rFonts w:ascii="Aptos" w:hAnsi="Aptos"/>
                <w:sz w:val="24"/>
                <w:szCs w:val="24"/>
              </w:rPr>
            </w:pPr>
            <w:r w:rsidRPr="001E23E9">
              <w:rPr>
                <w:rFonts w:ascii="Aptos" w:hAnsi="Aptos"/>
                <w:sz w:val="24"/>
                <w:szCs w:val="24"/>
              </w:rPr>
              <w:t>Lighting must cover facility perimeter, parking areas, critical infrastructure, and entrances and exits to buildings.</w:t>
            </w:r>
          </w:p>
          <w:p w14:paraId="74661532" w14:textId="77777777" w:rsidR="001E23E9" w:rsidRPr="001E23E9" w:rsidRDefault="001E23E9" w:rsidP="0035432B">
            <w:pPr>
              <w:numPr>
                <w:ilvl w:val="0"/>
                <w:numId w:val="29"/>
              </w:numPr>
              <w:autoSpaceDE w:val="0"/>
              <w:autoSpaceDN w:val="0"/>
              <w:adjustRightInd w:val="0"/>
              <w:contextualSpacing/>
              <w:rPr>
                <w:rFonts w:ascii="Aptos" w:hAnsi="Aptos"/>
                <w:sz w:val="24"/>
                <w:szCs w:val="24"/>
              </w:rPr>
            </w:pPr>
            <w:r w:rsidRPr="001E23E9">
              <w:rPr>
                <w:rFonts w:ascii="Aptos" w:hAnsi="Aptos"/>
                <w:sz w:val="24"/>
                <w:szCs w:val="24"/>
              </w:rPr>
              <w:t>Lighting must have emergency power backup.</w:t>
            </w:r>
          </w:p>
          <w:p w14:paraId="0B481794" w14:textId="77777777" w:rsidR="001E23E9" w:rsidRPr="001E23E9" w:rsidRDefault="001E23E9" w:rsidP="0035432B">
            <w:pPr>
              <w:numPr>
                <w:ilvl w:val="0"/>
                <w:numId w:val="29"/>
              </w:numPr>
              <w:autoSpaceDE w:val="0"/>
              <w:autoSpaceDN w:val="0"/>
              <w:adjustRightInd w:val="0"/>
              <w:contextualSpacing/>
              <w:rPr>
                <w:rFonts w:ascii="Aptos" w:hAnsi="Aptos"/>
                <w:sz w:val="24"/>
                <w:szCs w:val="24"/>
              </w:rPr>
            </w:pPr>
            <w:r w:rsidRPr="001E23E9">
              <w:rPr>
                <w:rFonts w:ascii="Aptos" w:hAnsi="Aptos"/>
                <w:sz w:val="24"/>
                <w:szCs w:val="24"/>
              </w:rPr>
              <w:t>Lighting must be sufficient for the effective operation of the CCTV surveillance system during hours of darkness.</w:t>
            </w:r>
          </w:p>
        </w:tc>
      </w:tr>
      <w:tr w:rsidR="001E23E9" w:rsidRPr="001E23E9" w14:paraId="5B28AB44"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61276EEB"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Shipping and Receiving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0D71D3D" w14:textId="77777777" w:rsidR="001E23E9" w:rsidRPr="001E23E9" w:rsidRDefault="001E23E9" w:rsidP="0035432B">
            <w:pPr>
              <w:numPr>
                <w:ilvl w:val="0"/>
                <w:numId w:val="30"/>
              </w:numPr>
              <w:autoSpaceDE w:val="0"/>
              <w:autoSpaceDN w:val="0"/>
              <w:adjustRightInd w:val="0"/>
              <w:contextualSpacing/>
              <w:rPr>
                <w:rFonts w:ascii="Aptos" w:hAnsi="Aptos"/>
                <w:sz w:val="24"/>
                <w:szCs w:val="24"/>
              </w:rPr>
            </w:pPr>
            <w:r w:rsidRPr="001E23E9">
              <w:rPr>
                <w:rFonts w:ascii="Aptos" w:hAnsi="Aptos"/>
                <w:sz w:val="24"/>
                <w:szCs w:val="24"/>
              </w:rPr>
              <w:t>Must have CCTV coverage and an electronic access control system.</w:t>
            </w:r>
          </w:p>
          <w:p w14:paraId="17898E45" w14:textId="77777777" w:rsidR="001E23E9" w:rsidRPr="001E23E9" w:rsidRDefault="001E23E9" w:rsidP="0035432B">
            <w:pPr>
              <w:numPr>
                <w:ilvl w:val="0"/>
                <w:numId w:val="30"/>
              </w:numPr>
              <w:autoSpaceDE w:val="0"/>
              <w:autoSpaceDN w:val="0"/>
              <w:adjustRightInd w:val="0"/>
              <w:contextualSpacing/>
              <w:rPr>
                <w:rFonts w:ascii="Aptos" w:hAnsi="Aptos"/>
                <w:sz w:val="24"/>
                <w:szCs w:val="24"/>
              </w:rPr>
            </w:pPr>
            <w:r w:rsidRPr="001E23E9">
              <w:rPr>
                <w:rFonts w:ascii="Aptos" w:hAnsi="Aptos"/>
                <w:sz w:val="24"/>
                <w:szCs w:val="24"/>
              </w:rPr>
              <w:t>Must have procedures in place to control access and movement of drivers picking up or delivering shipments.</w:t>
            </w:r>
          </w:p>
          <w:p w14:paraId="1323B021" w14:textId="77777777" w:rsidR="001E23E9" w:rsidRPr="001E23E9" w:rsidRDefault="001E23E9" w:rsidP="0035432B">
            <w:pPr>
              <w:numPr>
                <w:ilvl w:val="0"/>
                <w:numId w:val="30"/>
              </w:numPr>
              <w:autoSpaceDE w:val="0"/>
              <w:autoSpaceDN w:val="0"/>
              <w:adjustRightInd w:val="0"/>
              <w:contextualSpacing/>
              <w:rPr>
                <w:rFonts w:ascii="Aptos" w:hAnsi="Aptos"/>
                <w:sz w:val="24"/>
                <w:szCs w:val="24"/>
              </w:rPr>
            </w:pPr>
            <w:r w:rsidRPr="001E23E9">
              <w:rPr>
                <w:rFonts w:ascii="Aptos" w:hAnsi="Aptos"/>
                <w:sz w:val="24"/>
                <w:szCs w:val="24"/>
              </w:rPr>
              <w:t>Must identify drivers picking up Government products by government issued photo identification.</w:t>
            </w:r>
          </w:p>
        </w:tc>
      </w:tr>
      <w:tr w:rsidR="001E23E9" w:rsidRPr="001E23E9" w14:paraId="1316AC48"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423F4245"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Access Control</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FDE207E"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Must have an electronic intrusion detection system with centralized monitoring.</w:t>
            </w:r>
          </w:p>
          <w:p w14:paraId="579149EE"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 xml:space="preserve">Responses to alarms must be </w:t>
            </w:r>
            <w:proofErr w:type="gramStart"/>
            <w:r w:rsidRPr="001E23E9">
              <w:rPr>
                <w:rFonts w:ascii="Aptos" w:hAnsi="Aptos"/>
                <w:sz w:val="24"/>
                <w:szCs w:val="24"/>
              </w:rPr>
              <w:t>immediate and</w:t>
            </w:r>
            <w:proofErr w:type="gramEnd"/>
            <w:r w:rsidRPr="001E23E9">
              <w:rPr>
                <w:rFonts w:ascii="Aptos" w:hAnsi="Aptos"/>
                <w:sz w:val="24"/>
                <w:szCs w:val="24"/>
              </w:rPr>
              <w:t xml:space="preserve"> documented in writing.</w:t>
            </w:r>
          </w:p>
          <w:p w14:paraId="7BCE0639"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 xml:space="preserve">Employ an electronic system (i.e., card key) to control access to areas where assets critical to the </w:t>
            </w:r>
            <w:r w:rsidRPr="00FC7F8E">
              <w:rPr>
                <w:rFonts w:ascii="Aptos" w:hAnsi="Aptos"/>
                <w:sz w:val="24"/>
                <w:szCs w:val="24"/>
              </w:rPr>
              <w:t>contract</w:t>
            </w:r>
            <w:r w:rsidRPr="001E23E9">
              <w:rPr>
                <w:rFonts w:ascii="Aptos" w:hAnsi="Aptos"/>
                <w:sz w:val="24"/>
                <w:szCs w:val="24"/>
              </w:rPr>
              <w:t xml:space="preserve"> are located (facilities, laboratories, clean rooms, production facilities, warehouses, server rooms, records storage, etc.).</w:t>
            </w:r>
          </w:p>
          <w:p w14:paraId="29D1C5F3"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proofErr w:type="gramStart"/>
            <w:r w:rsidRPr="001E23E9">
              <w:rPr>
                <w:rFonts w:ascii="Aptos" w:hAnsi="Aptos"/>
                <w:sz w:val="24"/>
                <w:szCs w:val="24"/>
              </w:rPr>
              <w:t>The electronic</w:t>
            </w:r>
            <w:proofErr w:type="gramEnd"/>
            <w:r w:rsidRPr="001E23E9">
              <w:rPr>
                <w:rFonts w:ascii="Aptos" w:hAnsi="Aptos"/>
                <w:sz w:val="24"/>
                <w:szCs w:val="24"/>
              </w:rPr>
              <w:t xml:space="preserve"> access control should signal an alarm notification of unauthorized attempts to access restricted areas.</w:t>
            </w:r>
          </w:p>
          <w:p w14:paraId="6FA3BDE3" w14:textId="7436FC82"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Must have a system that provides a historical log of all key access transactions and kept on record for a minimum of</w:t>
            </w:r>
            <w:r w:rsidR="008D3A04">
              <w:rPr>
                <w:rFonts w:ascii="Aptos" w:hAnsi="Aptos"/>
                <w:sz w:val="24"/>
                <w:szCs w:val="24"/>
              </w:rPr>
              <w:t xml:space="preserve"> </w:t>
            </w:r>
            <w:r w:rsidRPr="001E23E9">
              <w:rPr>
                <w:rFonts w:ascii="Aptos" w:hAnsi="Aptos"/>
                <w:sz w:val="24"/>
                <w:szCs w:val="24"/>
              </w:rPr>
              <w:t>12 months.</w:t>
            </w:r>
          </w:p>
          <w:p w14:paraId="77B899A9"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 xml:space="preserve">Must have procedures in place to track issuance of access cards to employees and the ability to deactivate </w:t>
            </w:r>
            <w:r w:rsidRPr="001E23E9">
              <w:rPr>
                <w:rFonts w:ascii="Aptos" w:hAnsi="Aptos"/>
                <w:sz w:val="24"/>
                <w:szCs w:val="24"/>
              </w:rPr>
              <w:lastRenderedPageBreak/>
              <w:t>cards when they are lost or an employee leaves the company.</w:t>
            </w:r>
          </w:p>
          <w:p w14:paraId="7FEBCD52"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 xml:space="preserve">Response to electronic access control alarms must be </w:t>
            </w:r>
            <w:proofErr w:type="gramStart"/>
            <w:r w:rsidRPr="001E23E9">
              <w:rPr>
                <w:rFonts w:ascii="Aptos" w:hAnsi="Aptos"/>
                <w:sz w:val="24"/>
                <w:szCs w:val="24"/>
              </w:rPr>
              <w:t>immediate and</w:t>
            </w:r>
            <w:proofErr w:type="gramEnd"/>
            <w:r w:rsidRPr="001E23E9">
              <w:rPr>
                <w:rFonts w:ascii="Aptos" w:hAnsi="Aptos"/>
                <w:sz w:val="24"/>
                <w:szCs w:val="24"/>
              </w:rPr>
              <w:t xml:space="preserve"> documented in writing and kept on record for a minimum of 12 months.</w:t>
            </w:r>
          </w:p>
          <w:p w14:paraId="1430B668"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 xml:space="preserve">Should have written procedures to prevent employee piggybacking access </w:t>
            </w:r>
          </w:p>
          <w:p w14:paraId="2BD271C0"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to critical infrastructure (generators, air handlers, fuel storage, etc.) should be controlled and limited to those with a legitimate need for access.</w:t>
            </w:r>
          </w:p>
          <w:p w14:paraId="43628E8B"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Must have a written manual key accountability and inventory process.</w:t>
            </w:r>
          </w:p>
          <w:p w14:paraId="37034263"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Physical access controls should present a layered approach to critical assets within the facility.</w:t>
            </w:r>
          </w:p>
        </w:tc>
      </w:tr>
      <w:tr w:rsidR="001E23E9" w:rsidRPr="001E23E9" w14:paraId="1EFD0C39"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67DBF13D"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lastRenderedPageBreak/>
              <w:t>Employee/Visitor Identification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BC29C01" w14:textId="77777777" w:rsidR="001E23E9" w:rsidRPr="001E23E9" w:rsidRDefault="001E23E9" w:rsidP="0035432B">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Should issue company photo identification to all employees.</w:t>
            </w:r>
          </w:p>
          <w:p w14:paraId="73E7D350" w14:textId="77777777" w:rsidR="001E23E9" w:rsidRPr="001E23E9" w:rsidRDefault="001E23E9" w:rsidP="0035432B">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Photo identification should be displayed above the waist anytime the employee is on company property.</w:t>
            </w:r>
          </w:p>
          <w:p w14:paraId="1FA29522" w14:textId="77777777" w:rsidR="001E23E9" w:rsidRPr="001E23E9" w:rsidRDefault="001E23E9" w:rsidP="0035432B">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Visitors should be sponsored by an employee and must present government issued photo identification to enter the property.</w:t>
            </w:r>
          </w:p>
          <w:p w14:paraId="3B3FF093" w14:textId="77777777" w:rsidR="001E23E9" w:rsidRPr="001E23E9" w:rsidRDefault="001E23E9" w:rsidP="0035432B">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 xml:space="preserve">Visitors should be logged in and out of the facility and should be </w:t>
            </w:r>
            <w:proofErr w:type="gramStart"/>
            <w:r w:rsidRPr="001E23E9">
              <w:rPr>
                <w:rFonts w:ascii="Aptos" w:hAnsi="Aptos"/>
                <w:sz w:val="24"/>
                <w:szCs w:val="24"/>
              </w:rPr>
              <w:t>escorted by an employee while on the premises at all times</w:t>
            </w:r>
            <w:proofErr w:type="gramEnd"/>
            <w:r w:rsidRPr="001E23E9">
              <w:rPr>
                <w:rFonts w:ascii="Aptos" w:hAnsi="Aptos"/>
                <w:sz w:val="24"/>
                <w:szCs w:val="24"/>
              </w:rPr>
              <w:t>.</w:t>
            </w:r>
          </w:p>
        </w:tc>
      </w:tr>
      <w:tr w:rsidR="001E23E9" w:rsidRPr="001E23E9" w14:paraId="67B80460"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6CCAB1DC"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Security Fencing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371625E1"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Requirements for security fencing will be determined by the criticality of the program, review of the security plan, threat assessment, and onsite security assessment.</w:t>
            </w:r>
          </w:p>
        </w:tc>
      </w:tr>
      <w:tr w:rsidR="001E23E9" w:rsidRPr="001E23E9" w14:paraId="7DEC6D5B"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98CB656"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Protective Security Forces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63BC474"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Requirements for security officers will be determined by the criticality of the program, review of the security plan, threat assessment, and onsite security assessment.</w:t>
            </w:r>
          </w:p>
        </w:tc>
      </w:tr>
      <w:tr w:rsidR="001E23E9" w:rsidRPr="001E23E9" w14:paraId="614647F6"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22C2661"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Protective Security Forces Operations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2C94DDA" w14:textId="77777777" w:rsidR="001E23E9" w:rsidRPr="001E23E9" w:rsidRDefault="001E23E9" w:rsidP="0035432B">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in-service training program.</w:t>
            </w:r>
          </w:p>
          <w:p w14:paraId="1FBC6C5B" w14:textId="77777777" w:rsidR="001E23E9" w:rsidRPr="001E23E9" w:rsidRDefault="001E23E9" w:rsidP="0035432B">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Use of Force Continuum.</w:t>
            </w:r>
          </w:p>
          <w:p w14:paraId="1A958F77" w14:textId="77777777" w:rsidR="001E23E9" w:rsidRPr="001E23E9" w:rsidRDefault="001E23E9" w:rsidP="0035432B">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communication systems available (i.e., landline on post, cell phones, handheld radio, and desktop computer).</w:t>
            </w:r>
          </w:p>
          <w:p w14:paraId="76AD88BE" w14:textId="77777777" w:rsidR="001E23E9" w:rsidRPr="001E23E9" w:rsidRDefault="001E23E9" w:rsidP="0035432B">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Standing Post Orders.</w:t>
            </w:r>
          </w:p>
          <w:p w14:paraId="7A63C9EB" w14:textId="77777777" w:rsidR="001E23E9" w:rsidRPr="001E23E9" w:rsidRDefault="001E23E9" w:rsidP="0035432B">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 xml:space="preserve">Must wear distinct </w:t>
            </w:r>
            <w:proofErr w:type="gramStart"/>
            <w:r w:rsidRPr="001E23E9">
              <w:rPr>
                <w:rFonts w:ascii="Aptos" w:hAnsi="Aptos"/>
                <w:sz w:val="24"/>
                <w:szCs w:val="24"/>
              </w:rPr>
              <w:t>uniform</w:t>
            </w:r>
            <w:proofErr w:type="gramEnd"/>
            <w:r w:rsidRPr="001E23E9">
              <w:rPr>
                <w:rFonts w:ascii="Aptos" w:hAnsi="Aptos"/>
                <w:sz w:val="24"/>
                <w:szCs w:val="24"/>
              </w:rPr>
              <w:t xml:space="preserve"> identifying them as security officers.</w:t>
            </w:r>
          </w:p>
        </w:tc>
      </w:tr>
      <w:tr w:rsidR="001E23E9" w:rsidRPr="001E23E9" w14:paraId="509E4B2F"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043917D"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Security Operations</w:t>
            </w:r>
          </w:p>
          <w:p w14:paraId="1B31628C"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 xml:space="preserve">Description: </w:t>
            </w:r>
          </w:p>
        </w:tc>
      </w:tr>
      <w:tr w:rsidR="001E23E9" w:rsidRPr="001E23E9" w14:paraId="7CA61A11"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63B717FF"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Information Sharing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2208E3F" w14:textId="77777777" w:rsidR="001E23E9" w:rsidRPr="001E23E9" w:rsidRDefault="001E23E9" w:rsidP="0035432B">
            <w:pPr>
              <w:numPr>
                <w:ilvl w:val="0"/>
                <w:numId w:val="34"/>
              </w:numPr>
              <w:autoSpaceDE w:val="0"/>
              <w:autoSpaceDN w:val="0"/>
              <w:adjustRightInd w:val="0"/>
              <w:contextualSpacing/>
              <w:rPr>
                <w:rFonts w:ascii="Aptos" w:hAnsi="Aptos"/>
                <w:sz w:val="24"/>
                <w:szCs w:val="24"/>
              </w:rPr>
            </w:pPr>
            <w:r w:rsidRPr="001E23E9">
              <w:rPr>
                <w:rFonts w:ascii="Aptos" w:hAnsi="Aptos"/>
                <w:sz w:val="24"/>
                <w:szCs w:val="24"/>
              </w:rPr>
              <w:t>Establish formal liaison with law enforcement.</w:t>
            </w:r>
          </w:p>
          <w:p w14:paraId="35FDBCFC" w14:textId="77777777" w:rsidR="001E23E9" w:rsidRPr="001E23E9" w:rsidRDefault="001E23E9" w:rsidP="0035432B">
            <w:pPr>
              <w:numPr>
                <w:ilvl w:val="0"/>
                <w:numId w:val="34"/>
              </w:numPr>
              <w:autoSpaceDE w:val="0"/>
              <w:autoSpaceDN w:val="0"/>
              <w:adjustRightInd w:val="0"/>
              <w:contextualSpacing/>
              <w:rPr>
                <w:rFonts w:ascii="Aptos" w:hAnsi="Aptos"/>
                <w:sz w:val="24"/>
                <w:szCs w:val="24"/>
              </w:rPr>
            </w:pPr>
            <w:r w:rsidRPr="001E23E9">
              <w:rPr>
                <w:rFonts w:ascii="Aptos" w:hAnsi="Aptos"/>
                <w:sz w:val="24"/>
                <w:szCs w:val="24"/>
              </w:rPr>
              <w:t xml:space="preserve">Meet in person at a minimum annually. Document meeting notes and keep them </w:t>
            </w:r>
            <w:proofErr w:type="gramStart"/>
            <w:r w:rsidRPr="001E23E9">
              <w:rPr>
                <w:rFonts w:ascii="Aptos" w:hAnsi="Aptos"/>
                <w:sz w:val="24"/>
                <w:szCs w:val="24"/>
              </w:rPr>
              <w:t>on</w:t>
            </w:r>
            <w:proofErr w:type="gramEnd"/>
            <w:r w:rsidRPr="001E23E9">
              <w:rPr>
                <w:rFonts w:ascii="Aptos" w:hAnsi="Aptos"/>
                <w:sz w:val="24"/>
                <w:szCs w:val="24"/>
              </w:rPr>
              <w:t xml:space="preserve"> file for </w:t>
            </w:r>
            <w:proofErr w:type="gramStart"/>
            <w:r w:rsidRPr="001E23E9">
              <w:rPr>
                <w:rFonts w:ascii="Aptos" w:hAnsi="Aptos"/>
                <w:sz w:val="24"/>
                <w:szCs w:val="24"/>
              </w:rPr>
              <w:t>a,</w:t>
            </w:r>
            <w:proofErr w:type="gramEnd"/>
            <w:r w:rsidRPr="001E23E9">
              <w:rPr>
                <w:rFonts w:ascii="Aptos" w:hAnsi="Aptos"/>
                <w:sz w:val="24"/>
                <w:szCs w:val="24"/>
              </w:rPr>
              <w:t xml:space="preserve"> minimum of 12 </w:t>
            </w:r>
            <w:r w:rsidRPr="001E23E9">
              <w:rPr>
                <w:rFonts w:ascii="Aptos" w:hAnsi="Aptos"/>
                <w:sz w:val="24"/>
                <w:szCs w:val="24"/>
              </w:rPr>
              <w:lastRenderedPageBreak/>
              <w:t>months. POC information for LE Officer that attended the meeting must be documented.</w:t>
            </w:r>
          </w:p>
          <w:p w14:paraId="6247EEEE" w14:textId="77777777" w:rsidR="001E23E9" w:rsidRPr="001E23E9" w:rsidRDefault="001E23E9" w:rsidP="0035432B">
            <w:pPr>
              <w:numPr>
                <w:ilvl w:val="0"/>
                <w:numId w:val="34"/>
              </w:numPr>
              <w:autoSpaceDE w:val="0"/>
              <w:autoSpaceDN w:val="0"/>
              <w:adjustRightInd w:val="0"/>
              <w:contextualSpacing/>
              <w:rPr>
                <w:rFonts w:ascii="Aptos" w:hAnsi="Aptos"/>
                <w:sz w:val="24"/>
                <w:szCs w:val="24"/>
              </w:rPr>
            </w:pPr>
            <w:r w:rsidRPr="001E23E9">
              <w:rPr>
                <w:rFonts w:ascii="Aptos" w:hAnsi="Aptos"/>
                <w:sz w:val="24"/>
                <w:szCs w:val="24"/>
              </w:rPr>
              <w:t>Implement procedures for receiving and disseminating threat information.</w:t>
            </w:r>
          </w:p>
        </w:tc>
      </w:tr>
      <w:tr w:rsidR="001E23E9" w:rsidRPr="001E23E9" w14:paraId="2A9C2ACC"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B42F6D0"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lastRenderedPageBreak/>
              <w:t>Training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3034E20" w14:textId="77777777" w:rsidR="001E23E9" w:rsidRPr="001E23E9" w:rsidRDefault="001E23E9" w:rsidP="0035432B">
            <w:pPr>
              <w:numPr>
                <w:ilvl w:val="0"/>
                <w:numId w:val="35"/>
              </w:numPr>
              <w:autoSpaceDE w:val="0"/>
              <w:autoSpaceDN w:val="0"/>
              <w:adjustRightInd w:val="0"/>
              <w:contextualSpacing/>
              <w:rPr>
                <w:rFonts w:ascii="Aptos" w:hAnsi="Aptos"/>
                <w:sz w:val="24"/>
                <w:szCs w:val="24"/>
              </w:rPr>
            </w:pPr>
            <w:r w:rsidRPr="001E23E9">
              <w:rPr>
                <w:rFonts w:ascii="Aptos" w:hAnsi="Aptos"/>
                <w:sz w:val="24"/>
                <w:szCs w:val="24"/>
              </w:rPr>
              <w:t>Conduct new employee security awareness training.</w:t>
            </w:r>
          </w:p>
          <w:p w14:paraId="50D8DCD1" w14:textId="77777777" w:rsidR="001E23E9" w:rsidRPr="001E23E9" w:rsidRDefault="001E23E9" w:rsidP="0035432B">
            <w:pPr>
              <w:numPr>
                <w:ilvl w:val="0"/>
                <w:numId w:val="35"/>
              </w:numPr>
              <w:autoSpaceDE w:val="0"/>
              <w:autoSpaceDN w:val="0"/>
              <w:adjustRightInd w:val="0"/>
              <w:contextualSpacing/>
              <w:rPr>
                <w:rFonts w:ascii="Aptos" w:hAnsi="Aptos"/>
                <w:sz w:val="24"/>
                <w:szCs w:val="24"/>
              </w:rPr>
            </w:pPr>
            <w:r w:rsidRPr="001E23E9">
              <w:rPr>
                <w:rFonts w:ascii="Aptos" w:hAnsi="Aptos"/>
                <w:sz w:val="24"/>
                <w:szCs w:val="24"/>
              </w:rPr>
              <w:t>Conduct and maintain records of annual security awareness training.</w:t>
            </w:r>
          </w:p>
        </w:tc>
      </w:tr>
      <w:tr w:rsidR="001E23E9" w:rsidRPr="001E23E9" w14:paraId="05694172"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4422AB07"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Security Management</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107F9FF" w14:textId="77777777" w:rsidR="001E23E9" w:rsidRPr="001E23E9" w:rsidRDefault="001E23E9" w:rsidP="0035432B">
            <w:pPr>
              <w:numPr>
                <w:ilvl w:val="0"/>
                <w:numId w:val="36"/>
              </w:numPr>
              <w:autoSpaceDE w:val="0"/>
              <w:autoSpaceDN w:val="0"/>
              <w:adjustRightInd w:val="0"/>
              <w:contextualSpacing/>
              <w:rPr>
                <w:rFonts w:ascii="Aptos" w:hAnsi="Aptos"/>
                <w:sz w:val="24"/>
                <w:szCs w:val="24"/>
              </w:rPr>
            </w:pPr>
            <w:r w:rsidRPr="001E23E9">
              <w:rPr>
                <w:rFonts w:ascii="Aptos" w:hAnsi="Aptos"/>
                <w:sz w:val="24"/>
                <w:szCs w:val="24"/>
              </w:rPr>
              <w:t>Designate a knowledgeable security professional to manage the security of the facility.</w:t>
            </w:r>
          </w:p>
          <w:p w14:paraId="2A0E65EF" w14:textId="77777777" w:rsidR="001E23E9" w:rsidRPr="001E23E9" w:rsidRDefault="001E23E9" w:rsidP="0035432B">
            <w:pPr>
              <w:numPr>
                <w:ilvl w:val="0"/>
                <w:numId w:val="36"/>
              </w:numPr>
              <w:autoSpaceDE w:val="0"/>
              <w:autoSpaceDN w:val="0"/>
              <w:adjustRightInd w:val="0"/>
              <w:contextualSpacing/>
              <w:rPr>
                <w:rFonts w:ascii="Aptos" w:hAnsi="Aptos"/>
                <w:sz w:val="24"/>
                <w:szCs w:val="24"/>
              </w:rPr>
            </w:pPr>
            <w:r w:rsidRPr="001E23E9">
              <w:rPr>
                <w:rFonts w:ascii="Aptos" w:hAnsi="Aptos"/>
                <w:sz w:val="24"/>
                <w:szCs w:val="24"/>
              </w:rPr>
              <w:t>Ensure sub-Performer compliance with all Government security requirements.</w:t>
            </w:r>
          </w:p>
        </w:tc>
      </w:tr>
      <w:tr w:rsidR="001E23E9" w:rsidRPr="001E23E9" w14:paraId="62D9AD2B"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2005332"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Personnel Security</w:t>
            </w:r>
          </w:p>
          <w:p w14:paraId="51847DC4"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 xml:space="preserve">Description: </w:t>
            </w:r>
          </w:p>
        </w:tc>
      </w:tr>
      <w:tr w:rsidR="001E23E9" w:rsidRPr="001E23E9" w14:paraId="49BACCDF"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53D52E6D"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Records Checks</w:t>
            </w:r>
          </w:p>
        </w:tc>
        <w:tc>
          <w:tcPr>
            <w:tcW w:w="6935" w:type="dxa"/>
            <w:tcBorders>
              <w:top w:val="single" w:sz="4" w:space="0" w:color="000000"/>
              <w:left w:val="single" w:sz="4" w:space="0" w:color="000000"/>
              <w:bottom w:val="single" w:sz="4" w:space="0" w:color="000000"/>
              <w:right w:val="single" w:sz="4" w:space="0" w:color="000000"/>
            </w:tcBorders>
            <w:vAlign w:val="center"/>
          </w:tcPr>
          <w:p w14:paraId="3462E357" w14:textId="77777777" w:rsidR="001E23E9" w:rsidRPr="001E23E9" w:rsidRDefault="001E23E9" w:rsidP="001E23E9">
            <w:pPr>
              <w:rPr>
                <w:rFonts w:ascii="Aptos" w:eastAsia="Aptos" w:hAnsi="Aptos"/>
                <w:sz w:val="24"/>
                <w:szCs w:val="24"/>
              </w:rPr>
            </w:pPr>
          </w:p>
          <w:p w14:paraId="50B84EFB"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Verification of social security number, date of birth, citizenship, education credentials, five-year previous employment history, five-year previous residence history, FDA disbarment, sex offender registry, credit check based upon position within the company; motor vehicle records check as appropriate; and local/national criminal history search.</w:t>
            </w:r>
          </w:p>
        </w:tc>
      </w:tr>
      <w:tr w:rsidR="001E23E9" w:rsidRPr="001E23E9" w14:paraId="20D16BDC"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E52711D"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Hiring and Retention Standards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BCA20CD" w14:textId="77777777" w:rsidR="001E23E9" w:rsidRPr="001E23E9" w:rsidRDefault="001E23E9" w:rsidP="0035432B">
            <w:pPr>
              <w:numPr>
                <w:ilvl w:val="0"/>
                <w:numId w:val="37"/>
              </w:numPr>
              <w:autoSpaceDE w:val="0"/>
              <w:autoSpaceDN w:val="0"/>
              <w:adjustRightInd w:val="0"/>
              <w:contextualSpacing/>
              <w:rPr>
                <w:rFonts w:ascii="Aptos" w:hAnsi="Aptos"/>
                <w:sz w:val="24"/>
                <w:szCs w:val="24"/>
              </w:rPr>
            </w:pPr>
            <w:r w:rsidRPr="001E23E9">
              <w:rPr>
                <w:rFonts w:ascii="Aptos" w:hAnsi="Aptos"/>
                <w:sz w:val="24"/>
                <w:szCs w:val="24"/>
              </w:rPr>
              <w:t>Detailed policies and procedures concerning hiring and retention of employees, employee conduct, and off boarding procedures.</w:t>
            </w:r>
          </w:p>
          <w:p w14:paraId="74594C4F" w14:textId="76524EE0" w:rsidR="001E23E9" w:rsidRPr="001E23E9" w:rsidRDefault="001E23E9" w:rsidP="0035432B">
            <w:pPr>
              <w:numPr>
                <w:ilvl w:val="0"/>
                <w:numId w:val="37"/>
              </w:numPr>
              <w:autoSpaceDE w:val="0"/>
              <w:autoSpaceDN w:val="0"/>
              <w:adjustRightInd w:val="0"/>
              <w:contextualSpacing/>
              <w:rPr>
                <w:rFonts w:ascii="Aptos" w:hAnsi="Aptos"/>
                <w:sz w:val="24"/>
                <w:szCs w:val="24"/>
              </w:rPr>
            </w:pPr>
            <w:r w:rsidRPr="001E23E9">
              <w:rPr>
                <w:rFonts w:ascii="Aptos" w:hAnsi="Aptos"/>
                <w:sz w:val="24"/>
                <w:szCs w:val="24"/>
              </w:rPr>
              <w:t xml:space="preserve">Off Boarding procedures should be accomplished within 24 </w:t>
            </w:r>
            <w:proofErr w:type="gramStart"/>
            <w:r w:rsidRPr="001E23E9">
              <w:rPr>
                <w:rFonts w:ascii="Aptos" w:hAnsi="Aptos"/>
                <w:sz w:val="24"/>
                <w:szCs w:val="24"/>
              </w:rPr>
              <w:t>hour</w:t>
            </w:r>
            <w:proofErr w:type="gramEnd"/>
            <w:r w:rsidRPr="001E23E9">
              <w:rPr>
                <w:rFonts w:ascii="Aptos" w:hAnsi="Aptos"/>
                <w:sz w:val="24"/>
                <w:szCs w:val="24"/>
              </w:rPr>
              <w:t xml:space="preserve"> of </w:t>
            </w:r>
            <w:proofErr w:type="gramStart"/>
            <w:r w:rsidRPr="001E23E9">
              <w:rPr>
                <w:rFonts w:ascii="Aptos" w:hAnsi="Aptos"/>
                <w:sz w:val="24"/>
                <w:szCs w:val="24"/>
              </w:rPr>
              <w:t>employee</w:t>
            </w:r>
            <w:proofErr w:type="gramEnd"/>
            <w:r w:rsidRPr="001E23E9">
              <w:rPr>
                <w:rFonts w:ascii="Aptos" w:hAnsi="Aptos"/>
                <w:sz w:val="24"/>
                <w:szCs w:val="24"/>
              </w:rPr>
              <w:t xml:space="preserve"> leaving the company.</w:t>
            </w:r>
            <w:r w:rsidR="000932A9">
              <w:rPr>
                <w:rFonts w:ascii="Aptos" w:hAnsi="Aptos"/>
                <w:sz w:val="24"/>
                <w:szCs w:val="24"/>
              </w:rPr>
              <w:t xml:space="preserve"> </w:t>
            </w:r>
            <w:r w:rsidRPr="001E23E9">
              <w:rPr>
                <w:rFonts w:ascii="Aptos" w:hAnsi="Aptos"/>
                <w:sz w:val="24"/>
                <w:szCs w:val="24"/>
              </w:rPr>
              <w:t>This includes termination of all network access.</w:t>
            </w:r>
          </w:p>
        </w:tc>
      </w:tr>
      <w:tr w:rsidR="001E23E9" w:rsidRPr="001E23E9" w14:paraId="5CAEE8F1"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D23A5D3"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Information Security </w:t>
            </w:r>
          </w:p>
          <w:p w14:paraId="7B9D4D64"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 xml:space="preserve">Description: </w:t>
            </w:r>
          </w:p>
        </w:tc>
      </w:tr>
      <w:tr w:rsidR="001E23E9" w:rsidRPr="001E23E9" w14:paraId="159A1300"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3D2B49E1"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Physical Document Control</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0BE1EE5" w14:textId="77777777" w:rsidR="001E23E9" w:rsidRPr="001E23E9" w:rsidRDefault="001E23E9" w:rsidP="0035432B">
            <w:pPr>
              <w:numPr>
                <w:ilvl w:val="0"/>
                <w:numId w:val="38"/>
              </w:numPr>
              <w:autoSpaceDE w:val="0"/>
              <w:autoSpaceDN w:val="0"/>
              <w:adjustRightInd w:val="0"/>
              <w:contextualSpacing/>
              <w:rPr>
                <w:rFonts w:ascii="Aptos" w:hAnsi="Aptos"/>
                <w:sz w:val="24"/>
                <w:szCs w:val="24"/>
              </w:rPr>
            </w:pPr>
            <w:r w:rsidRPr="001E23E9">
              <w:rPr>
                <w:rFonts w:ascii="Aptos" w:hAnsi="Aptos"/>
                <w:sz w:val="24"/>
                <w:szCs w:val="24"/>
              </w:rPr>
              <w:t>Applicable documents shall be identified and marked as procurement sensitive, proprietary, or with appropriate government markings.</w:t>
            </w:r>
          </w:p>
          <w:p w14:paraId="58B40F15" w14:textId="77777777" w:rsidR="001E23E9" w:rsidRPr="001E23E9" w:rsidRDefault="001E23E9" w:rsidP="0035432B">
            <w:pPr>
              <w:numPr>
                <w:ilvl w:val="0"/>
                <w:numId w:val="38"/>
              </w:numPr>
              <w:autoSpaceDE w:val="0"/>
              <w:autoSpaceDN w:val="0"/>
              <w:adjustRightInd w:val="0"/>
              <w:contextualSpacing/>
              <w:rPr>
                <w:rFonts w:ascii="Aptos" w:hAnsi="Aptos"/>
                <w:sz w:val="24"/>
                <w:szCs w:val="24"/>
              </w:rPr>
            </w:pPr>
            <w:r w:rsidRPr="001E23E9">
              <w:rPr>
                <w:rFonts w:ascii="Aptos" w:hAnsi="Aptos"/>
                <w:sz w:val="24"/>
                <w:szCs w:val="24"/>
              </w:rPr>
              <w:t xml:space="preserve">Sensitive, proprietary, and government documents should be maintained in a lockable filing cabinet/desk or other storage device and not be left unattended. </w:t>
            </w:r>
          </w:p>
          <w:p w14:paraId="0EB374F2" w14:textId="77777777" w:rsidR="001E23E9" w:rsidRPr="001E23E9" w:rsidRDefault="001E23E9" w:rsidP="0035432B">
            <w:pPr>
              <w:numPr>
                <w:ilvl w:val="0"/>
                <w:numId w:val="38"/>
              </w:numPr>
              <w:autoSpaceDE w:val="0"/>
              <w:autoSpaceDN w:val="0"/>
              <w:adjustRightInd w:val="0"/>
              <w:contextualSpacing/>
              <w:rPr>
                <w:rFonts w:ascii="Aptos" w:hAnsi="Aptos"/>
                <w:sz w:val="24"/>
                <w:szCs w:val="24"/>
              </w:rPr>
            </w:pPr>
            <w:r w:rsidRPr="001E23E9">
              <w:rPr>
                <w:rFonts w:ascii="Aptos" w:hAnsi="Aptos"/>
                <w:sz w:val="24"/>
                <w:szCs w:val="24"/>
              </w:rPr>
              <w:t>Access to sensitive information should be restricted to those with a need to know.</w:t>
            </w:r>
          </w:p>
        </w:tc>
      </w:tr>
      <w:tr w:rsidR="001E23E9" w:rsidRPr="001E23E9" w14:paraId="799ECDD7"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52D7AB7C"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Document Destruction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36DA8EA3"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Documents must be destroyed using approved destruction measures (</w:t>
            </w:r>
            <w:proofErr w:type="spellStart"/>
            <w:r w:rsidRPr="001E23E9">
              <w:rPr>
                <w:rFonts w:ascii="Aptos" w:eastAsia="Aptos" w:hAnsi="Aptos"/>
                <w:sz w:val="24"/>
                <w:szCs w:val="24"/>
              </w:rPr>
              <w:t>i.e</w:t>
            </w:r>
            <w:proofErr w:type="spellEnd"/>
            <w:r w:rsidRPr="001E23E9">
              <w:rPr>
                <w:rFonts w:ascii="Aptos" w:eastAsia="Aptos" w:hAnsi="Aptos"/>
                <w:sz w:val="24"/>
                <w:szCs w:val="24"/>
              </w:rPr>
              <w:t>, shredders/approved third party vendors / pulverizing / incinerating).</w:t>
            </w:r>
          </w:p>
        </w:tc>
      </w:tr>
      <w:tr w:rsidR="001E23E9" w:rsidRPr="001E23E9" w14:paraId="1003C396"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C4BAE02"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Information Technology &amp; Cybersecurity </w:t>
            </w:r>
          </w:p>
          <w:p w14:paraId="5E5F7B23"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 xml:space="preserve">Description: </w:t>
            </w:r>
          </w:p>
        </w:tc>
      </w:tr>
      <w:tr w:rsidR="001E23E9" w:rsidRPr="001E23E9" w14:paraId="2D8BBFD1"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B730B1C"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Identity Management</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77E252A" w14:textId="77777777" w:rsidR="001E23E9" w:rsidRPr="001E23E9" w:rsidRDefault="001E23E9" w:rsidP="0035432B">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Physical devices and systems within the organization are inventoried and accounted for annually.</w:t>
            </w:r>
          </w:p>
          <w:p w14:paraId="0D6476A1" w14:textId="77777777" w:rsidR="001E23E9" w:rsidRPr="001E23E9" w:rsidRDefault="001E23E9" w:rsidP="0035432B">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lastRenderedPageBreak/>
              <w:t>Organizational cybersecurity policy is established and communicated.</w:t>
            </w:r>
          </w:p>
          <w:p w14:paraId="6227C512" w14:textId="77777777" w:rsidR="001E23E9" w:rsidRPr="001E23E9" w:rsidRDefault="001E23E9" w:rsidP="0035432B">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Asset vulnerabilities are identified and documented.</w:t>
            </w:r>
          </w:p>
          <w:p w14:paraId="2AC0216D" w14:textId="77777777" w:rsidR="001E23E9" w:rsidRPr="001E23E9" w:rsidRDefault="001E23E9" w:rsidP="0035432B">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Cyber threat intelligence is received from information sharing forums and sources.</w:t>
            </w:r>
          </w:p>
          <w:p w14:paraId="27CF1CEE" w14:textId="77777777" w:rsidR="001E23E9" w:rsidRPr="001E23E9" w:rsidRDefault="001E23E9" w:rsidP="0035432B">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Threats, vulnerabilities, likelihoods, and impacts are used to determine risk.</w:t>
            </w:r>
          </w:p>
          <w:p w14:paraId="4F959121" w14:textId="77777777" w:rsidR="001E23E9" w:rsidRPr="001E23E9" w:rsidRDefault="001E23E9" w:rsidP="0035432B">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Identities and credentials are issued, managed, verified, revoked, and audited for authorized devices, users and processes.</w:t>
            </w:r>
          </w:p>
          <w:p w14:paraId="37ED8172" w14:textId="77777777" w:rsidR="001E23E9" w:rsidRPr="001E23E9" w:rsidRDefault="001E23E9" w:rsidP="0035432B">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Users, devices, and other assets are authenticated (e.g., single-factor, multifactor) commensurate with the risk of the transaction (e.g., individuals’ security and privacy risks and other organizational risks)</w:t>
            </w:r>
          </w:p>
        </w:tc>
      </w:tr>
      <w:tr w:rsidR="001E23E9" w:rsidRPr="001E23E9" w14:paraId="2B4C04BD"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654A80C0"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lastRenderedPageBreak/>
              <w:t>Access Control</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63A3F0E" w14:textId="77777777" w:rsidR="001E23E9" w:rsidRPr="001E23E9" w:rsidRDefault="001E23E9" w:rsidP="0035432B">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Limit information system access to authorized users.</w:t>
            </w:r>
          </w:p>
          <w:p w14:paraId="3391FF36" w14:textId="77777777" w:rsidR="001E23E9" w:rsidRPr="001E23E9" w:rsidRDefault="001E23E9" w:rsidP="0035432B">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Identify information system users, processes acting on behalf of users, or devices and authenticate identities before allowing access.</w:t>
            </w:r>
          </w:p>
          <w:p w14:paraId="02F88FAA" w14:textId="77777777" w:rsidR="001E23E9" w:rsidRPr="001E23E9" w:rsidRDefault="001E23E9" w:rsidP="0035432B">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Limit physical access to information systems, equipment, and server rooms with electronic access controls.</w:t>
            </w:r>
          </w:p>
          <w:p w14:paraId="14AC2675" w14:textId="77777777" w:rsidR="001E23E9" w:rsidRPr="001E23E9" w:rsidRDefault="001E23E9" w:rsidP="0035432B">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Limit access to/ verify access to use of external information systems.</w:t>
            </w:r>
          </w:p>
        </w:tc>
      </w:tr>
      <w:tr w:rsidR="001E23E9" w:rsidRPr="001E23E9" w14:paraId="6BE993BD"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E5E93EA"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Training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D5D35E6" w14:textId="77777777" w:rsidR="001E23E9" w:rsidRPr="001E23E9" w:rsidRDefault="001E23E9" w:rsidP="0035432B">
            <w:pPr>
              <w:numPr>
                <w:ilvl w:val="0"/>
                <w:numId w:val="41"/>
              </w:numPr>
              <w:autoSpaceDE w:val="0"/>
              <w:autoSpaceDN w:val="0"/>
              <w:adjustRightInd w:val="0"/>
              <w:contextualSpacing/>
              <w:rPr>
                <w:rFonts w:ascii="Aptos" w:hAnsi="Aptos"/>
                <w:sz w:val="24"/>
                <w:szCs w:val="24"/>
              </w:rPr>
            </w:pPr>
            <w:r w:rsidRPr="001E23E9">
              <w:rPr>
                <w:rFonts w:ascii="Aptos" w:hAnsi="Aptos"/>
                <w:sz w:val="24"/>
                <w:szCs w:val="24"/>
              </w:rPr>
              <w:t>Ensure that personnel are trained and are made aware of the security risks associated with their activities and of the applicable laws, policies, standards, regulations, or procedures related to information technology systems.</w:t>
            </w:r>
          </w:p>
        </w:tc>
      </w:tr>
      <w:tr w:rsidR="001E23E9" w:rsidRPr="001E23E9" w14:paraId="2015A0FC"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AD5BC08"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Audit and Accountability</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49B8134" w14:textId="3D42531F" w:rsidR="001E23E9" w:rsidRPr="001E23E9" w:rsidRDefault="001E23E9" w:rsidP="0035432B">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Create, protect, and retain information system audit records to the extent needed to enable the monitoring, analysis, investigation, and reporting of</w:t>
            </w:r>
            <w:r w:rsidR="000932A9">
              <w:rPr>
                <w:rFonts w:ascii="Aptos" w:hAnsi="Aptos"/>
                <w:sz w:val="24"/>
                <w:szCs w:val="24"/>
              </w:rPr>
              <w:t xml:space="preserve"> </w:t>
            </w:r>
            <w:r w:rsidRPr="001E23E9">
              <w:rPr>
                <w:rFonts w:ascii="Aptos" w:hAnsi="Aptos"/>
                <w:sz w:val="24"/>
                <w:szCs w:val="24"/>
              </w:rPr>
              <w:t>unlawful, unauthorized, or inappropriate system activity. Records must be kept for minimum must be kept for 12 months.</w:t>
            </w:r>
          </w:p>
          <w:p w14:paraId="0CB8A34D" w14:textId="77777777" w:rsidR="001E23E9" w:rsidRPr="001E23E9" w:rsidRDefault="001E23E9" w:rsidP="0035432B">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Ensure the actions of individual information system users can be uniquely traced to those users.</w:t>
            </w:r>
          </w:p>
          <w:p w14:paraId="225D7ABF" w14:textId="77777777" w:rsidR="001E23E9" w:rsidRPr="001E23E9" w:rsidRDefault="001E23E9" w:rsidP="0035432B">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 xml:space="preserve">Update malicious code mechanisms when new releases are available. </w:t>
            </w:r>
          </w:p>
          <w:p w14:paraId="773AA695" w14:textId="77777777" w:rsidR="001E23E9" w:rsidRPr="001E23E9" w:rsidRDefault="001E23E9" w:rsidP="0035432B">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 xml:space="preserve">Perform periodic scans of the information system and real time scans of files from external sources as files are downloaded, opened, or executed. </w:t>
            </w:r>
          </w:p>
        </w:tc>
      </w:tr>
      <w:tr w:rsidR="001E23E9" w:rsidRPr="001E23E9" w14:paraId="14EEB2C0"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8CDAAF3"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Configuration Management</w:t>
            </w:r>
          </w:p>
        </w:tc>
        <w:tc>
          <w:tcPr>
            <w:tcW w:w="6935" w:type="dxa"/>
            <w:tcBorders>
              <w:top w:val="single" w:sz="4" w:space="0" w:color="000000"/>
              <w:left w:val="single" w:sz="4" w:space="0" w:color="000000"/>
              <w:bottom w:val="single" w:sz="4" w:space="0" w:color="000000"/>
              <w:right w:val="single" w:sz="4" w:space="0" w:color="000000"/>
            </w:tcBorders>
            <w:vAlign w:val="center"/>
          </w:tcPr>
          <w:p w14:paraId="05243074" w14:textId="77777777" w:rsidR="001E23E9" w:rsidRPr="001E23E9" w:rsidRDefault="001E23E9" w:rsidP="0035432B">
            <w:pPr>
              <w:numPr>
                <w:ilvl w:val="0"/>
                <w:numId w:val="43"/>
              </w:numPr>
              <w:autoSpaceDE w:val="0"/>
              <w:autoSpaceDN w:val="0"/>
              <w:adjustRightInd w:val="0"/>
              <w:contextualSpacing/>
              <w:rPr>
                <w:rFonts w:ascii="Aptos" w:hAnsi="Aptos"/>
                <w:sz w:val="24"/>
                <w:szCs w:val="24"/>
              </w:rPr>
            </w:pPr>
            <w:r w:rsidRPr="001E23E9">
              <w:rPr>
                <w:rFonts w:ascii="Aptos" w:hAnsi="Aptos"/>
                <w:sz w:val="24"/>
                <w:szCs w:val="24"/>
              </w:rPr>
              <w:t xml:space="preserve">Establish and enforce security configuration settings. </w:t>
            </w:r>
          </w:p>
          <w:p w14:paraId="4ECFCCC0" w14:textId="443BB2DF" w:rsidR="001E23E9" w:rsidRPr="001E23E9" w:rsidRDefault="001E23E9" w:rsidP="0035432B">
            <w:pPr>
              <w:numPr>
                <w:ilvl w:val="0"/>
                <w:numId w:val="43"/>
              </w:numPr>
              <w:autoSpaceDE w:val="0"/>
              <w:autoSpaceDN w:val="0"/>
              <w:adjustRightInd w:val="0"/>
              <w:contextualSpacing/>
              <w:rPr>
                <w:rFonts w:ascii="Aptos" w:eastAsia="Aptos" w:hAnsi="Aptos"/>
                <w:sz w:val="24"/>
                <w:szCs w:val="24"/>
              </w:rPr>
            </w:pPr>
            <w:r w:rsidRPr="001E23E9">
              <w:rPr>
                <w:rFonts w:ascii="Aptos" w:hAnsi="Aptos"/>
                <w:sz w:val="24"/>
                <w:szCs w:val="24"/>
              </w:rPr>
              <w:t xml:space="preserve">Implement sub networks for </w:t>
            </w:r>
            <w:proofErr w:type="spellStart"/>
            <w:r w:rsidRPr="001E23E9">
              <w:rPr>
                <w:rFonts w:ascii="Aptos" w:hAnsi="Aptos"/>
                <w:sz w:val="24"/>
                <w:szCs w:val="24"/>
              </w:rPr>
              <w:t>publically</w:t>
            </w:r>
            <w:proofErr w:type="spellEnd"/>
            <w:r w:rsidRPr="001E23E9">
              <w:rPr>
                <w:rFonts w:ascii="Aptos" w:hAnsi="Aptos"/>
                <w:sz w:val="24"/>
                <w:szCs w:val="24"/>
              </w:rPr>
              <w:t xml:space="preserve"> accessible system components that are physically or logically separated from internal networks. </w:t>
            </w:r>
          </w:p>
        </w:tc>
      </w:tr>
      <w:tr w:rsidR="001E23E9" w:rsidRPr="001E23E9" w14:paraId="6DACE59F"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244C30CA"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lastRenderedPageBreak/>
              <w:t>Contingency Planning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19F88256" w14:textId="77777777" w:rsidR="001E23E9" w:rsidRPr="001E23E9" w:rsidRDefault="001E23E9" w:rsidP="0035432B">
            <w:pPr>
              <w:numPr>
                <w:ilvl w:val="0"/>
                <w:numId w:val="44"/>
              </w:numPr>
              <w:autoSpaceDE w:val="0"/>
              <w:autoSpaceDN w:val="0"/>
              <w:adjustRightInd w:val="0"/>
              <w:contextualSpacing/>
              <w:rPr>
                <w:rFonts w:ascii="Aptos" w:hAnsi="Aptos"/>
                <w:sz w:val="24"/>
                <w:szCs w:val="24"/>
              </w:rPr>
            </w:pPr>
            <w:r w:rsidRPr="001E23E9">
              <w:rPr>
                <w:rFonts w:ascii="Aptos" w:hAnsi="Aptos"/>
                <w:sz w:val="24"/>
                <w:szCs w:val="24"/>
              </w:rPr>
              <w:t xml:space="preserve">Establish, implement, and maintain plans for emergency response, backup operations, and post-disaster recovery for information systems to </w:t>
            </w:r>
            <w:proofErr w:type="gramStart"/>
            <w:r w:rsidRPr="001E23E9">
              <w:rPr>
                <w:rFonts w:ascii="Aptos" w:hAnsi="Aptos"/>
                <w:sz w:val="24"/>
                <w:szCs w:val="24"/>
              </w:rPr>
              <w:t>ensure the availability of critical information resources at all times</w:t>
            </w:r>
            <w:proofErr w:type="gramEnd"/>
            <w:r w:rsidRPr="001E23E9">
              <w:rPr>
                <w:rFonts w:ascii="Aptos" w:hAnsi="Aptos"/>
                <w:sz w:val="24"/>
                <w:szCs w:val="24"/>
              </w:rPr>
              <w:t>.</w:t>
            </w:r>
          </w:p>
        </w:tc>
      </w:tr>
      <w:tr w:rsidR="001E23E9" w:rsidRPr="001E23E9" w14:paraId="3D7357A3"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CF1F070"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Incident Response</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8A1ACEB" w14:textId="060D6BB7" w:rsidR="001E23E9" w:rsidRPr="001E23E9" w:rsidRDefault="001E23E9" w:rsidP="0035432B">
            <w:pPr>
              <w:numPr>
                <w:ilvl w:val="0"/>
                <w:numId w:val="45"/>
              </w:numPr>
              <w:autoSpaceDE w:val="0"/>
              <w:autoSpaceDN w:val="0"/>
              <w:adjustRightInd w:val="0"/>
              <w:contextualSpacing/>
              <w:rPr>
                <w:rFonts w:ascii="Aptos" w:hAnsi="Aptos"/>
                <w:sz w:val="24"/>
                <w:szCs w:val="24"/>
              </w:rPr>
            </w:pPr>
            <w:r w:rsidRPr="001E23E9">
              <w:rPr>
                <w:rFonts w:ascii="Aptos" w:hAnsi="Aptos"/>
                <w:sz w:val="24"/>
                <w:szCs w:val="24"/>
              </w:rPr>
              <w:t>Establish an operational incident handling capability for information systems that includes adequate preparation, detection, analysis, containment, and recovery of cybersecurity incidents.</w:t>
            </w:r>
            <w:r w:rsidR="000932A9">
              <w:rPr>
                <w:rFonts w:ascii="Aptos" w:hAnsi="Aptos"/>
                <w:sz w:val="24"/>
                <w:szCs w:val="24"/>
              </w:rPr>
              <w:t xml:space="preserve"> </w:t>
            </w:r>
            <w:r w:rsidRPr="001E23E9">
              <w:rPr>
                <w:rFonts w:ascii="Aptos" w:hAnsi="Aptos"/>
                <w:sz w:val="24"/>
                <w:szCs w:val="24"/>
              </w:rPr>
              <w:t>Exercise this capability annually.</w:t>
            </w:r>
          </w:p>
        </w:tc>
      </w:tr>
      <w:tr w:rsidR="001E23E9" w:rsidRPr="001E23E9" w14:paraId="30F10415"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CF5DEC3"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Media and Information Protection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F6F8A73" w14:textId="77777777" w:rsidR="001E23E9" w:rsidRPr="001E23E9" w:rsidRDefault="001E23E9" w:rsidP="0035432B">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Protect information system media, both paper and digital.</w:t>
            </w:r>
          </w:p>
          <w:p w14:paraId="051F2CAE" w14:textId="77777777" w:rsidR="001E23E9" w:rsidRPr="001E23E9" w:rsidRDefault="001E23E9" w:rsidP="0035432B">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 xml:space="preserve">Limit access to </w:t>
            </w:r>
            <w:proofErr w:type="gramStart"/>
            <w:r w:rsidRPr="001E23E9">
              <w:rPr>
                <w:rFonts w:ascii="Aptos" w:hAnsi="Aptos"/>
                <w:sz w:val="24"/>
                <w:szCs w:val="24"/>
              </w:rPr>
              <w:t>information on information</w:t>
            </w:r>
            <w:proofErr w:type="gramEnd"/>
            <w:r w:rsidRPr="001E23E9">
              <w:rPr>
                <w:rFonts w:ascii="Aptos" w:hAnsi="Aptos"/>
                <w:sz w:val="24"/>
                <w:szCs w:val="24"/>
              </w:rPr>
              <w:t xml:space="preserve"> systems media to authorized users.</w:t>
            </w:r>
          </w:p>
          <w:p w14:paraId="1801CCF4" w14:textId="77777777" w:rsidR="001E23E9" w:rsidRPr="001E23E9" w:rsidRDefault="001E23E9" w:rsidP="0035432B">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 xml:space="preserve">Sanitize and destroy media </w:t>
            </w:r>
            <w:proofErr w:type="gramStart"/>
            <w:r w:rsidRPr="001E23E9">
              <w:rPr>
                <w:rFonts w:ascii="Aptos" w:hAnsi="Aptos"/>
                <w:sz w:val="24"/>
                <w:szCs w:val="24"/>
              </w:rPr>
              <w:t>no</w:t>
            </w:r>
            <w:proofErr w:type="gramEnd"/>
            <w:r w:rsidRPr="001E23E9">
              <w:rPr>
                <w:rFonts w:ascii="Aptos" w:hAnsi="Aptos"/>
                <w:sz w:val="24"/>
                <w:szCs w:val="24"/>
              </w:rPr>
              <w:t xml:space="preserve"> longer in use.</w:t>
            </w:r>
          </w:p>
          <w:p w14:paraId="182079E5" w14:textId="77777777" w:rsidR="001E23E9" w:rsidRPr="001E23E9" w:rsidRDefault="001E23E9" w:rsidP="0035432B">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Control the use of removable media through technology or policy.</w:t>
            </w:r>
          </w:p>
        </w:tc>
      </w:tr>
      <w:tr w:rsidR="001E23E9" w:rsidRPr="001E23E9" w14:paraId="34C351BF"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293674D1"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Physical and Environmental Protection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92C51F0" w14:textId="77777777" w:rsidR="001E23E9" w:rsidRPr="001E23E9" w:rsidRDefault="001E23E9" w:rsidP="0035432B">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Limit access to information systems, equipment, and the respective operating environments to authorized individuals.</w:t>
            </w:r>
          </w:p>
          <w:p w14:paraId="24504020" w14:textId="77777777" w:rsidR="001E23E9" w:rsidRPr="001E23E9" w:rsidRDefault="001E23E9" w:rsidP="0035432B">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Intrusion detection and prevention system employed on IT networks.</w:t>
            </w:r>
          </w:p>
          <w:p w14:paraId="35B8E098" w14:textId="77777777" w:rsidR="001E23E9" w:rsidRPr="001E23E9" w:rsidRDefault="001E23E9" w:rsidP="0035432B">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Protect the physical and support infrastructure for all information systems.</w:t>
            </w:r>
          </w:p>
          <w:p w14:paraId="108D0050" w14:textId="77777777" w:rsidR="001E23E9" w:rsidRPr="001E23E9" w:rsidRDefault="001E23E9" w:rsidP="0035432B">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Protect information systems against environmental hazards.</w:t>
            </w:r>
          </w:p>
          <w:p w14:paraId="0C51AF6B" w14:textId="77777777" w:rsidR="001E23E9" w:rsidRPr="001E23E9" w:rsidRDefault="001E23E9" w:rsidP="0035432B">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 xml:space="preserve">Escort visitors and monitor visitor activity. </w:t>
            </w:r>
          </w:p>
        </w:tc>
      </w:tr>
      <w:tr w:rsidR="001E23E9" w:rsidRPr="001E23E9" w14:paraId="6FE056D3"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4423D6DE"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Network Protection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DF6CB41"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Employ intrusion prevention and detection technology with immediate analysis capabilities.</w:t>
            </w:r>
          </w:p>
        </w:tc>
      </w:tr>
      <w:tr w:rsidR="001E23E9" w:rsidRPr="001E23E9" w14:paraId="0B35FCC1"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C6FD12B" w14:textId="77777777" w:rsidR="001E23E9" w:rsidRPr="001E23E9" w:rsidRDefault="001E23E9" w:rsidP="0035432B">
            <w:pPr>
              <w:numPr>
                <w:ilvl w:val="0"/>
                <w:numId w:val="22"/>
              </w:numPr>
              <w:autoSpaceDE w:val="0"/>
              <w:autoSpaceDN w:val="0"/>
              <w:adjustRightInd w:val="0"/>
              <w:contextualSpacing/>
              <w:rPr>
                <w:rFonts w:ascii="Aptos" w:hAnsi="Aptos"/>
                <w:sz w:val="24"/>
                <w:szCs w:val="24"/>
              </w:rPr>
            </w:pPr>
            <w:r w:rsidRPr="001E23E9">
              <w:rPr>
                <w:rFonts w:ascii="Aptos" w:hAnsi="Aptos"/>
                <w:b/>
                <w:sz w:val="24"/>
                <w:szCs w:val="24"/>
              </w:rPr>
              <w:t>Transportation Security</w:t>
            </w:r>
            <w:r w:rsidRPr="001E23E9">
              <w:rPr>
                <w:rFonts w:ascii="Aptos" w:hAnsi="Aptos"/>
                <w:sz w:val="24"/>
                <w:szCs w:val="24"/>
              </w:rPr>
              <w:t xml:space="preserve"> </w:t>
            </w:r>
          </w:p>
          <w:p w14:paraId="38B8237B"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Description: Adequate security controls must be implemented to protect materials while in transit from theft, destruction, manipulation, or damage.</w:t>
            </w:r>
          </w:p>
        </w:tc>
      </w:tr>
      <w:tr w:rsidR="001E23E9" w:rsidRPr="001E23E9" w14:paraId="14C2512E"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312E2E23"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Drivers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3ACCD21" w14:textId="77777777" w:rsidR="001E23E9" w:rsidRPr="001E23E9" w:rsidRDefault="001E23E9" w:rsidP="0035432B">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Drivers must be vetted in accordance with Government Personnel Security Requirements.</w:t>
            </w:r>
          </w:p>
          <w:p w14:paraId="274651B8" w14:textId="77777777" w:rsidR="001E23E9" w:rsidRPr="001E23E9" w:rsidRDefault="001E23E9" w:rsidP="0035432B">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 xml:space="preserve">Drivers must be trained </w:t>
            </w:r>
            <w:proofErr w:type="gramStart"/>
            <w:r w:rsidRPr="001E23E9">
              <w:rPr>
                <w:rFonts w:ascii="Aptos" w:hAnsi="Aptos"/>
                <w:sz w:val="24"/>
                <w:szCs w:val="24"/>
              </w:rPr>
              <w:t>on</w:t>
            </w:r>
            <w:proofErr w:type="gramEnd"/>
            <w:r w:rsidRPr="001E23E9">
              <w:rPr>
                <w:rFonts w:ascii="Aptos" w:hAnsi="Aptos"/>
                <w:sz w:val="24"/>
                <w:szCs w:val="24"/>
              </w:rPr>
              <w:t xml:space="preserve"> specific security and emergency procedures.</w:t>
            </w:r>
          </w:p>
          <w:p w14:paraId="4FB9B471" w14:textId="77777777" w:rsidR="001E23E9" w:rsidRPr="001E23E9" w:rsidRDefault="001E23E9" w:rsidP="0035432B">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Drivers must be equipped with backup communications.</w:t>
            </w:r>
          </w:p>
          <w:p w14:paraId="224C4086" w14:textId="77777777" w:rsidR="001E23E9" w:rsidRPr="001E23E9" w:rsidRDefault="001E23E9" w:rsidP="0035432B">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 identity must be 100 percent confirmed before the pick-up of any Government product.</w:t>
            </w:r>
          </w:p>
          <w:p w14:paraId="6254169D" w14:textId="77777777" w:rsidR="001E23E9" w:rsidRPr="001E23E9" w:rsidRDefault="001E23E9" w:rsidP="0035432B">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Drivers must never leave Government products unattended, and two drivers may be required for longer transport routes or critical products during times of emergency.</w:t>
            </w:r>
          </w:p>
          <w:p w14:paraId="4EF47F3E" w14:textId="77777777" w:rsidR="001E23E9" w:rsidRPr="001E23E9" w:rsidRDefault="001E23E9" w:rsidP="0035432B">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Truck pickup and deliveries must be logged and kept on record for a minimum of 12 months.</w:t>
            </w:r>
          </w:p>
        </w:tc>
      </w:tr>
      <w:tr w:rsidR="001E23E9" w:rsidRPr="001E23E9" w14:paraId="741531F6"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DB11B83"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lastRenderedPageBreak/>
              <w:t>Transport Routes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E796D93" w14:textId="77777777" w:rsidR="001E23E9" w:rsidRPr="001E23E9" w:rsidRDefault="001E23E9" w:rsidP="0035432B">
            <w:pPr>
              <w:numPr>
                <w:ilvl w:val="0"/>
                <w:numId w:val="49"/>
              </w:numPr>
              <w:autoSpaceDE w:val="0"/>
              <w:autoSpaceDN w:val="0"/>
              <w:adjustRightInd w:val="0"/>
              <w:contextualSpacing/>
              <w:rPr>
                <w:rFonts w:ascii="Aptos" w:hAnsi="Aptos"/>
                <w:sz w:val="24"/>
                <w:szCs w:val="24"/>
              </w:rPr>
            </w:pPr>
            <w:r w:rsidRPr="001E23E9">
              <w:rPr>
                <w:rFonts w:ascii="Aptos" w:hAnsi="Aptos"/>
                <w:sz w:val="24"/>
                <w:szCs w:val="24"/>
              </w:rPr>
              <w:t xml:space="preserve">Transport routes should be pre-planned and never </w:t>
            </w:r>
            <w:proofErr w:type="gramStart"/>
            <w:r w:rsidRPr="001E23E9">
              <w:rPr>
                <w:rFonts w:ascii="Aptos" w:hAnsi="Aptos"/>
                <w:sz w:val="24"/>
                <w:szCs w:val="24"/>
              </w:rPr>
              <w:t>deviated</w:t>
            </w:r>
            <w:proofErr w:type="gramEnd"/>
            <w:r w:rsidRPr="001E23E9">
              <w:rPr>
                <w:rFonts w:ascii="Aptos" w:hAnsi="Aptos"/>
                <w:sz w:val="24"/>
                <w:szCs w:val="24"/>
              </w:rPr>
              <w:t xml:space="preserve"> </w:t>
            </w:r>
            <w:proofErr w:type="gramStart"/>
            <w:r w:rsidRPr="001E23E9">
              <w:rPr>
                <w:rFonts w:ascii="Aptos" w:hAnsi="Aptos"/>
                <w:sz w:val="24"/>
                <w:szCs w:val="24"/>
              </w:rPr>
              <w:t>from except</w:t>
            </w:r>
            <w:proofErr w:type="gramEnd"/>
            <w:r w:rsidRPr="001E23E9">
              <w:rPr>
                <w:rFonts w:ascii="Aptos" w:hAnsi="Aptos"/>
                <w:sz w:val="24"/>
                <w:szCs w:val="24"/>
              </w:rPr>
              <w:t xml:space="preserve"> when approved or in the event of an emergency.</w:t>
            </w:r>
          </w:p>
          <w:p w14:paraId="636D52FA" w14:textId="77777777" w:rsidR="001E23E9" w:rsidRPr="001E23E9" w:rsidRDefault="001E23E9" w:rsidP="0035432B">
            <w:pPr>
              <w:numPr>
                <w:ilvl w:val="0"/>
                <w:numId w:val="49"/>
              </w:numPr>
              <w:autoSpaceDE w:val="0"/>
              <w:autoSpaceDN w:val="0"/>
              <w:adjustRightInd w:val="0"/>
              <w:contextualSpacing/>
              <w:rPr>
                <w:rFonts w:ascii="Aptos" w:hAnsi="Aptos"/>
                <w:sz w:val="24"/>
                <w:szCs w:val="24"/>
              </w:rPr>
            </w:pPr>
            <w:r w:rsidRPr="001E23E9">
              <w:rPr>
                <w:rFonts w:ascii="Aptos" w:hAnsi="Aptos"/>
                <w:sz w:val="24"/>
                <w:szCs w:val="24"/>
              </w:rPr>
              <w:t>Transport routes should be continuously evaluated based upon new threats, significant planned events, weather, and other situations that may delay or disrupt transport.</w:t>
            </w:r>
          </w:p>
        </w:tc>
      </w:tr>
      <w:tr w:rsidR="001E23E9" w:rsidRPr="001E23E9" w14:paraId="27BF58C9"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6C2A8ED8"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Product Security</w:t>
            </w:r>
          </w:p>
        </w:tc>
        <w:tc>
          <w:tcPr>
            <w:tcW w:w="6935" w:type="dxa"/>
            <w:tcBorders>
              <w:top w:val="single" w:sz="4" w:space="0" w:color="000000"/>
              <w:left w:val="single" w:sz="4" w:space="0" w:color="000000"/>
              <w:bottom w:val="single" w:sz="4" w:space="0" w:color="000000"/>
              <w:right w:val="single" w:sz="4" w:space="0" w:color="000000"/>
            </w:tcBorders>
            <w:vAlign w:val="center"/>
          </w:tcPr>
          <w:p w14:paraId="37B6E4A3" w14:textId="77777777" w:rsidR="001E23E9" w:rsidRPr="001E23E9" w:rsidRDefault="001E23E9" w:rsidP="0035432B">
            <w:pPr>
              <w:numPr>
                <w:ilvl w:val="0"/>
                <w:numId w:val="50"/>
              </w:numPr>
              <w:autoSpaceDE w:val="0"/>
              <w:autoSpaceDN w:val="0"/>
              <w:adjustRightInd w:val="0"/>
              <w:contextualSpacing/>
              <w:rPr>
                <w:rFonts w:ascii="Aptos" w:hAnsi="Aptos"/>
                <w:sz w:val="24"/>
                <w:szCs w:val="24"/>
              </w:rPr>
            </w:pPr>
            <w:r w:rsidRPr="001E23E9">
              <w:rPr>
                <w:rFonts w:ascii="Aptos" w:hAnsi="Aptos"/>
                <w:sz w:val="24"/>
                <w:szCs w:val="24"/>
              </w:rPr>
              <w:t>Government products must be secured with tamper resistant seals during transport, and the transport trailer must be locked and sealed.</w:t>
            </w:r>
          </w:p>
          <w:p w14:paraId="7E6E17E7" w14:textId="77777777" w:rsidR="001E23E9" w:rsidRPr="001E23E9" w:rsidRDefault="001E23E9" w:rsidP="0035432B">
            <w:pPr>
              <w:numPr>
                <w:ilvl w:val="0"/>
                <w:numId w:val="51"/>
              </w:numPr>
              <w:autoSpaceDE w:val="0"/>
              <w:autoSpaceDN w:val="0"/>
              <w:adjustRightInd w:val="0"/>
              <w:contextualSpacing/>
              <w:rPr>
                <w:rFonts w:ascii="Aptos" w:hAnsi="Aptos"/>
                <w:sz w:val="24"/>
                <w:szCs w:val="24"/>
              </w:rPr>
            </w:pPr>
            <w:r w:rsidRPr="001E23E9">
              <w:rPr>
                <w:rFonts w:ascii="Aptos" w:hAnsi="Aptos"/>
                <w:sz w:val="24"/>
                <w:szCs w:val="24"/>
              </w:rPr>
              <w:t>Tamper resistant seals must be verified as “secure” after the product is placed in the transport vehicle.</w:t>
            </w:r>
          </w:p>
          <w:p w14:paraId="6097FF30" w14:textId="77777777" w:rsidR="001E23E9" w:rsidRPr="001E23E9" w:rsidRDefault="001E23E9" w:rsidP="0035432B">
            <w:pPr>
              <w:numPr>
                <w:ilvl w:val="0"/>
                <w:numId w:val="50"/>
              </w:numPr>
              <w:autoSpaceDE w:val="0"/>
              <w:autoSpaceDN w:val="0"/>
              <w:adjustRightInd w:val="0"/>
              <w:contextualSpacing/>
              <w:rPr>
                <w:rFonts w:ascii="Aptos" w:hAnsi="Aptos"/>
                <w:sz w:val="24"/>
                <w:szCs w:val="24"/>
              </w:rPr>
            </w:pPr>
            <w:r w:rsidRPr="001E23E9">
              <w:rPr>
                <w:rFonts w:ascii="Aptos" w:hAnsi="Aptos"/>
                <w:sz w:val="24"/>
                <w:szCs w:val="24"/>
              </w:rPr>
              <w:t>Government products should be continually monitored by GPS technology while in transport, and any deviations from planned routes should be investigated and documented.</w:t>
            </w:r>
          </w:p>
          <w:p w14:paraId="7F6D861F" w14:textId="5544189A" w:rsidR="001E23E9" w:rsidRPr="001E23E9" w:rsidRDefault="001E23E9" w:rsidP="0035432B">
            <w:pPr>
              <w:numPr>
                <w:ilvl w:val="0"/>
                <w:numId w:val="50"/>
              </w:numPr>
              <w:autoSpaceDE w:val="0"/>
              <w:autoSpaceDN w:val="0"/>
              <w:adjustRightInd w:val="0"/>
              <w:contextualSpacing/>
              <w:rPr>
                <w:rFonts w:ascii="Aptos" w:hAnsi="Aptos"/>
                <w:sz w:val="24"/>
                <w:szCs w:val="24"/>
              </w:rPr>
            </w:pPr>
            <w:r w:rsidRPr="001E23E9">
              <w:rPr>
                <w:rFonts w:ascii="Aptos" w:hAnsi="Aptos"/>
                <w:sz w:val="24"/>
                <w:szCs w:val="24"/>
              </w:rPr>
              <w:t xml:space="preserve">Contingency plans should </w:t>
            </w:r>
            <w:proofErr w:type="gramStart"/>
            <w:r w:rsidRPr="001E23E9">
              <w:rPr>
                <w:rFonts w:ascii="Aptos" w:hAnsi="Aptos"/>
                <w:sz w:val="24"/>
                <w:szCs w:val="24"/>
              </w:rPr>
              <w:t>be in place</w:t>
            </w:r>
            <w:proofErr w:type="gramEnd"/>
            <w:r w:rsidRPr="001E23E9">
              <w:rPr>
                <w:rFonts w:ascii="Aptos" w:hAnsi="Aptos"/>
                <w:sz w:val="24"/>
                <w:szCs w:val="24"/>
              </w:rPr>
              <w:t xml:space="preserve"> to keep the product secure during emergencies such as accidents and transport vehicle breakdowns.</w:t>
            </w:r>
          </w:p>
        </w:tc>
      </w:tr>
      <w:tr w:rsidR="001E23E9" w:rsidRPr="001E23E9" w14:paraId="3BEAE741"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2BDE4DE"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Security Reporting Requirements </w:t>
            </w:r>
          </w:p>
          <w:p w14:paraId="7A020E48"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Description: The partner facility shall notify the Government Security Team within 24 hours of any activity or incident that is in violation of established security standards or indicates the loss or theft of government products. The facts and circumstances associated with these incidents will be documented in writing for government review.</w:t>
            </w:r>
          </w:p>
        </w:tc>
      </w:tr>
      <w:tr w:rsidR="001E23E9" w:rsidRPr="001E23E9" w14:paraId="5A92B9F1"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DB66F45"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Security Audits </w:t>
            </w:r>
          </w:p>
          <w:p w14:paraId="1AD78EEC"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 xml:space="preserve">Description: The partner facility agrees to formal security audits conducted at the discretion of the government. Security audits may include both prime and sub-Performer. </w:t>
            </w:r>
          </w:p>
        </w:tc>
      </w:tr>
    </w:tbl>
    <w:p w14:paraId="3A8EF5F5" w14:textId="77777777" w:rsidR="001E23E9" w:rsidRDefault="001E23E9" w:rsidP="001E23E9"/>
    <w:p w14:paraId="278B5EB2" w14:textId="5264A171" w:rsidR="001E23E9" w:rsidRDefault="001E23E9">
      <w:pPr>
        <w:spacing w:line="259" w:lineRule="auto"/>
      </w:pPr>
      <w:r>
        <w:br w:type="page"/>
      </w:r>
    </w:p>
    <w:p w14:paraId="0080C982" w14:textId="71CFDF0F" w:rsidR="00C9215B" w:rsidRPr="0064209E" w:rsidRDefault="00C9215B" w:rsidP="00394A15">
      <w:pPr>
        <w:pStyle w:val="Heading1"/>
        <w:jc w:val="center"/>
      </w:pPr>
      <w:bookmarkStart w:id="97" w:name="_Toc239925111"/>
      <w:r w:rsidRPr="006C01F6">
        <w:lastRenderedPageBreak/>
        <w:t xml:space="preserve">Attachment </w:t>
      </w:r>
      <w:bookmarkEnd w:id="84"/>
      <w:r w:rsidR="001E23E9" w:rsidRPr="006C01F6">
        <w:t>C</w:t>
      </w:r>
      <w:r w:rsidR="00591A69" w:rsidRPr="006C01F6">
        <w:t xml:space="preserve">: </w:t>
      </w:r>
      <w:bookmarkEnd w:id="85"/>
      <w:bookmarkEnd w:id="86"/>
      <w:r w:rsidR="006C01F6" w:rsidRPr="006C01F6">
        <w:t>Full Proposal</w:t>
      </w:r>
      <w:r w:rsidR="009076E6" w:rsidRPr="006C01F6">
        <w:t xml:space="preserve"> Template</w:t>
      </w:r>
      <w:r w:rsidR="00CD14CA">
        <w:t xml:space="preserve"> (Technical and Cost)</w:t>
      </w:r>
      <w:bookmarkEnd w:id="97"/>
    </w:p>
    <w:p w14:paraId="340903C2" w14:textId="77777777" w:rsidR="00DA2CEF" w:rsidRDefault="00DA2CEF" w:rsidP="009076E6">
      <w:pPr>
        <w:rPr>
          <w:rFonts w:eastAsiaTheme="majorEastAsia" w:cstheme="minorHAnsi"/>
          <w:sz w:val="24"/>
          <w:szCs w:val="24"/>
          <w:u w:val="single"/>
        </w:rPr>
      </w:pPr>
      <w:bookmarkStart w:id="98" w:name="_Toc507227819"/>
      <w:bookmarkStart w:id="99" w:name="_Toc204479645"/>
      <w:bookmarkStart w:id="100" w:name="_Toc445908034"/>
      <w:bookmarkStart w:id="101" w:name="_Toc445910672"/>
      <w:bookmarkStart w:id="102" w:name="_Toc152165868"/>
      <w:bookmarkStart w:id="103" w:name="_Toc168924005"/>
    </w:p>
    <w:p w14:paraId="2518840A" w14:textId="77777777" w:rsidR="00DA2CEF" w:rsidRDefault="009076E6" w:rsidP="00DA2CEF">
      <w:pPr>
        <w:spacing w:after="0"/>
        <w:rPr>
          <w:rFonts w:eastAsiaTheme="majorEastAsia" w:cstheme="minorHAnsi"/>
          <w:b/>
          <w:bCs/>
          <w:sz w:val="24"/>
          <w:szCs w:val="24"/>
        </w:rPr>
      </w:pPr>
      <w:r w:rsidRPr="00DA2CEF">
        <w:rPr>
          <w:rFonts w:eastAsiaTheme="majorEastAsia" w:cstheme="minorHAnsi"/>
          <w:b/>
          <w:bCs/>
          <w:sz w:val="24"/>
          <w:szCs w:val="24"/>
        </w:rPr>
        <w:t>Directions</w:t>
      </w:r>
    </w:p>
    <w:p w14:paraId="7EB9953E" w14:textId="111087F3" w:rsidR="009076E6" w:rsidRPr="009076E6" w:rsidRDefault="009076E6" w:rsidP="00DA2CEF">
      <w:pPr>
        <w:spacing w:after="0"/>
        <w:rPr>
          <w:rFonts w:eastAsiaTheme="majorEastAsia" w:cstheme="minorHAnsi"/>
          <w:sz w:val="24"/>
          <w:szCs w:val="24"/>
        </w:rPr>
      </w:pPr>
      <w:r w:rsidRPr="009076E6">
        <w:rPr>
          <w:rFonts w:eastAsiaTheme="majorEastAsia" w:cstheme="minorHAnsi"/>
          <w:sz w:val="24"/>
          <w:szCs w:val="24"/>
        </w:rPr>
        <w:t>The following pages</w:t>
      </w:r>
      <w:r w:rsidR="00DA2CEF">
        <w:rPr>
          <w:rFonts w:eastAsiaTheme="majorEastAsia" w:cstheme="minorHAnsi"/>
          <w:sz w:val="24"/>
          <w:szCs w:val="24"/>
        </w:rPr>
        <w:t xml:space="preserve"> are</w:t>
      </w:r>
      <w:r w:rsidRPr="009076E6">
        <w:rPr>
          <w:rFonts w:eastAsiaTheme="majorEastAsia" w:cstheme="minorHAnsi"/>
          <w:sz w:val="24"/>
          <w:szCs w:val="24"/>
        </w:rPr>
        <w:t xml:space="preserve"> the mandatory </w:t>
      </w:r>
      <w:r w:rsidR="00DA2CEF">
        <w:rPr>
          <w:rFonts w:eastAsiaTheme="majorEastAsia" w:cstheme="minorHAnsi"/>
          <w:sz w:val="24"/>
          <w:szCs w:val="24"/>
        </w:rPr>
        <w:t>Full</w:t>
      </w:r>
      <w:r w:rsidR="006C01F6">
        <w:rPr>
          <w:rFonts w:eastAsiaTheme="majorEastAsia" w:cstheme="minorHAnsi"/>
          <w:sz w:val="24"/>
          <w:szCs w:val="24"/>
        </w:rPr>
        <w:t xml:space="preserve"> Proposal</w:t>
      </w:r>
      <w:r w:rsidRPr="009076E6">
        <w:rPr>
          <w:rFonts w:eastAsiaTheme="majorEastAsia" w:cstheme="minorHAnsi"/>
          <w:sz w:val="24"/>
          <w:szCs w:val="24"/>
        </w:rPr>
        <w:t xml:space="preserve"> template. The template includes </w:t>
      </w:r>
      <w:r w:rsidR="00D12708">
        <w:rPr>
          <w:rFonts w:eastAsiaTheme="majorEastAsia" w:cstheme="minorHAnsi"/>
          <w:sz w:val="24"/>
          <w:szCs w:val="24"/>
        </w:rPr>
        <w:t>required elements</w:t>
      </w:r>
      <w:r w:rsidR="00DA2CEF">
        <w:rPr>
          <w:rFonts w:eastAsiaTheme="majorEastAsia" w:cstheme="minorHAnsi"/>
          <w:sz w:val="24"/>
          <w:szCs w:val="24"/>
        </w:rPr>
        <w:t>,</w:t>
      </w:r>
      <w:r w:rsidRPr="009076E6">
        <w:rPr>
          <w:rFonts w:eastAsiaTheme="majorEastAsia" w:cstheme="minorHAnsi"/>
          <w:sz w:val="24"/>
          <w:szCs w:val="24"/>
        </w:rPr>
        <w:t xml:space="preserve"> including a cover page, section head</w:t>
      </w:r>
      <w:r w:rsidR="00DA2CEF">
        <w:rPr>
          <w:rFonts w:eastAsiaTheme="majorEastAsia" w:cstheme="minorHAnsi"/>
          <w:sz w:val="24"/>
          <w:szCs w:val="24"/>
        </w:rPr>
        <w:t>ings</w:t>
      </w:r>
      <w:r w:rsidRPr="009076E6">
        <w:rPr>
          <w:rFonts w:eastAsiaTheme="majorEastAsia" w:cstheme="minorHAnsi"/>
          <w:sz w:val="24"/>
          <w:szCs w:val="24"/>
        </w:rPr>
        <w:t xml:space="preserve">, charts, and </w:t>
      </w:r>
      <w:r w:rsidR="00DA2CEF">
        <w:rPr>
          <w:rFonts w:eastAsiaTheme="majorEastAsia" w:cstheme="minorHAnsi"/>
          <w:sz w:val="24"/>
          <w:szCs w:val="24"/>
        </w:rPr>
        <w:t>appendices</w:t>
      </w:r>
      <w:r w:rsidRPr="009076E6">
        <w:rPr>
          <w:rFonts w:eastAsiaTheme="majorEastAsia" w:cstheme="minorHAnsi"/>
          <w:sz w:val="24"/>
          <w:szCs w:val="24"/>
        </w:rPr>
        <w:t xml:space="preserve">. Guidance </w:t>
      </w:r>
      <w:r w:rsidR="00DA2CEF">
        <w:rPr>
          <w:rFonts w:eastAsiaTheme="majorEastAsia" w:cstheme="minorHAnsi"/>
          <w:sz w:val="24"/>
          <w:szCs w:val="24"/>
        </w:rPr>
        <w:t>provided</w:t>
      </w:r>
      <w:r w:rsidRPr="009076E6">
        <w:rPr>
          <w:rFonts w:eastAsiaTheme="majorEastAsia" w:cstheme="minorHAnsi"/>
          <w:sz w:val="24"/>
          <w:szCs w:val="24"/>
        </w:rPr>
        <w:t xml:space="preserve"> in [brackets] is</w:t>
      </w:r>
      <w:r w:rsidR="00DA2CEF">
        <w:rPr>
          <w:rFonts w:eastAsiaTheme="majorEastAsia" w:cstheme="minorHAnsi"/>
          <w:sz w:val="24"/>
          <w:szCs w:val="24"/>
        </w:rPr>
        <w:t xml:space="preserve"> intended to </w:t>
      </w:r>
      <w:r w:rsidRPr="009076E6">
        <w:rPr>
          <w:rFonts w:eastAsiaTheme="majorEastAsia" w:cstheme="minorHAnsi"/>
          <w:sz w:val="24"/>
          <w:szCs w:val="24"/>
        </w:rPr>
        <w:t xml:space="preserve">assist the Offeror. </w:t>
      </w:r>
      <w:r w:rsidR="00DA2CEF" w:rsidRPr="00DA2CEF">
        <w:rPr>
          <w:rFonts w:eastAsiaTheme="majorEastAsia" w:cstheme="minorHAnsi"/>
          <w:sz w:val="24"/>
          <w:szCs w:val="24"/>
        </w:rPr>
        <w:t>Delete all bracketed guidance and replace it with the applicable proposal content.</w:t>
      </w:r>
    </w:p>
    <w:p w14:paraId="48DDCC9F" w14:textId="77777777" w:rsidR="009076E6" w:rsidRDefault="009076E6" w:rsidP="009076E6">
      <w:pPr>
        <w:rPr>
          <w:rFonts w:eastAsiaTheme="majorEastAsia" w:cstheme="minorHAnsi"/>
          <w:szCs w:val="24"/>
        </w:rPr>
      </w:pPr>
    </w:p>
    <w:p w14:paraId="77F197AF" w14:textId="0A551455" w:rsidR="009076E6" w:rsidRDefault="009076E6">
      <w:pPr>
        <w:spacing w:line="259" w:lineRule="auto"/>
        <w:rPr>
          <w:rFonts w:eastAsiaTheme="majorEastAsia" w:cstheme="minorHAnsi"/>
          <w:szCs w:val="24"/>
        </w:rPr>
      </w:pPr>
      <w:r>
        <w:rPr>
          <w:rFonts w:eastAsiaTheme="majorEastAsia" w:cstheme="minorHAnsi"/>
          <w:szCs w:val="24"/>
        </w:rPr>
        <w:br w:type="page"/>
      </w:r>
    </w:p>
    <w:p w14:paraId="2CE17E3A" w14:textId="0A2D4802" w:rsidR="004B7424" w:rsidRPr="004B7424" w:rsidRDefault="004B7424" w:rsidP="004B7424">
      <w:pPr>
        <w:keepNext/>
        <w:keepLines/>
        <w:spacing w:before="360" w:after="80"/>
        <w:jc w:val="center"/>
        <w:outlineLvl w:val="0"/>
        <w:rPr>
          <w:rFonts w:ascii="Aptos Display" w:eastAsia="Times New Roman" w:hAnsi="Aptos Display" w:cs="Times New Roman"/>
          <w:color w:val="153D63" w:themeColor="text2" w:themeTint="E6"/>
          <w:sz w:val="40"/>
          <w:szCs w:val="40"/>
        </w:rPr>
      </w:pPr>
      <w:bookmarkStart w:id="104" w:name="_Toc210981825"/>
      <w:bookmarkStart w:id="105" w:name="_Toc239925112"/>
      <w:bookmarkEnd w:id="98"/>
      <w:bookmarkEnd w:id="99"/>
      <w:bookmarkEnd w:id="100"/>
      <w:bookmarkEnd w:id="101"/>
      <w:bookmarkEnd w:id="102"/>
      <w:bookmarkEnd w:id="103"/>
      <w:r w:rsidRPr="004B7424">
        <w:rPr>
          <w:rFonts w:ascii="Aptos Display" w:eastAsia="Times New Roman" w:hAnsi="Aptos Display" w:cs="Times New Roman"/>
          <w:color w:val="153D63" w:themeColor="text2" w:themeTint="E6"/>
          <w:sz w:val="40"/>
          <w:szCs w:val="40"/>
        </w:rPr>
        <w:lastRenderedPageBreak/>
        <w:t>Technical Proposal</w:t>
      </w:r>
      <w:bookmarkEnd w:id="104"/>
      <w:bookmarkEnd w:id="105"/>
    </w:p>
    <w:p w14:paraId="653C3041" w14:textId="3ED022E9"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Directions</w:t>
      </w:r>
    </w:p>
    <w:p w14:paraId="027DD71C" w14:textId="42F251E2"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Technical Proposal must address the technical requirements described in the RPP in sufficient detail to permit evaluation from a technical perspective in accordance with the evaluation factors set forth in the RPP.</w:t>
      </w:r>
    </w:p>
    <w:p w14:paraId="13A0E727" w14:textId="77777777" w:rsidR="00D12708" w:rsidRDefault="00D12708" w:rsidP="00D12708">
      <w:pPr>
        <w:spacing w:after="0"/>
        <w:rPr>
          <w:rFonts w:ascii="Aptos" w:eastAsia="Times New Roman" w:hAnsi="Aptos" w:cs="Aptos"/>
          <w:b/>
          <w:bCs/>
          <w:sz w:val="24"/>
          <w:szCs w:val="24"/>
        </w:rPr>
      </w:pPr>
    </w:p>
    <w:p w14:paraId="1081143E" w14:textId="4B8417AB"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Format Requirements</w:t>
      </w:r>
    </w:p>
    <w:p w14:paraId="3928A276" w14:textId="3BE30D46"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Technical Proposal shall:</w:t>
      </w:r>
    </w:p>
    <w:p w14:paraId="66ED5717" w14:textId="77777777" w:rsidR="00D12708" w:rsidRPr="00D12708" w:rsidRDefault="00D12708" w:rsidP="0035432B">
      <w:pPr>
        <w:numPr>
          <w:ilvl w:val="0"/>
          <w:numId w:val="67"/>
        </w:numPr>
        <w:spacing w:after="0"/>
        <w:rPr>
          <w:rFonts w:ascii="Aptos" w:eastAsia="Times New Roman" w:hAnsi="Aptos" w:cs="Aptos"/>
          <w:sz w:val="24"/>
          <w:szCs w:val="24"/>
        </w:rPr>
      </w:pPr>
      <w:r w:rsidRPr="00D12708">
        <w:rPr>
          <w:rFonts w:ascii="Aptos" w:eastAsia="Times New Roman" w:hAnsi="Aptos" w:cs="Aptos"/>
          <w:sz w:val="24"/>
          <w:szCs w:val="24"/>
        </w:rPr>
        <w:t>Be single-spaced and single-sided;</w:t>
      </w:r>
    </w:p>
    <w:p w14:paraId="3A32FF79" w14:textId="77777777" w:rsidR="00D12708" w:rsidRPr="00D12708" w:rsidRDefault="00D12708" w:rsidP="0035432B">
      <w:pPr>
        <w:numPr>
          <w:ilvl w:val="0"/>
          <w:numId w:val="67"/>
        </w:numPr>
        <w:spacing w:after="0"/>
        <w:rPr>
          <w:rFonts w:ascii="Aptos" w:eastAsia="Times New Roman" w:hAnsi="Aptos" w:cs="Aptos"/>
          <w:sz w:val="24"/>
          <w:szCs w:val="24"/>
        </w:rPr>
      </w:pPr>
      <w:r w:rsidRPr="00D12708">
        <w:rPr>
          <w:rFonts w:ascii="Aptos" w:eastAsia="Times New Roman" w:hAnsi="Aptos" w:cs="Aptos"/>
          <w:sz w:val="24"/>
          <w:szCs w:val="24"/>
        </w:rPr>
        <w:t>Use 8.5 x 11-inch pages;</w:t>
      </w:r>
    </w:p>
    <w:p w14:paraId="517F90EF" w14:textId="77777777" w:rsidR="00D12708" w:rsidRPr="00D12708" w:rsidRDefault="00D12708" w:rsidP="0035432B">
      <w:pPr>
        <w:numPr>
          <w:ilvl w:val="0"/>
          <w:numId w:val="67"/>
        </w:numPr>
        <w:spacing w:after="0"/>
        <w:rPr>
          <w:rFonts w:ascii="Aptos" w:eastAsia="Times New Roman" w:hAnsi="Aptos" w:cs="Aptos"/>
          <w:sz w:val="24"/>
          <w:szCs w:val="24"/>
        </w:rPr>
      </w:pPr>
      <w:r w:rsidRPr="00D12708">
        <w:rPr>
          <w:rFonts w:ascii="Aptos" w:eastAsia="Times New Roman" w:hAnsi="Aptos" w:cs="Aptos"/>
          <w:sz w:val="24"/>
          <w:szCs w:val="24"/>
        </w:rPr>
        <w:t>Use a 12-point font; and</w:t>
      </w:r>
    </w:p>
    <w:p w14:paraId="25E801B5" w14:textId="77777777" w:rsidR="00D12708" w:rsidRPr="00D12708" w:rsidRDefault="00D12708" w:rsidP="0035432B">
      <w:pPr>
        <w:numPr>
          <w:ilvl w:val="0"/>
          <w:numId w:val="67"/>
        </w:numPr>
        <w:spacing w:after="0"/>
        <w:rPr>
          <w:rFonts w:ascii="Aptos" w:eastAsia="Times New Roman" w:hAnsi="Aptos" w:cs="Aptos"/>
          <w:sz w:val="24"/>
          <w:szCs w:val="24"/>
        </w:rPr>
      </w:pPr>
      <w:r w:rsidRPr="00D12708">
        <w:rPr>
          <w:rFonts w:ascii="Aptos" w:eastAsia="Times New Roman" w:hAnsi="Aptos" w:cs="Aptos"/>
          <w:sz w:val="24"/>
          <w:szCs w:val="24"/>
        </w:rPr>
        <w:t>Have margins of at least 1 inch on all sides.</w:t>
      </w:r>
    </w:p>
    <w:p w14:paraId="40F98BDE" w14:textId="77777777" w:rsidR="00D12708" w:rsidRDefault="00D12708" w:rsidP="00D12708">
      <w:pPr>
        <w:spacing w:after="0"/>
        <w:rPr>
          <w:rFonts w:ascii="Aptos" w:eastAsia="Times New Roman" w:hAnsi="Aptos" w:cs="Aptos"/>
          <w:sz w:val="24"/>
          <w:szCs w:val="24"/>
        </w:rPr>
      </w:pPr>
    </w:p>
    <w:p w14:paraId="50965146" w14:textId="652796DF"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 xml:space="preserve">Smaller </w:t>
      </w:r>
      <w:r>
        <w:rPr>
          <w:rFonts w:ascii="Aptos" w:eastAsia="Times New Roman" w:hAnsi="Aptos" w:cs="Aptos"/>
          <w:sz w:val="24"/>
          <w:szCs w:val="24"/>
        </w:rPr>
        <w:t xml:space="preserve">font sizes </w:t>
      </w:r>
      <w:r w:rsidRPr="00D12708">
        <w:rPr>
          <w:rFonts w:ascii="Aptos" w:eastAsia="Times New Roman" w:hAnsi="Aptos" w:cs="Aptos"/>
          <w:sz w:val="24"/>
          <w:szCs w:val="24"/>
        </w:rPr>
        <w:t>may be used in figures and tables but must be clearly legible. Offerors are strongly encouraged to use pictures and graphics to succinctly represent proposed ideas, organization, and other relevant information.</w:t>
      </w:r>
    </w:p>
    <w:p w14:paraId="497F8375" w14:textId="77777777" w:rsidR="00D12708" w:rsidRDefault="00D12708" w:rsidP="00D12708">
      <w:pPr>
        <w:spacing w:after="0"/>
        <w:rPr>
          <w:rFonts w:ascii="Aptos" w:eastAsia="Times New Roman" w:hAnsi="Aptos" w:cs="Aptos"/>
          <w:b/>
          <w:bCs/>
          <w:sz w:val="24"/>
          <w:szCs w:val="24"/>
        </w:rPr>
      </w:pPr>
    </w:p>
    <w:p w14:paraId="09AAF097" w14:textId="3931ECD2"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Page Limitation</w:t>
      </w:r>
    </w:p>
    <w:p w14:paraId="17AD63FC" w14:textId="51140FB2"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 xml:space="preserve">The Technical Proposal shall be limited to 30 pages. Sections excluded from this page count are marked with an asterisk (*) below. Pages </w:t>
      </w:r>
      <w:proofErr w:type="gramStart"/>
      <w:r w:rsidRPr="00D12708">
        <w:rPr>
          <w:rFonts w:ascii="Aptos" w:eastAsia="Times New Roman" w:hAnsi="Aptos" w:cs="Aptos"/>
          <w:sz w:val="24"/>
          <w:szCs w:val="24"/>
        </w:rPr>
        <w:t>in excess of</w:t>
      </w:r>
      <w:proofErr w:type="gramEnd"/>
      <w:r w:rsidRPr="00D12708">
        <w:rPr>
          <w:rFonts w:ascii="Aptos" w:eastAsia="Times New Roman" w:hAnsi="Aptos" w:cs="Aptos"/>
          <w:sz w:val="24"/>
          <w:szCs w:val="24"/>
        </w:rPr>
        <w:t xml:space="preserve"> this limitation may not be considered.</w:t>
      </w:r>
    </w:p>
    <w:p w14:paraId="10CA772C" w14:textId="77777777" w:rsidR="00D12708" w:rsidRDefault="00D12708" w:rsidP="00D12708">
      <w:pPr>
        <w:spacing w:after="0"/>
        <w:rPr>
          <w:rFonts w:ascii="Aptos" w:eastAsia="Times New Roman" w:hAnsi="Aptos" w:cs="Aptos"/>
          <w:sz w:val="24"/>
          <w:szCs w:val="24"/>
        </w:rPr>
      </w:pPr>
    </w:p>
    <w:p w14:paraId="71E16E2B" w14:textId="7DDC8AEC"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number of pages should be commensurate with the complexity of the proposed effort. It is expected and encouraged that less complex, less expensive proposals will be significantly less than 30 pages in length.</w:t>
      </w:r>
    </w:p>
    <w:p w14:paraId="432E8AD8" w14:textId="77777777" w:rsidR="00D12708" w:rsidRDefault="00D12708" w:rsidP="00D12708">
      <w:pPr>
        <w:spacing w:after="0"/>
        <w:rPr>
          <w:rFonts w:ascii="Aptos" w:eastAsia="Times New Roman" w:hAnsi="Aptos" w:cs="Aptos"/>
          <w:b/>
          <w:bCs/>
          <w:sz w:val="24"/>
          <w:szCs w:val="24"/>
        </w:rPr>
      </w:pPr>
    </w:p>
    <w:p w14:paraId="5F8D3A6C" w14:textId="1B4A7264"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 xml:space="preserve">Required </w:t>
      </w:r>
      <w:r w:rsidR="00414995">
        <w:rPr>
          <w:rFonts w:ascii="Aptos" w:eastAsia="Times New Roman" w:hAnsi="Aptos" w:cs="Aptos"/>
          <w:b/>
          <w:bCs/>
          <w:sz w:val="24"/>
          <w:szCs w:val="24"/>
        </w:rPr>
        <w:t>Template</w:t>
      </w:r>
    </w:p>
    <w:p w14:paraId="3F15315E" w14:textId="7A6DC0E0"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To ensure Technical Proposals receive proper consideration, the Technical Proposal format and all sections detailed within this template are mandatory. If an item is not applicable to a specific proposal, include the section topic with a short explanation of why it is not applicable.</w:t>
      </w:r>
    </w:p>
    <w:p w14:paraId="443683DE" w14:textId="77777777" w:rsidR="00D12708" w:rsidRDefault="00D12708" w:rsidP="00D12708">
      <w:pPr>
        <w:spacing w:after="0"/>
        <w:rPr>
          <w:rFonts w:ascii="Aptos" w:eastAsia="Times New Roman" w:hAnsi="Aptos" w:cs="Aptos"/>
          <w:sz w:val="24"/>
          <w:szCs w:val="24"/>
        </w:rPr>
      </w:pPr>
    </w:p>
    <w:p w14:paraId="2B13B233" w14:textId="6B916758"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Technical Proposal shall consist of the following sections:</w:t>
      </w:r>
    </w:p>
    <w:p w14:paraId="2DA81A35" w14:textId="77777777" w:rsidR="00D12708" w:rsidRPr="00D12708" w:rsidRDefault="00D12708" w:rsidP="0035432B">
      <w:pPr>
        <w:numPr>
          <w:ilvl w:val="0"/>
          <w:numId w:val="68"/>
        </w:numPr>
        <w:spacing w:after="0"/>
        <w:rPr>
          <w:rFonts w:ascii="Aptos" w:eastAsia="Times New Roman" w:hAnsi="Aptos" w:cs="Aptos"/>
          <w:sz w:val="24"/>
          <w:szCs w:val="24"/>
        </w:rPr>
      </w:pPr>
      <w:r w:rsidRPr="00D12708">
        <w:rPr>
          <w:rFonts w:ascii="Aptos" w:eastAsia="Times New Roman" w:hAnsi="Aptos" w:cs="Aptos"/>
          <w:sz w:val="24"/>
          <w:szCs w:val="24"/>
        </w:rPr>
        <w:t>Cover Page*</w:t>
      </w:r>
    </w:p>
    <w:p w14:paraId="25022844" w14:textId="77777777" w:rsidR="00D12708" w:rsidRPr="00D12708" w:rsidRDefault="00D12708" w:rsidP="0035432B">
      <w:pPr>
        <w:numPr>
          <w:ilvl w:val="0"/>
          <w:numId w:val="68"/>
        </w:numPr>
        <w:spacing w:after="0"/>
        <w:rPr>
          <w:rFonts w:ascii="Aptos" w:eastAsia="Times New Roman" w:hAnsi="Aptos" w:cs="Aptos"/>
          <w:sz w:val="24"/>
          <w:szCs w:val="24"/>
        </w:rPr>
      </w:pPr>
      <w:r w:rsidRPr="00D12708">
        <w:rPr>
          <w:rFonts w:ascii="Aptos" w:eastAsia="Times New Roman" w:hAnsi="Aptos" w:cs="Aptos"/>
          <w:sz w:val="24"/>
          <w:szCs w:val="24"/>
        </w:rPr>
        <w:t>Organization Information Sheet*</w:t>
      </w:r>
    </w:p>
    <w:p w14:paraId="5ECF7757" w14:textId="77777777" w:rsidR="00D12708" w:rsidRPr="00D12708" w:rsidRDefault="00D12708" w:rsidP="0035432B">
      <w:pPr>
        <w:numPr>
          <w:ilvl w:val="0"/>
          <w:numId w:val="68"/>
        </w:numPr>
        <w:spacing w:after="0"/>
        <w:rPr>
          <w:rFonts w:ascii="Aptos" w:eastAsia="Times New Roman" w:hAnsi="Aptos" w:cs="Aptos"/>
          <w:sz w:val="24"/>
          <w:szCs w:val="24"/>
        </w:rPr>
      </w:pPr>
      <w:r w:rsidRPr="00D12708">
        <w:rPr>
          <w:rFonts w:ascii="Aptos" w:eastAsia="Times New Roman" w:hAnsi="Aptos" w:cs="Aptos"/>
          <w:sz w:val="24"/>
          <w:szCs w:val="24"/>
        </w:rPr>
        <w:t>Executive Summary</w:t>
      </w:r>
    </w:p>
    <w:p w14:paraId="58223F1D" w14:textId="77777777" w:rsidR="00D12708" w:rsidRPr="00D12708" w:rsidRDefault="00D12708" w:rsidP="0035432B">
      <w:pPr>
        <w:numPr>
          <w:ilvl w:val="0"/>
          <w:numId w:val="68"/>
        </w:numPr>
        <w:spacing w:after="0"/>
        <w:rPr>
          <w:rFonts w:ascii="Aptos" w:eastAsia="Times New Roman" w:hAnsi="Aptos" w:cs="Aptos"/>
          <w:sz w:val="24"/>
          <w:szCs w:val="24"/>
        </w:rPr>
      </w:pPr>
      <w:r w:rsidRPr="00D12708">
        <w:rPr>
          <w:rFonts w:ascii="Aptos" w:eastAsia="Times New Roman" w:hAnsi="Aptos" w:cs="Aptos"/>
          <w:sz w:val="24"/>
          <w:szCs w:val="24"/>
        </w:rPr>
        <w:t>Technical Approach</w:t>
      </w:r>
    </w:p>
    <w:p w14:paraId="34DC14B3" w14:textId="77777777" w:rsidR="00D12708" w:rsidRPr="00D12708" w:rsidRDefault="00D12708" w:rsidP="0035432B">
      <w:pPr>
        <w:numPr>
          <w:ilvl w:val="0"/>
          <w:numId w:val="68"/>
        </w:numPr>
        <w:spacing w:after="0"/>
        <w:rPr>
          <w:rFonts w:ascii="Aptos" w:eastAsia="Times New Roman" w:hAnsi="Aptos" w:cs="Aptos"/>
          <w:sz w:val="24"/>
          <w:szCs w:val="24"/>
        </w:rPr>
      </w:pPr>
      <w:r w:rsidRPr="00D12708">
        <w:rPr>
          <w:rFonts w:ascii="Aptos" w:eastAsia="Times New Roman" w:hAnsi="Aptos" w:cs="Aptos"/>
          <w:sz w:val="24"/>
          <w:szCs w:val="24"/>
        </w:rPr>
        <w:t>Supporting Project Information Appendix*</w:t>
      </w:r>
    </w:p>
    <w:p w14:paraId="5777CD9A" w14:textId="77777777" w:rsidR="00D12708" w:rsidRDefault="00D12708" w:rsidP="00D12708">
      <w:pPr>
        <w:spacing w:after="0"/>
        <w:rPr>
          <w:rFonts w:ascii="Aptos" w:eastAsia="Times New Roman" w:hAnsi="Aptos" w:cs="Aptos"/>
          <w:sz w:val="24"/>
          <w:szCs w:val="24"/>
        </w:rPr>
      </w:pPr>
    </w:p>
    <w:p w14:paraId="7A12F6B5" w14:textId="4807348D" w:rsid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*Excluded from the page limitation.</w:t>
      </w:r>
    </w:p>
    <w:p w14:paraId="6CD6B88B" w14:textId="77777777" w:rsidR="00D12708" w:rsidRPr="00D12708" w:rsidRDefault="00D12708" w:rsidP="00D12708">
      <w:pPr>
        <w:spacing w:after="0"/>
        <w:rPr>
          <w:rFonts w:ascii="Aptos" w:eastAsia="Times New Roman" w:hAnsi="Aptos" w:cs="Aptos"/>
          <w:sz w:val="24"/>
          <w:szCs w:val="24"/>
        </w:rPr>
      </w:pPr>
    </w:p>
    <w:p w14:paraId="4586441A" w14:textId="123B73F8" w:rsidR="004B7424" w:rsidRPr="004B7424" w:rsidRDefault="004B7424" w:rsidP="000932A9">
      <w:pPr>
        <w:spacing w:line="256" w:lineRule="auto"/>
        <w:rPr>
          <w:rFonts w:ascii="Aptos" w:eastAsia="Times New Roman" w:hAnsi="Aptos" w:cs="Aptos"/>
          <w:szCs w:val="24"/>
        </w:rPr>
      </w:pPr>
      <w:r w:rsidRPr="004B7424">
        <w:rPr>
          <w:rFonts w:ascii="Aptos" w:eastAsia="Times New Roman" w:hAnsi="Aptos" w:cs="Aptos"/>
          <w:szCs w:val="24"/>
        </w:rPr>
        <w:br w:type="page"/>
      </w:r>
    </w:p>
    <w:p w14:paraId="4AEF6233" w14:textId="77777777" w:rsidR="004B7424" w:rsidRPr="004B7424" w:rsidRDefault="004B7424" w:rsidP="004B7424">
      <w:pPr>
        <w:jc w:val="center"/>
        <w:rPr>
          <w:rFonts w:ascii="Aptos" w:eastAsia="Times New Roman" w:hAnsi="Aptos" w:cs="Aptos"/>
          <w:b/>
          <w:i/>
          <w:iCs/>
          <w:color w:val="0070C0"/>
          <w:sz w:val="24"/>
          <w:szCs w:val="24"/>
        </w:rPr>
      </w:pPr>
      <w:bookmarkStart w:id="106" w:name="_Toc445910660"/>
      <w:r w:rsidRPr="004B7424">
        <w:rPr>
          <w:rFonts w:ascii="Aptos" w:eastAsia="Times New Roman" w:hAnsi="Aptos" w:cs="Aptos"/>
          <w:b/>
          <w:i/>
          <w:iCs/>
          <w:color w:val="0070C0"/>
          <w:sz w:val="24"/>
          <w:szCs w:val="24"/>
        </w:rPr>
        <w:lastRenderedPageBreak/>
        <w:t>Technical Proposal Cover Page</w:t>
      </w:r>
    </w:p>
    <w:p w14:paraId="5C9726AD" w14:textId="77777777" w:rsidR="004B7424" w:rsidRPr="004B7424" w:rsidRDefault="004B7424" w:rsidP="004B7424">
      <w:pPr>
        <w:jc w:val="center"/>
        <w:rPr>
          <w:rFonts w:ascii="Aptos" w:eastAsia="Times New Roman" w:hAnsi="Aptos" w:cs="Aptos"/>
          <w:b/>
          <w:sz w:val="24"/>
          <w:szCs w:val="24"/>
        </w:rPr>
      </w:pPr>
      <w:r w:rsidRPr="004B7424">
        <w:rPr>
          <w:rFonts w:ascii="Aptos" w:eastAsia="Times New Roman" w:hAnsi="Aptos" w:cs="Aptos"/>
          <w:b/>
          <w:sz w:val="24"/>
          <w:szCs w:val="24"/>
        </w:rPr>
        <w:t>[Name of Offeror]</w:t>
      </w:r>
    </w:p>
    <w:p w14:paraId="2DB3A71F" w14:textId="77777777"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[Address of Offeror]</w:t>
      </w:r>
    </w:p>
    <w:p w14:paraId="601F15CB" w14:textId="77777777" w:rsidR="004B7424" w:rsidRPr="004B7424" w:rsidRDefault="004B7424" w:rsidP="004B7424">
      <w:pPr>
        <w:jc w:val="center"/>
        <w:rPr>
          <w:rFonts w:ascii="Aptos" w:eastAsia="Times New Roman" w:hAnsi="Aptos" w:cs="Aptos"/>
          <w:sz w:val="24"/>
          <w:szCs w:val="24"/>
        </w:rPr>
      </w:pPr>
    </w:p>
    <w:p w14:paraId="2393FC2B" w14:textId="77777777" w:rsidR="004B7424" w:rsidRPr="004B7424" w:rsidRDefault="004B7424" w:rsidP="004B7424">
      <w:pPr>
        <w:jc w:val="center"/>
        <w:rPr>
          <w:rFonts w:ascii="Aptos" w:eastAsia="Times New Roman" w:hAnsi="Aptos" w:cs="Aptos"/>
          <w:sz w:val="24"/>
          <w:szCs w:val="24"/>
        </w:rPr>
      </w:pPr>
    </w:p>
    <w:p w14:paraId="7F3DB4EA" w14:textId="19561EC6" w:rsidR="004B7424" w:rsidRPr="004B7424" w:rsidRDefault="004B7424" w:rsidP="004B7424">
      <w:pPr>
        <w:jc w:val="center"/>
        <w:rPr>
          <w:rFonts w:ascii="Aptos" w:eastAsia="Times New Roman" w:hAnsi="Aptos" w:cs="Aptos"/>
          <w:b/>
          <w:sz w:val="24"/>
          <w:szCs w:val="24"/>
        </w:rPr>
      </w:pPr>
      <w:r w:rsidRPr="004B7424">
        <w:rPr>
          <w:rFonts w:ascii="Aptos" w:eastAsia="Times New Roman" w:hAnsi="Aptos" w:cs="Aptos"/>
          <w:b/>
          <w:sz w:val="24"/>
          <w:szCs w:val="24"/>
        </w:rPr>
        <w:t>RPP Identifier: 26-</w:t>
      </w:r>
      <w:r w:rsidR="00EF5F4F">
        <w:rPr>
          <w:rFonts w:ascii="Aptos" w:eastAsia="Times New Roman" w:hAnsi="Aptos" w:cs="Aptos"/>
          <w:b/>
          <w:sz w:val="24"/>
          <w:szCs w:val="24"/>
        </w:rPr>
        <w:t>04-NBR</w:t>
      </w:r>
    </w:p>
    <w:p w14:paraId="7D527728" w14:textId="77777777" w:rsidR="004B7424" w:rsidRPr="004B7424" w:rsidRDefault="004B7424" w:rsidP="004B7424">
      <w:pPr>
        <w:jc w:val="center"/>
        <w:rPr>
          <w:rFonts w:ascii="Aptos" w:eastAsia="Times New Roman" w:hAnsi="Aptos" w:cs="Aptos"/>
          <w:sz w:val="24"/>
          <w:szCs w:val="24"/>
        </w:rPr>
      </w:pPr>
    </w:p>
    <w:p w14:paraId="5FB22700" w14:textId="77777777" w:rsidR="004B7424" w:rsidRPr="004B7424" w:rsidRDefault="004B7424" w:rsidP="004B7424">
      <w:pPr>
        <w:jc w:val="center"/>
        <w:rPr>
          <w:rFonts w:ascii="Aptos" w:eastAsia="Times New Roman" w:hAnsi="Aptos" w:cs="Aptos"/>
          <w:b/>
          <w:sz w:val="24"/>
          <w:szCs w:val="24"/>
        </w:rPr>
      </w:pPr>
      <w:bookmarkStart w:id="107" w:name="_Toc445910661"/>
      <w:bookmarkEnd w:id="106"/>
      <w:r w:rsidRPr="004B7424">
        <w:rPr>
          <w:rFonts w:ascii="Aptos" w:eastAsia="Times New Roman" w:hAnsi="Aptos" w:cs="Aptos"/>
          <w:b/>
          <w:sz w:val="24"/>
          <w:szCs w:val="24"/>
        </w:rPr>
        <w:t>[Proposal Title]</w:t>
      </w:r>
    </w:p>
    <w:p w14:paraId="508F1360" w14:textId="77777777" w:rsidR="004B7424" w:rsidRPr="004B7424" w:rsidRDefault="004B7424" w:rsidP="004B7424">
      <w:pPr>
        <w:jc w:val="center"/>
        <w:rPr>
          <w:rFonts w:ascii="Aptos" w:eastAsia="Times New Roman" w:hAnsi="Aptos" w:cs="Aptos"/>
          <w:b/>
          <w:sz w:val="24"/>
          <w:szCs w:val="24"/>
        </w:rPr>
      </w:pPr>
    </w:p>
    <w:p w14:paraId="1BE724B1" w14:textId="77777777"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[Offeror] certifies that, if selected for award, the Offeror will abide by the terms and conditions of the BioMaP-Consortium Base Agreement.</w:t>
      </w:r>
    </w:p>
    <w:p w14:paraId="0D775379" w14:textId="77777777" w:rsidR="004B7424" w:rsidRPr="004B7424" w:rsidRDefault="004B7424" w:rsidP="004B7424">
      <w:pPr>
        <w:jc w:val="center"/>
        <w:rPr>
          <w:rFonts w:ascii="Aptos" w:eastAsia="Times New Roman" w:hAnsi="Aptos" w:cs="Aptos"/>
          <w:sz w:val="24"/>
          <w:szCs w:val="24"/>
        </w:rPr>
      </w:pPr>
    </w:p>
    <w:p w14:paraId="35CA1323" w14:textId="77777777"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[Offeror] certifies that this Proposal is valid for two years from the close of the applicable RPP, unless otherwise stated.</w:t>
      </w:r>
    </w:p>
    <w:p w14:paraId="244CF8D0" w14:textId="77777777" w:rsidR="004B7424" w:rsidRPr="004B7424" w:rsidRDefault="004B7424" w:rsidP="004B7424">
      <w:pPr>
        <w:jc w:val="center"/>
        <w:rPr>
          <w:rFonts w:ascii="Aptos" w:eastAsia="Times New Roman" w:hAnsi="Aptos" w:cs="Aptos"/>
          <w:sz w:val="24"/>
          <w:szCs w:val="24"/>
        </w:rPr>
      </w:pPr>
    </w:p>
    <w:p w14:paraId="37F207E6" w14:textId="1D9261A3"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 xml:space="preserve">[As detailed in </w:t>
      </w:r>
      <w:r w:rsidRPr="00EF5F4F">
        <w:rPr>
          <w:rFonts w:ascii="Aptos" w:eastAsia="Times New Roman" w:hAnsi="Aptos" w:cs="Aptos"/>
          <w:sz w:val="24"/>
          <w:szCs w:val="24"/>
        </w:rPr>
        <w:t>Section 2.</w:t>
      </w:r>
      <w:r w:rsidR="00EF5F4F" w:rsidRPr="00EF5F4F">
        <w:rPr>
          <w:rFonts w:ascii="Aptos" w:eastAsia="Times New Roman" w:hAnsi="Aptos" w:cs="Aptos"/>
          <w:sz w:val="24"/>
          <w:szCs w:val="24"/>
        </w:rPr>
        <w:t>4</w:t>
      </w:r>
      <w:r w:rsidRPr="004B7424">
        <w:rPr>
          <w:rFonts w:ascii="Aptos" w:eastAsia="Times New Roman" w:hAnsi="Aptos" w:cs="Aptos"/>
          <w:sz w:val="24"/>
          <w:szCs w:val="24"/>
        </w:rPr>
        <w:t xml:space="preserve"> of the Request for Project Proposals, Offerors are to include a proprietary data disclosure statement/legend if proprietary data is included. Sample:</w:t>
      </w:r>
    </w:p>
    <w:p w14:paraId="5B25CF34" w14:textId="77777777" w:rsidR="004B7424" w:rsidRPr="004B7424" w:rsidRDefault="004B7424" w:rsidP="004B7424">
      <w:pPr>
        <w:jc w:val="center"/>
        <w:rPr>
          <w:rFonts w:ascii="Aptos" w:eastAsia="Times New Roman" w:hAnsi="Aptos" w:cs="Aptos"/>
          <w:i/>
          <w:color w:val="EE0000"/>
          <w:sz w:val="24"/>
          <w:szCs w:val="24"/>
        </w:rPr>
      </w:pPr>
      <w:r w:rsidRPr="004B7424">
        <w:rPr>
          <w:rFonts w:ascii="Aptos" w:eastAsia="Times New Roman" w:hAnsi="Aptos" w:cs="Aptos"/>
          <w:i/>
          <w:color w:val="EE0000"/>
          <w:sz w:val="24"/>
          <w:szCs w:val="24"/>
        </w:rPr>
        <w:t>This Proposal includes data that shall not be disclosed outside the BioMaP-Consortium Management Firm and the Government. It shall not be duplicated, used, or disclosed, in whole or in part, for any purpose other than proposal evaluation and agreement administration. The data subject to this restriction is (clearly identify) and contained on pages (insert page numbers).</w:t>
      </w:r>
      <w:r w:rsidRPr="004B7424">
        <w:rPr>
          <w:rFonts w:ascii="Aptos" w:eastAsia="Times New Roman" w:hAnsi="Aptos" w:cs="Aptos"/>
          <w:color w:val="EE0000"/>
          <w:sz w:val="24"/>
          <w:szCs w:val="24"/>
        </w:rPr>
        <w:t>]</w:t>
      </w:r>
    </w:p>
    <w:p w14:paraId="548AF720" w14:textId="77777777" w:rsidR="004B7424" w:rsidRPr="004B7424" w:rsidRDefault="004B7424" w:rsidP="004B7424">
      <w:pPr>
        <w:rPr>
          <w:rFonts w:ascii="Aptos" w:eastAsia="Times New Roman" w:hAnsi="Aptos" w:cs="Aptos"/>
          <w:b/>
          <w:szCs w:val="24"/>
        </w:rPr>
      </w:pPr>
    </w:p>
    <w:bookmarkEnd w:id="107"/>
    <w:p w14:paraId="72375C6A" w14:textId="77777777" w:rsidR="004B7424" w:rsidRPr="004B7424" w:rsidRDefault="004B7424" w:rsidP="004B7424">
      <w:pPr>
        <w:rPr>
          <w:rFonts w:ascii="Aptos" w:eastAsia="Times New Roman" w:hAnsi="Aptos" w:cs="Aptos"/>
          <w:szCs w:val="24"/>
        </w:rPr>
      </w:pPr>
    </w:p>
    <w:p w14:paraId="50E14DE3" w14:textId="77777777" w:rsidR="004B7424" w:rsidRPr="004B7424" w:rsidRDefault="004B7424" w:rsidP="004B7424">
      <w:pPr>
        <w:rPr>
          <w:rFonts w:ascii="Aptos" w:eastAsia="Times New Roman" w:hAnsi="Aptos" w:cs="Aptos"/>
          <w:szCs w:val="24"/>
        </w:rPr>
      </w:pPr>
    </w:p>
    <w:p w14:paraId="6E75CF36" w14:textId="77777777" w:rsidR="004B7424" w:rsidRPr="004B7424" w:rsidRDefault="004B7424" w:rsidP="004B7424">
      <w:pPr>
        <w:rPr>
          <w:rFonts w:ascii="Aptos" w:eastAsia="Times New Roman" w:hAnsi="Aptos" w:cs="Aptos"/>
          <w:szCs w:val="24"/>
        </w:rPr>
      </w:pPr>
    </w:p>
    <w:p w14:paraId="389B2AFA" w14:textId="77777777" w:rsidR="004B7424" w:rsidRPr="004B7424" w:rsidRDefault="004B7424" w:rsidP="004B7424">
      <w:pPr>
        <w:spacing w:after="0"/>
        <w:rPr>
          <w:rFonts w:ascii="Aptos" w:eastAsia="Times New Roman" w:hAnsi="Aptos" w:cs="Aptos"/>
          <w:kern w:val="0"/>
          <w:szCs w:val="24"/>
          <w14:ligatures w14:val="none"/>
        </w:rPr>
        <w:sectPr w:rsidR="004B7424" w:rsidRPr="004B7424" w:rsidSect="00CD1EC0">
          <w:footerReference w:type="default" r:id="rId22"/>
          <w:footnotePr>
            <w:pos w:val="beneathText"/>
          </w:footnotePr>
          <w:pgSz w:w="12240" w:h="15840"/>
          <w:pgMar w:top="1440" w:right="1440" w:bottom="1440" w:left="1440" w:header="720" w:footer="720" w:gutter="0"/>
          <w:cols w:space="720"/>
        </w:sectPr>
      </w:pPr>
    </w:p>
    <w:p w14:paraId="33CC8313" w14:textId="77777777"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108" w:name="_Toc233421268"/>
      <w:bookmarkStart w:id="109" w:name="_Toc237926347"/>
      <w:bookmarkStart w:id="110" w:name="_Toc239055545"/>
      <w:bookmarkStart w:id="111" w:name="_Toc233421270"/>
      <w:bookmarkStart w:id="112" w:name="_Toc210981826"/>
      <w:bookmarkStart w:id="113" w:name="_Toc172527212"/>
      <w:bookmarkStart w:id="114" w:name="_Toc169870544"/>
      <w:bookmarkStart w:id="115" w:name="_Toc168924002"/>
      <w:bookmarkStart w:id="116" w:name="_Toc152165865"/>
      <w:bookmarkStart w:id="117" w:name="_Toc90975040"/>
      <w:bookmarkStart w:id="118" w:name="_Toc239925113"/>
      <w:bookmarkEnd w:id="108"/>
      <w:bookmarkEnd w:id="109"/>
      <w:bookmarkEnd w:id="110"/>
      <w:bookmarkEnd w:id="111"/>
      <w:r w:rsidRPr="004B7424">
        <w:rPr>
          <w:rFonts w:ascii="Aptos Display" w:eastAsia="MS Mincho" w:hAnsi="Aptos Display" w:cs="Times New Roman"/>
          <w:color w:val="215E99" w:themeColor="text2" w:themeTint="BF"/>
          <w:sz w:val="32"/>
          <w:szCs w:val="32"/>
        </w:rPr>
        <w:lastRenderedPageBreak/>
        <w:t>Organization Information Sheet</w:t>
      </w:r>
      <w:bookmarkEnd w:id="112"/>
      <w:bookmarkEnd w:id="113"/>
      <w:bookmarkEnd w:id="114"/>
      <w:bookmarkEnd w:id="115"/>
      <w:bookmarkEnd w:id="116"/>
      <w:bookmarkEnd w:id="117"/>
      <w:bookmarkEnd w:id="118"/>
    </w:p>
    <w:p w14:paraId="47CD49F7" w14:textId="13B8754C" w:rsidR="004B7424" w:rsidRDefault="004B7424" w:rsidP="0028527A">
      <w:pPr>
        <w:spacing w:after="0"/>
        <w:jc w:val="center"/>
        <w:rPr>
          <w:rFonts w:ascii="Aptos" w:eastAsia="Aptos" w:hAnsi="Aptos" w:cs="Aptos"/>
          <w:sz w:val="24"/>
          <w:szCs w:val="24"/>
        </w:rPr>
      </w:pPr>
      <w:r w:rsidRPr="004B7424">
        <w:rPr>
          <w:rFonts w:ascii="Aptos" w:eastAsia="Aptos" w:hAnsi="Aptos" w:cs="Aptos"/>
          <w:sz w:val="24"/>
          <w:szCs w:val="24"/>
        </w:rPr>
        <w:t>If an item is not applicable, then that section should be listed as “not applicable.”</w:t>
      </w:r>
    </w:p>
    <w:p w14:paraId="5F4CB0DC" w14:textId="77777777" w:rsidR="0028527A" w:rsidRPr="004B7424" w:rsidRDefault="0028527A" w:rsidP="0028527A">
      <w:pPr>
        <w:spacing w:after="0"/>
        <w:jc w:val="center"/>
        <w:rPr>
          <w:rFonts w:ascii="Aptos" w:eastAsia="Aptos" w:hAnsi="Aptos" w:cs="Aptos"/>
          <w:sz w:val="24"/>
          <w:szCs w:val="24"/>
        </w:rPr>
      </w:pPr>
    </w:p>
    <w:tbl>
      <w:tblPr>
        <w:tblW w:w="9355" w:type="dxa"/>
        <w:jc w:val="right"/>
        <w:tblLook w:val="04A0" w:firstRow="1" w:lastRow="0" w:firstColumn="1" w:lastColumn="0" w:noHBand="0" w:noVBand="1"/>
      </w:tblPr>
      <w:tblGrid>
        <w:gridCol w:w="4585"/>
        <w:gridCol w:w="4770"/>
      </w:tblGrid>
      <w:tr w:rsidR="0028527A" w:rsidRPr="0028527A" w14:paraId="37A54B36" w14:textId="77777777" w:rsidTr="0028527A">
        <w:trPr>
          <w:trHeight w:val="20"/>
          <w:jc w:val="right"/>
        </w:trPr>
        <w:tc>
          <w:tcPr>
            <w:tcW w:w="4585" w:type="dxa"/>
            <w:tcBorders>
              <w:top w:val="single" w:sz="4" w:space="0" w:color="auto"/>
              <w:left w:val="single" w:sz="4" w:space="0" w:color="auto"/>
              <w:bottom w:val="single" w:sz="4" w:space="0" w:color="auto"/>
              <w:right w:val="single" w:sz="4" w:space="0" w:color="auto"/>
            </w:tcBorders>
            <w:vAlign w:val="center"/>
            <w:hideMark/>
          </w:tcPr>
          <w:p w14:paraId="5424375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Offeror Name</w:t>
            </w:r>
          </w:p>
        </w:tc>
        <w:tc>
          <w:tcPr>
            <w:tcW w:w="4770" w:type="dxa"/>
            <w:tcBorders>
              <w:top w:val="single" w:sz="4" w:space="0" w:color="auto"/>
              <w:left w:val="nil"/>
              <w:bottom w:val="single" w:sz="4" w:space="0" w:color="auto"/>
              <w:right w:val="single" w:sz="4" w:space="0" w:color="auto"/>
            </w:tcBorders>
            <w:vAlign w:val="center"/>
            <w:hideMark/>
          </w:tcPr>
          <w:p w14:paraId="0C6C73D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02F24D8D"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5B43285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All Places of Performance</w:t>
            </w:r>
          </w:p>
        </w:tc>
        <w:tc>
          <w:tcPr>
            <w:tcW w:w="4770" w:type="dxa"/>
            <w:tcBorders>
              <w:top w:val="nil"/>
              <w:left w:val="nil"/>
              <w:bottom w:val="single" w:sz="4" w:space="0" w:color="auto"/>
              <w:right w:val="single" w:sz="4" w:space="0" w:color="auto"/>
            </w:tcBorders>
            <w:vAlign w:val="center"/>
            <w:hideMark/>
          </w:tcPr>
          <w:p w14:paraId="3A705825"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 </w:t>
            </w:r>
          </w:p>
        </w:tc>
      </w:tr>
      <w:tr w:rsidR="0028527A" w:rsidRPr="0028527A" w14:paraId="4B879A6E"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2495BFF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Title of Proposed Effort</w:t>
            </w:r>
          </w:p>
        </w:tc>
        <w:tc>
          <w:tcPr>
            <w:tcW w:w="4770" w:type="dxa"/>
            <w:tcBorders>
              <w:top w:val="nil"/>
              <w:left w:val="nil"/>
              <w:bottom w:val="single" w:sz="4" w:space="0" w:color="auto"/>
              <w:right w:val="single" w:sz="4" w:space="0" w:color="auto"/>
            </w:tcBorders>
            <w:vAlign w:val="center"/>
            <w:hideMark/>
          </w:tcPr>
          <w:p w14:paraId="1FF3155F"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52F3217"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2C3C3B4A"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proofErr w:type="gramStart"/>
            <w:r w:rsidRPr="0028527A">
              <w:rPr>
                <w:rFonts w:ascii="Aptos" w:eastAsia="Times New Roman" w:hAnsi="Aptos" w:cs="Times New Roman"/>
                <w:color w:val="000000"/>
                <w:kern w:val="0"/>
                <w:sz w:val="24"/>
                <w:szCs w:val="24"/>
                <w14:ligatures w14:val="none"/>
              </w:rPr>
              <w:t>UEI # (</w:t>
            </w:r>
            <w:proofErr w:type="gramEnd"/>
            <w:r w:rsidRPr="0028527A">
              <w:rPr>
                <w:rFonts w:ascii="Aptos" w:eastAsia="Times New Roman" w:hAnsi="Aptos" w:cs="Times New Roman"/>
                <w:color w:val="000000"/>
                <w:kern w:val="0"/>
                <w:sz w:val="24"/>
                <w:szCs w:val="24"/>
                <w14:ligatures w14:val="none"/>
              </w:rPr>
              <w:t>if applicable)</w:t>
            </w:r>
          </w:p>
        </w:tc>
        <w:tc>
          <w:tcPr>
            <w:tcW w:w="4770" w:type="dxa"/>
            <w:tcBorders>
              <w:top w:val="nil"/>
              <w:left w:val="nil"/>
              <w:bottom w:val="single" w:sz="4" w:space="0" w:color="auto"/>
              <w:right w:val="single" w:sz="4" w:space="0" w:color="auto"/>
            </w:tcBorders>
            <w:vAlign w:val="center"/>
            <w:hideMark/>
          </w:tcPr>
          <w:p w14:paraId="1DBB4ABF"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585546A"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6EA178B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CAGE Code (if applicable)</w:t>
            </w:r>
          </w:p>
        </w:tc>
        <w:tc>
          <w:tcPr>
            <w:tcW w:w="4770" w:type="dxa"/>
            <w:tcBorders>
              <w:top w:val="nil"/>
              <w:left w:val="nil"/>
              <w:bottom w:val="single" w:sz="4" w:space="0" w:color="auto"/>
              <w:right w:val="single" w:sz="4" w:space="0" w:color="auto"/>
            </w:tcBorders>
            <w:vAlign w:val="center"/>
            <w:hideMark/>
          </w:tcPr>
          <w:p w14:paraId="43A1E97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0133FC1E"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57044178"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Small Business (Yes/No)</w:t>
            </w:r>
          </w:p>
        </w:tc>
        <w:tc>
          <w:tcPr>
            <w:tcW w:w="4770" w:type="dxa"/>
            <w:tcBorders>
              <w:top w:val="nil"/>
              <w:left w:val="nil"/>
              <w:bottom w:val="single" w:sz="4" w:space="0" w:color="auto"/>
              <w:right w:val="single" w:sz="4" w:space="0" w:color="auto"/>
            </w:tcBorders>
            <w:vAlign w:val="center"/>
            <w:hideMark/>
          </w:tcPr>
          <w:p w14:paraId="5950861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1F08DA76"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425BB861"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Small/Disadvantaged Business (Yes/No); Socioeconomic Category</w:t>
            </w:r>
          </w:p>
        </w:tc>
        <w:tc>
          <w:tcPr>
            <w:tcW w:w="4770" w:type="dxa"/>
            <w:tcBorders>
              <w:top w:val="nil"/>
              <w:left w:val="nil"/>
              <w:bottom w:val="single" w:sz="4" w:space="0" w:color="auto"/>
              <w:right w:val="single" w:sz="4" w:space="0" w:color="auto"/>
            </w:tcBorders>
            <w:vAlign w:val="center"/>
            <w:hideMark/>
          </w:tcPr>
          <w:p w14:paraId="53BD44E5"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4A00BA63"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31B1AF78"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Conflict of Interest (Yes/No)</w:t>
            </w:r>
          </w:p>
        </w:tc>
        <w:tc>
          <w:tcPr>
            <w:tcW w:w="4770" w:type="dxa"/>
            <w:tcBorders>
              <w:top w:val="nil"/>
              <w:left w:val="nil"/>
              <w:bottom w:val="single" w:sz="4" w:space="0" w:color="auto"/>
              <w:right w:val="single" w:sz="4" w:space="0" w:color="auto"/>
            </w:tcBorders>
            <w:vAlign w:val="center"/>
            <w:hideMark/>
          </w:tcPr>
          <w:p w14:paraId="08A556D4"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541D869B"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18FB4AB9"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Government Funds</w:t>
            </w:r>
          </w:p>
        </w:tc>
        <w:tc>
          <w:tcPr>
            <w:tcW w:w="4770" w:type="dxa"/>
            <w:tcBorders>
              <w:top w:val="nil"/>
              <w:left w:val="nil"/>
              <w:bottom w:val="single" w:sz="4" w:space="0" w:color="auto"/>
              <w:right w:val="single" w:sz="4" w:space="0" w:color="auto"/>
            </w:tcBorders>
            <w:vAlign w:val="center"/>
            <w:hideMark/>
          </w:tcPr>
          <w:p w14:paraId="7B6E5E1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1D84295"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0BC1BCC2"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Industry Cost Share</w:t>
            </w:r>
          </w:p>
        </w:tc>
        <w:tc>
          <w:tcPr>
            <w:tcW w:w="4770" w:type="dxa"/>
            <w:tcBorders>
              <w:top w:val="nil"/>
              <w:left w:val="nil"/>
              <w:bottom w:val="single" w:sz="4" w:space="0" w:color="auto"/>
              <w:right w:val="single" w:sz="4" w:space="0" w:color="auto"/>
            </w:tcBorders>
            <w:vAlign w:val="center"/>
            <w:hideMark/>
          </w:tcPr>
          <w:p w14:paraId="227306CA"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4961C8EC"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507F27BE"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Total Cost of Proposal</w:t>
            </w:r>
          </w:p>
        </w:tc>
        <w:tc>
          <w:tcPr>
            <w:tcW w:w="4770" w:type="dxa"/>
            <w:tcBorders>
              <w:top w:val="nil"/>
              <w:left w:val="nil"/>
              <w:bottom w:val="single" w:sz="4" w:space="0" w:color="auto"/>
              <w:right w:val="single" w:sz="4" w:space="0" w:color="auto"/>
            </w:tcBorders>
            <w:vAlign w:val="center"/>
            <w:hideMark/>
          </w:tcPr>
          <w:p w14:paraId="39248728"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0DCB4CE2"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4765D2D6"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Proposed Period of Performance (Months)</w:t>
            </w:r>
          </w:p>
        </w:tc>
        <w:tc>
          <w:tcPr>
            <w:tcW w:w="4770" w:type="dxa"/>
            <w:tcBorders>
              <w:top w:val="nil"/>
              <w:left w:val="nil"/>
              <w:bottom w:val="single" w:sz="4" w:space="0" w:color="auto"/>
              <w:right w:val="single" w:sz="4" w:space="0" w:color="auto"/>
            </w:tcBorders>
            <w:vAlign w:val="center"/>
            <w:hideMark/>
          </w:tcPr>
          <w:p w14:paraId="2856321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7BDD75FF"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4B512F0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Preferred Payment Method (FFP, CPFF, Cost Reimbursable (CR), CR/Cost Share)</w:t>
            </w:r>
          </w:p>
        </w:tc>
        <w:tc>
          <w:tcPr>
            <w:tcW w:w="4770" w:type="dxa"/>
            <w:tcBorders>
              <w:top w:val="nil"/>
              <w:left w:val="nil"/>
              <w:bottom w:val="single" w:sz="4" w:space="0" w:color="auto"/>
              <w:right w:val="single" w:sz="4" w:space="0" w:color="auto"/>
            </w:tcBorders>
            <w:vAlign w:val="center"/>
            <w:hideMark/>
          </w:tcPr>
          <w:p w14:paraId="0484F5FC"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232DAE31"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7A04B357"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Requested Use of Government Resources, Property, Labs, etc. (Yes/No; list if Yes)</w:t>
            </w:r>
          </w:p>
        </w:tc>
        <w:tc>
          <w:tcPr>
            <w:tcW w:w="4770" w:type="dxa"/>
            <w:tcBorders>
              <w:top w:val="nil"/>
              <w:left w:val="nil"/>
              <w:bottom w:val="single" w:sz="4" w:space="0" w:color="auto"/>
              <w:right w:val="single" w:sz="4" w:space="0" w:color="auto"/>
            </w:tcBorders>
            <w:vAlign w:val="center"/>
            <w:hideMark/>
          </w:tcPr>
          <w:p w14:paraId="21610C9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67D3843B"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2A804865"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Proposed Use of Select Biological Agents or Toxins (Yes/No)</w:t>
            </w:r>
          </w:p>
        </w:tc>
        <w:tc>
          <w:tcPr>
            <w:tcW w:w="4770" w:type="dxa"/>
            <w:tcBorders>
              <w:top w:val="nil"/>
              <w:left w:val="nil"/>
              <w:bottom w:val="single" w:sz="4" w:space="0" w:color="auto"/>
              <w:right w:val="single" w:sz="4" w:space="0" w:color="auto"/>
            </w:tcBorders>
            <w:vAlign w:val="center"/>
            <w:hideMark/>
          </w:tcPr>
          <w:p w14:paraId="1666262F"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293D5BD9"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3884BD4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Contract/Negotiation Contact (Name, Address, Phone, Email)</w:t>
            </w:r>
          </w:p>
        </w:tc>
        <w:tc>
          <w:tcPr>
            <w:tcW w:w="4770" w:type="dxa"/>
            <w:tcBorders>
              <w:top w:val="nil"/>
              <w:left w:val="nil"/>
              <w:bottom w:val="single" w:sz="4" w:space="0" w:color="auto"/>
              <w:right w:val="single" w:sz="4" w:space="0" w:color="auto"/>
            </w:tcBorders>
            <w:vAlign w:val="center"/>
            <w:hideMark/>
          </w:tcPr>
          <w:p w14:paraId="575D16B7"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4F000DF"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31F966D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Technical/Principal Investigator Contact (Name, Address, Phone, Email)</w:t>
            </w:r>
          </w:p>
        </w:tc>
        <w:tc>
          <w:tcPr>
            <w:tcW w:w="4770" w:type="dxa"/>
            <w:tcBorders>
              <w:top w:val="nil"/>
              <w:left w:val="nil"/>
              <w:bottom w:val="single" w:sz="4" w:space="0" w:color="auto"/>
              <w:right w:val="single" w:sz="4" w:space="0" w:color="auto"/>
            </w:tcBorders>
            <w:vAlign w:val="center"/>
            <w:hideMark/>
          </w:tcPr>
          <w:p w14:paraId="47EB9CE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485F04C1"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765E3D81"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Cognizant Rate Audit Agency Office (if known, include POC, Address, Phone, Email)</w:t>
            </w:r>
          </w:p>
        </w:tc>
        <w:tc>
          <w:tcPr>
            <w:tcW w:w="4770" w:type="dxa"/>
            <w:tcBorders>
              <w:top w:val="nil"/>
              <w:left w:val="nil"/>
              <w:bottom w:val="single" w:sz="4" w:space="0" w:color="auto"/>
              <w:right w:val="single" w:sz="4" w:space="0" w:color="auto"/>
            </w:tcBorders>
            <w:vAlign w:val="center"/>
            <w:hideMark/>
          </w:tcPr>
          <w:p w14:paraId="186A7D8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bl>
    <w:p w14:paraId="66AB7C41" w14:textId="77777777" w:rsidR="004B7424" w:rsidRPr="004B7424" w:rsidRDefault="004B7424" w:rsidP="004B7424">
      <w:pPr>
        <w:rPr>
          <w:rFonts w:ascii="Aptos" w:eastAsia="MS Mincho" w:hAnsi="Aptos" w:cs="Aptos"/>
          <w:color w:val="0F4761" w:themeColor="accent1" w:themeShade="BF"/>
          <w:sz w:val="32"/>
          <w:szCs w:val="32"/>
        </w:rPr>
      </w:pPr>
      <w:r w:rsidRPr="004B7424">
        <w:rPr>
          <w:rFonts w:ascii="Aptos" w:eastAsia="MS Mincho" w:hAnsi="Aptos" w:cs="Aptos"/>
          <w:kern w:val="0"/>
          <w:szCs w:val="32"/>
          <w14:ligatures w14:val="none"/>
        </w:rPr>
        <w:br w:type="page"/>
      </w:r>
      <w:bookmarkStart w:id="119" w:name="_Toc507227813"/>
      <w:bookmarkStart w:id="120" w:name="_Toc445908029"/>
      <w:bookmarkStart w:id="121" w:name="_Toc445910667"/>
      <w:bookmarkStart w:id="122" w:name="_Toc90975044"/>
      <w:bookmarkStart w:id="123" w:name="_Toc168924003"/>
      <w:bookmarkStart w:id="124" w:name="_Toc152165866"/>
    </w:p>
    <w:p w14:paraId="5BCAA45A" w14:textId="2843EAFE"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125" w:name="_Toc169870545"/>
      <w:bookmarkStart w:id="126" w:name="_Toc172527213"/>
      <w:bookmarkStart w:id="127" w:name="_Toc210981827"/>
      <w:bookmarkStart w:id="128" w:name="_Toc239925114"/>
      <w:bookmarkEnd w:id="119"/>
      <w:bookmarkEnd w:id="120"/>
      <w:bookmarkEnd w:id="121"/>
      <w:bookmarkEnd w:id="122"/>
      <w:bookmarkEnd w:id="123"/>
      <w:bookmarkEnd w:id="124"/>
      <w:r w:rsidRPr="004B7424">
        <w:rPr>
          <w:rFonts w:ascii="Aptos Display" w:eastAsia="MS Mincho" w:hAnsi="Aptos Display" w:cs="Times New Roman"/>
          <w:color w:val="215E99" w:themeColor="text2" w:themeTint="BF"/>
          <w:sz w:val="32"/>
          <w:szCs w:val="32"/>
        </w:rPr>
        <w:lastRenderedPageBreak/>
        <w:t>Executive Summary</w:t>
      </w:r>
      <w:bookmarkEnd w:id="125"/>
      <w:bookmarkEnd w:id="126"/>
      <w:bookmarkEnd w:id="127"/>
      <w:bookmarkEnd w:id="128"/>
    </w:p>
    <w:p w14:paraId="65747DA3" w14:textId="001145B4" w:rsidR="004B7424" w:rsidRPr="004B7424" w:rsidRDefault="004B7424" w:rsidP="0028527A">
      <w:pPr>
        <w:jc w:val="center"/>
        <w:rPr>
          <w:rFonts w:ascii="Aptos" w:eastAsia="Aptos" w:hAnsi="Aptos" w:cs="Times New Roman"/>
          <w:i/>
          <w:iCs/>
        </w:rPr>
      </w:pPr>
      <w:r w:rsidRPr="004B7424">
        <w:rPr>
          <w:rFonts w:ascii="Aptos" w:eastAsia="Aptos" w:hAnsi="Aptos" w:cs="Times New Roman"/>
          <w:i/>
          <w:iCs/>
        </w:rPr>
        <w:t>Please do not include the instructions in [brackets] in your proposal.</w:t>
      </w:r>
    </w:p>
    <w:p w14:paraId="4104CF4D" w14:textId="55EBFEDB" w:rsidR="004B7424" w:rsidRPr="004B7424" w:rsidRDefault="004B7424" w:rsidP="0028527A">
      <w:pPr>
        <w:autoSpaceDN w:val="0"/>
        <w:spacing w:after="0"/>
        <w:rPr>
          <w:rFonts w:ascii="Aptos" w:eastAsia="Arial" w:hAnsi="Aptos" w:cs="Aptos"/>
          <w:kern w:val="0"/>
          <w:sz w:val="24"/>
          <w:szCs w:val="24"/>
          <w:u w:val="single"/>
          <w14:ligatures w14:val="none"/>
        </w:rPr>
      </w:pPr>
      <w:r w:rsidRPr="004B7424">
        <w:rPr>
          <w:rFonts w:ascii="Aptos" w:eastAsia="Arial" w:hAnsi="Aptos" w:cs="Aptos"/>
          <w:b/>
          <w:bCs/>
          <w:kern w:val="0"/>
          <w:sz w:val="24"/>
          <w:szCs w:val="24"/>
          <w14:ligatures w14:val="none"/>
        </w:rPr>
        <w:t xml:space="preserve">Executive Summary: </w:t>
      </w:r>
      <w:r w:rsidRPr="004B7424">
        <w:rPr>
          <w:rFonts w:ascii="Aptos" w:eastAsia="Arial" w:hAnsi="Aptos" w:cs="Aptos"/>
          <w:kern w:val="0"/>
          <w:sz w:val="24"/>
          <w:szCs w:val="24"/>
          <w14:ligatures w14:val="none"/>
        </w:rPr>
        <w:t xml:space="preserve">[The Executive Summary allows Offerors to concisely present the important aspects of their proposals to evaluators. The summary should present an organized progression of the work to be accomplished, without technical details, </w:t>
      </w:r>
      <w:r w:rsidR="00C1694E">
        <w:rPr>
          <w:rFonts w:ascii="Aptos" w:eastAsia="Arial" w:hAnsi="Aptos" w:cs="Aptos"/>
          <w:kern w:val="0"/>
          <w:sz w:val="24"/>
          <w:szCs w:val="24"/>
          <w14:ligatures w14:val="none"/>
        </w:rPr>
        <w:t>so</w:t>
      </w:r>
      <w:r w:rsidRPr="004B7424">
        <w:rPr>
          <w:rFonts w:ascii="Aptos" w:eastAsia="Arial" w:hAnsi="Aptos" w:cs="Aptos"/>
          <w:kern w:val="0"/>
          <w:sz w:val="24"/>
          <w:szCs w:val="24"/>
          <w14:ligatures w14:val="none"/>
        </w:rPr>
        <w:t xml:space="preserve"> that the reader can </w:t>
      </w:r>
      <w:r w:rsidR="00C1694E">
        <w:rPr>
          <w:rFonts w:ascii="Aptos" w:eastAsia="Arial" w:hAnsi="Aptos" w:cs="Aptos"/>
          <w:kern w:val="0"/>
          <w:sz w:val="24"/>
          <w:szCs w:val="24"/>
          <w14:ligatures w14:val="none"/>
        </w:rPr>
        <w:t>understand</w:t>
      </w:r>
      <w:r w:rsidRPr="004B7424">
        <w:rPr>
          <w:rFonts w:ascii="Aptos" w:eastAsia="Arial" w:hAnsi="Aptos" w:cs="Aptos"/>
          <w:kern w:val="0"/>
          <w:sz w:val="24"/>
          <w:szCs w:val="24"/>
          <w14:ligatures w14:val="none"/>
        </w:rPr>
        <w:t xml:space="preserve"> the core concepts of the proposed project.</w:t>
      </w:r>
      <w:r w:rsidRPr="004B7424">
        <w:rPr>
          <w:rFonts w:ascii="Aptos" w:eastAsia="Arial" w:hAnsi="Aptos" w:cs="Aptos"/>
          <w:kern w:val="0"/>
          <w:sz w:val="24"/>
          <w:szCs w:val="24"/>
          <w:u w:val="single"/>
          <w14:ligatures w14:val="none"/>
        </w:rPr>
        <w:t>]</w:t>
      </w:r>
    </w:p>
    <w:p w14:paraId="67A84093" w14:textId="77777777" w:rsidR="004B7424" w:rsidRPr="004B7424" w:rsidRDefault="004B7424" w:rsidP="00EF5F4F">
      <w:pPr>
        <w:widowControl w:val="0"/>
        <w:autoSpaceDE w:val="0"/>
        <w:autoSpaceDN w:val="0"/>
        <w:spacing w:after="0"/>
        <w:rPr>
          <w:rFonts w:ascii="Aptos" w:eastAsia="Arial" w:hAnsi="Aptos" w:cs="Aptos"/>
          <w:kern w:val="0"/>
          <w:sz w:val="24"/>
          <w:szCs w:val="24"/>
          <w14:ligatures w14:val="none"/>
        </w:rPr>
      </w:pPr>
    </w:p>
    <w:p w14:paraId="3CC23CBE" w14:textId="77777777"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129" w:name="_Toc168924004"/>
      <w:bookmarkStart w:id="130" w:name="_Toc507227814"/>
      <w:bookmarkStart w:id="131" w:name="_Toc204479640"/>
      <w:bookmarkStart w:id="132" w:name="_Toc445908030"/>
      <w:bookmarkStart w:id="133" w:name="_Toc445910668"/>
      <w:bookmarkStart w:id="134" w:name="_Toc90975045"/>
      <w:bookmarkStart w:id="135" w:name="_Toc152165867"/>
      <w:bookmarkStart w:id="136" w:name="_Toc169870546"/>
      <w:bookmarkStart w:id="137" w:name="_Toc172527214"/>
      <w:bookmarkStart w:id="138" w:name="_Toc210981828"/>
      <w:bookmarkStart w:id="139" w:name="_Toc239925115"/>
      <w:r w:rsidRPr="004B7424">
        <w:rPr>
          <w:rFonts w:ascii="Aptos Display" w:eastAsia="MS Mincho" w:hAnsi="Aptos Display" w:cs="Times New Roman"/>
          <w:color w:val="215E99" w:themeColor="text2" w:themeTint="BF"/>
          <w:sz w:val="32"/>
          <w:szCs w:val="32"/>
        </w:rPr>
        <w:t>Technical Approach</w:t>
      </w:r>
      <w:bookmarkEnd w:id="129"/>
      <w:bookmarkEnd w:id="130"/>
      <w:bookmarkEnd w:id="131"/>
      <w:bookmarkEnd w:id="132"/>
      <w:bookmarkEnd w:id="133"/>
      <w:bookmarkEnd w:id="134"/>
      <w:bookmarkEnd w:id="135"/>
      <w:bookmarkEnd w:id="136"/>
      <w:bookmarkEnd w:id="137"/>
      <w:bookmarkEnd w:id="138"/>
      <w:bookmarkEnd w:id="139"/>
    </w:p>
    <w:p w14:paraId="02A109BD" w14:textId="025C9673" w:rsidR="004B7424" w:rsidRPr="004B7424" w:rsidRDefault="004B7424" w:rsidP="004B7424">
      <w:pPr>
        <w:widowControl w:val="0"/>
        <w:autoSpaceDE w:val="0"/>
        <w:autoSpaceDN w:val="0"/>
        <w:spacing w:after="0"/>
        <w:rPr>
          <w:rFonts w:ascii="Aptos" w:eastAsia="Arial" w:hAnsi="Aptos" w:cs="Aptos"/>
          <w:kern w:val="0"/>
          <w:sz w:val="24"/>
          <w:szCs w:val="24"/>
          <w14:ligatures w14:val="none"/>
        </w:rPr>
      </w:pPr>
      <w:r w:rsidRPr="004B7424">
        <w:rPr>
          <w:rFonts w:ascii="Aptos" w:eastAsia="Arial" w:hAnsi="Aptos" w:cs="Aptos"/>
          <w:kern w:val="0"/>
          <w:sz w:val="24"/>
          <w:szCs w:val="24"/>
          <w14:ligatures w14:val="none"/>
        </w:rPr>
        <w:t xml:space="preserve">[If recommended for award, </w:t>
      </w:r>
      <w:r w:rsidRPr="004B7424">
        <w:rPr>
          <w:rFonts w:ascii="Aptos" w:eastAsia="Arial" w:hAnsi="Aptos" w:cs="Aptos"/>
          <w:kern w:val="0"/>
          <w:sz w:val="24"/>
          <w:szCs w:val="24"/>
          <w:u w:val="single"/>
          <w14:ligatures w14:val="none"/>
        </w:rPr>
        <w:t>this section will serve as the basis for the Statement of Work</w:t>
      </w:r>
      <w:r w:rsidRPr="004B7424">
        <w:rPr>
          <w:rFonts w:ascii="Aptos" w:eastAsia="Arial" w:hAnsi="Aptos" w:cs="Aptos"/>
          <w:kern w:val="0"/>
          <w:sz w:val="24"/>
          <w:szCs w:val="24"/>
          <w14:ligatures w14:val="none"/>
        </w:rPr>
        <w:t>, which may be further refined and negotiated. Write this section accordingly</w:t>
      </w:r>
      <w:r w:rsidR="00C1694E">
        <w:rPr>
          <w:rFonts w:ascii="Aptos" w:eastAsia="Arial" w:hAnsi="Aptos" w:cs="Aptos"/>
          <w:kern w:val="0"/>
          <w:sz w:val="24"/>
          <w:szCs w:val="24"/>
          <w14:ligatures w14:val="none"/>
        </w:rPr>
        <w:t xml:space="preserve"> and </w:t>
      </w:r>
      <w:r w:rsidRPr="004B7424">
        <w:rPr>
          <w:rFonts w:ascii="Aptos" w:eastAsia="Arial" w:hAnsi="Aptos" w:cs="Aptos"/>
          <w:kern w:val="0"/>
          <w:sz w:val="24"/>
          <w:szCs w:val="24"/>
          <w14:ligatures w14:val="none"/>
        </w:rPr>
        <w:t xml:space="preserve">avoid generic proposal language. Provide </w:t>
      </w:r>
      <w:r w:rsidR="00C1694E">
        <w:rPr>
          <w:rFonts w:ascii="Aptos" w:eastAsia="Arial" w:hAnsi="Aptos" w:cs="Aptos"/>
          <w:kern w:val="0"/>
          <w:sz w:val="24"/>
          <w:szCs w:val="24"/>
          <w14:ligatures w14:val="none"/>
        </w:rPr>
        <w:t>sufficient</w:t>
      </w:r>
      <w:r w:rsidRPr="004B7424">
        <w:rPr>
          <w:rFonts w:ascii="Aptos" w:eastAsia="Arial" w:hAnsi="Aptos" w:cs="Aptos"/>
          <w:kern w:val="0"/>
          <w:sz w:val="24"/>
          <w:szCs w:val="24"/>
          <w14:ligatures w14:val="none"/>
        </w:rPr>
        <w:t xml:space="preserve"> technical detail and analysis to fully support the proposed </w:t>
      </w:r>
      <w:r w:rsidR="00C1694E" w:rsidRPr="004B7424">
        <w:rPr>
          <w:rFonts w:ascii="Aptos" w:eastAsia="Arial" w:hAnsi="Aptos" w:cs="Aptos"/>
          <w:kern w:val="0"/>
          <w:sz w:val="24"/>
          <w:szCs w:val="24"/>
          <w14:ligatures w14:val="none"/>
        </w:rPr>
        <w:t>solution and</w:t>
      </w:r>
      <w:r w:rsidRPr="004B7424">
        <w:rPr>
          <w:rFonts w:ascii="Aptos" w:eastAsia="Arial" w:hAnsi="Aptos" w:cs="Aptos"/>
          <w:kern w:val="0"/>
          <w:sz w:val="24"/>
          <w:szCs w:val="24"/>
          <w14:ligatures w14:val="none"/>
        </w:rPr>
        <w:t xml:space="preserve"> clearly define the core approach. Do not simply list or discuss multiple potential solutions; focus on the intended strategy. The following sections are required.]</w:t>
      </w:r>
    </w:p>
    <w:p w14:paraId="76FF3A6D" w14:textId="77777777" w:rsidR="004B7424" w:rsidRPr="004B7424" w:rsidRDefault="004B7424" w:rsidP="004B7424">
      <w:pPr>
        <w:widowControl w:val="0"/>
        <w:autoSpaceDE w:val="0"/>
        <w:autoSpaceDN w:val="0"/>
        <w:spacing w:after="0"/>
        <w:rPr>
          <w:rFonts w:ascii="Aptos" w:eastAsia="Arial" w:hAnsi="Aptos" w:cs="Aptos"/>
          <w:kern w:val="0"/>
          <w:sz w:val="24"/>
          <w:szCs w:val="24"/>
          <w14:ligatures w14:val="none"/>
        </w:rPr>
      </w:pPr>
    </w:p>
    <w:p w14:paraId="38714C3B" w14:textId="77777777" w:rsidR="004B7424" w:rsidRPr="004B7424" w:rsidRDefault="004B7424" w:rsidP="0035432B">
      <w:pPr>
        <w:numPr>
          <w:ilvl w:val="0"/>
          <w:numId w:val="7"/>
        </w:numPr>
        <w:autoSpaceDE w:val="0"/>
        <w:autoSpaceDN w:val="0"/>
        <w:adjustRightInd w:val="0"/>
        <w:spacing w:after="0"/>
        <w:rPr>
          <w:rFonts w:ascii="Aptos" w:eastAsia="Aptos" w:hAnsi="Aptos" w:cs="Aptos"/>
          <w:color w:val="000000"/>
          <w:sz w:val="24"/>
          <w:szCs w:val="24"/>
        </w:rPr>
      </w:pPr>
      <w:r w:rsidRPr="004B7424">
        <w:rPr>
          <w:rFonts w:ascii="Aptos" w:eastAsia="Aptos" w:hAnsi="Aptos" w:cs="Aptos"/>
          <w:b/>
          <w:bCs/>
          <w:color w:val="000000"/>
          <w:sz w:val="24"/>
          <w:szCs w:val="24"/>
        </w:rPr>
        <w:t xml:space="preserve">Background: </w:t>
      </w:r>
      <w:r w:rsidRPr="004B7424">
        <w:rPr>
          <w:rFonts w:ascii="Aptos" w:eastAsia="Aptos" w:hAnsi="Aptos" w:cs="Aptos"/>
          <w:color w:val="000000"/>
          <w:sz w:val="24"/>
          <w:szCs w:val="24"/>
        </w:rPr>
        <w:t xml:space="preserve">[Describe the problem that the solution is addressing.] </w:t>
      </w:r>
    </w:p>
    <w:p w14:paraId="6D863BBD" w14:textId="77777777" w:rsidR="004B7424" w:rsidRDefault="004B7424" w:rsidP="0035432B">
      <w:pPr>
        <w:numPr>
          <w:ilvl w:val="0"/>
          <w:numId w:val="7"/>
        </w:numPr>
        <w:autoSpaceDE w:val="0"/>
        <w:autoSpaceDN w:val="0"/>
        <w:adjustRightInd w:val="0"/>
        <w:spacing w:after="0"/>
        <w:rPr>
          <w:rFonts w:ascii="Aptos" w:eastAsia="Aptos" w:hAnsi="Aptos" w:cs="Aptos"/>
          <w:color w:val="000000"/>
          <w:sz w:val="24"/>
          <w:szCs w:val="24"/>
        </w:rPr>
      </w:pPr>
      <w:r w:rsidRPr="004B7424">
        <w:rPr>
          <w:rFonts w:ascii="Aptos" w:eastAsia="Aptos" w:hAnsi="Aptos" w:cs="Aptos"/>
          <w:b/>
          <w:bCs/>
          <w:color w:val="000000"/>
          <w:sz w:val="24"/>
          <w:szCs w:val="24"/>
        </w:rPr>
        <w:t xml:space="preserve">Objectives: </w:t>
      </w:r>
      <w:r w:rsidRPr="004B7424">
        <w:rPr>
          <w:rFonts w:ascii="Aptos" w:eastAsia="Aptos" w:hAnsi="Aptos" w:cs="Aptos"/>
          <w:color w:val="000000"/>
          <w:sz w:val="24"/>
          <w:szCs w:val="24"/>
        </w:rPr>
        <w:t xml:space="preserve">[Describe the goal of the project and what you are going to do to achieve the goal, including the final product(s) and/or anticipated outcome(s). Be as concise as possible.] </w:t>
      </w:r>
    </w:p>
    <w:p w14:paraId="51AEA65D" w14:textId="11EF37CE" w:rsidR="004B7424" w:rsidRPr="002465E5" w:rsidRDefault="00CD14CA" w:rsidP="0035432B">
      <w:pPr>
        <w:numPr>
          <w:ilvl w:val="0"/>
          <w:numId w:val="7"/>
        </w:numPr>
        <w:autoSpaceDE w:val="0"/>
        <w:autoSpaceDN w:val="0"/>
        <w:adjustRightInd w:val="0"/>
        <w:spacing w:after="0"/>
        <w:rPr>
          <w:rFonts w:ascii="Aptos" w:eastAsia="Aptos" w:hAnsi="Aptos" w:cs="Aptos"/>
          <w:color w:val="000000"/>
          <w:sz w:val="24"/>
          <w:szCs w:val="24"/>
        </w:rPr>
      </w:pPr>
      <w:r w:rsidRPr="00CD14CA">
        <w:rPr>
          <w:rFonts w:ascii="Aptos" w:eastAsia="Aptos" w:hAnsi="Aptos" w:cs="Aptos"/>
          <w:b/>
          <w:bCs/>
          <w:color w:val="000000"/>
          <w:sz w:val="24"/>
          <w:szCs w:val="24"/>
        </w:rPr>
        <w:t>Key Personnel</w:t>
      </w:r>
      <w:r w:rsidR="002465E5">
        <w:rPr>
          <w:rFonts w:ascii="Aptos" w:eastAsia="Aptos" w:hAnsi="Aptos" w:cs="Aptos"/>
          <w:b/>
          <w:bCs/>
          <w:color w:val="000000"/>
          <w:sz w:val="24"/>
          <w:szCs w:val="24"/>
        </w:rPr>
        <w:t xml:space="preserve"> and Project Team</w:t>
      </w:r>
      <w:r w:rsidRPr="00CD14CA">
        <w:rPr>
          <w:rFonts w:ascii="Aptos" w:eastAsia="Aptos" w:hAnsi="Aptos" w:cs="Aptos"/>
          <w:b/>
          <w:bCs/>
          <w:color w:val="000000"/>
          <w:sz w:val="24"/>
          <w:szCs w:val="24"/>
        </w:rPr>
        <w:t>:</w:t>
      </w:r>
      <w:r w:rsidRPr="00CD14CA">
        <w:rPr>
          <w:rFonts w:ascii="Aptos" w:eastAsia="Aptos" w:hAnsi="Aptos" w:cs="Aptos"/>
          <w:color w:val="000000"/>
          <w:sz w:val="24"/>
          <w:szCs w:val="24"/>
        </w:rPr>
        <w:t xml:space="preserve"> </w:t>
      </w:r>
      <w:r w:rsidR="0094060A" w:rsidRPr="0094060A">
        <w:rPr>
          <w:rFonts w:ascii="Aptos" w:eastAsia="Aptos" w:hAnsi="Aptos" w:cs="Aptos"/>
          <w:color w:val="000000"/>
          <w:sz w:val="24"/>
          <w:szCs w:val="24"/>
        </w:rPr>
        <w:t xml:space="preserve">[Identify Key Personnel considered essential to the work to be performed. Key Personnel are defined as employees of the </w:t>
      </w:r>
      <w:r w:rsidR="0094060A" w:rsidRPr="00FC7F8E">
        <w:rPr>
          <w:rFonts w:ascii="Aptos" w:eastAsia="Aptos" w:hAnsi="Aptos" w:cs="Aptos"/>
          <w:color w:val="000000"/>
          <w:sz w:val="24"/>
          <w:szCs w:val="24"/>
        </w:rPr>
        <w:t>contractor</w:t>
      </w:r>
      <w:r w:rsidR="0094060A" w:rsidRPr="0094060A">
        <w:rPr>
          <w:rFonts w:ascii="Aptos" w:eastAsia="Aptos" w:hAnsi="Aptos" w:cs="Aptos"/>
          <w:color w:val="000000"/>
          <w:sz w:val="24"/>
          <w:szCs w:val="24"/>
        </w:rPr>
        <w:t xml:space="preserve"> or of any </w:t>
      </w:r>
      <w:r w:rsidR="0094060A" w:rsidRPr="00FC7F8E">
        <w:rPr>
          <w:rFonts w:ascii="Aptos" w:eastAsia="Aptos" w:hAnsi="Aptos" w:cs="Aptos"/>
          <w:color w:val="000000"/>
          <w:sz w:val="24"/>
          <w:szCs w:val="24"/>
        </w:rPr>
        <w:t>subcontractor</w:t>
      </w:r>
      <w:r w:rsidR="0094060A" w:rsidRPr="0094060A">
        <w:rPr>
          <w:rFonts w:ascii="Aptos" w:eastAsia="Aptos" w:hAnsi="Aptos" w:cs="Aptos"/>
          <w:color w:val="000000"/>
          <w:sz w:val="24"/>
          <w:szCs w:val="24"/>
        </w:rPr>
        <w:t xml:space="preserve">(s), affiliates, joint venture partners, or team members, as well as consultants engaged by any of those entities. </w:t>
      </w:r>
      <w:r w:rsidR="0094060A" w:rsidRPr="002465E5">
        <w:rPr>
          <w:rFonts w:ascii="Aptos" w:eastAsia="Aptos" w:hAnsi="Aptos" w:cs="Aptos"/>
          <w:i/>
          <w:iCs/>
          <w:color w:val="000000"/>
          <w:sz w:val="24"/>
          <w:szCs w:val="24"/>
        </w:rPr>
        <w:t xml:space="preserve">No changes to the awarded Key Personnel are authorized without express written approval from the Agreements Officer through the </w:t>
      </w:r>
      <w:r w:rsidR="00CB6F1E" w:rsidRPr="002465E5">
        <w:rPr>
          <w:rFonts w:ascii="Aptos" w:eastAsia="Aptos" w:hAnsi="Aptos" w:cs="Aptos"/>
          <w:i/>
          <w:iCs/>
          <w:color w:val="000000"/>
          <w:sz w:val="24"/>
          <w:szCs w:val="24"/>
        </w:rPr>
        <w:t>CMF</w:t>
      </w:r>
      <w:r w:rsidR="002465E5">
        <w:rPr>
          <w:rFonts w:ascii="Aptos" w:eastAsia="Aptos" w:hAnsi="Aptos" w:cs="Aptos"/>
          <w:i/>
          <w:iCs/>
          <w:color w:val="000000"/>
          <w:sz w:val="24"/>
          <w:szCs w:val="24"/>
        </w:rPr>
        <w:t xml:space="preserve">. </w:t>
      </w:r>
      <w:r w:rsidR="002465E5" w:rsidRPr="002465E5">
        <w:rPr>
          <w:rFonts w:ascii="Aptos" w:eastAsia="Aptos" w:hAnsi="Aptos" w:cs="Aptos"/>
          <w:color w:val="000000"/>
          <w:sz w:val="24"/>
          <w:szCs w:val="24"/>
        </w:rPr>
        <w:t>Using the summary table below, identify the proposed Key Personnel and other management and technical personnel for the project.</w:t>
      </w:r>
      <w:r w:rsidR="0094060A" w:rsidRPr="002465E5">
        <w:rPr>
          <w:rFonts w:cs="Aptos"/>
          <w:bCs/>
          <w:sz w:val="24"/>
          <w:szCs w:val="24"/>
        </w:rPr>
        <w:t xml:space="preserve"> The Principal Investigator must be identified. If you are partnering with additional organizations to execute the proposed technical and programmatic work, provide details before the table that identify the partners and clearly describe the roles and responsibilities of each organization. If you are not partnering, state that no partners are proposed.]</w:t>
      </w:r>
    </w:p>
    <w:p w14:paraId="34311C6C" w14:textId="77777777" w:rsidR="004B7424" w:rsidRPr="004B7424" w:rsidRDefault="004B7424" w:rsidP="004B7424">
      <w:pPr>
        <w:contextualSpacing/>
        <w:rPr>
          <w:rFonts w:ascii="Aptos" w:eastAsia="Aptos" w:hAnsi="Aptos" w:cs="Aptos"/>
          <w:sz w:val="24"/>
          <w:szCs w:val="24"/>
        </w:rPr>
      </w:pP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235"/>
        <w:gridCol w:w="3080"/>
        <w:gridCol w:w="1840"/>
      </w:tblGrid>
      <w:tr w:rsidR="004B7424" w:rsidRPr="004B7424" w14:paraId="04790E26"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hideMark/>
          </w:tcPr>
          <w:p w14:paraId="5B1C1E85"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Key Personnel</w:t>
            </w:r>
          </w:p>
        </w:tc>
        <w:tc>
          <w:tcPr>
            <w:tcW w:w="2235" w:type="dxa"/>
            <w:tcBorders>
              <w:top w:val="single" w:sz="4" w:space="0" w:color="auto"/>
              <w:left w:val="single" w:sz="4" w:space="0" w:color="auto"/>
              <w:bottom w:val="single" w:sz="4" w:space="0" w:color="auto"/>
              <w:right w:val="single" w:sz="4" w:space="0" w:color="auto"/>
            </w:tcBorders>
            <w:noWrap/>
            <w:vAlign w:val="center"/>
            <w:hideMark/>
          </w:tcPr>
          <w:p w14:paraId="60CBB280"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Organization</w:t>
            </w:r>
          </w:p>
        </w:tc>
        <w:tc>
          <w:tcPr>
            <w:tcW w:w="3080" w:type="dxa"/>
            <w:tcBorders>
              <w:top w:val="single" w:sz="4" w:space="0" w:color="auto"/>
              <w:left w:val="single" w:sz="4" w:space="0" w:color="auto"/>
              <w:bottom w:val="single" w:sz="4" w:space="0" w:color="auto"/>
              <w:right w:val="single" w:sz="4" w:space="0" w:color="auto"/>
            </w:tcBorders>
            <w:noWrap/>
            <w:vAlign w:val="center"/>
            <w:hideMark/>
          </w:tcPr>
          <w:p w14:paraId="018BBEB5"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Role and Key Contribution</w:t>
            </w:r>
          </w:p>
        </w:tc>
        <w:tc>
          <w:tcPr>
            <w:tcW w:w="1840" w:type="dxa"/>
            <w:tcBorders>
              <w:top w:val="single" w:sz="4" w:space="0" w:color="auto"/>
              <w:left w:val="single" w:sz="4" w:space="0" w:color="auto"/>
              <w:bottom w:val="single" w:sz="4" w:space="0" w:color="auto"/>
              <w:right w:val="single" w:sz="4" w:space="0" w:color="auto"/>
            </w:tcBorders>
            <w:noWrap/>
            <w:vAlign w:val="center"/>
            <w:hideMark/>
          </w:tcPr>
          <w:p w14:paraId="691FCFF0"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Level of Effort</w:t>
            </w:r>
          </w:p>
        </w:tc>
      </w:tr>
      <w:tr w:rsidR="004B7424" w:rsidRPr="004B7424" w14:paraId="0829D351"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hideMark/>
          </w:tcPr>
          <w:p w14:paraId="33206C39"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Name (Principal Investigator)</w:t>
            </w:r>
          </w:p>
        </w:tc>
        <w:tc>
          <w:tcPr>
            <w:tcW w:w="2235" w:type="dxa"/>
            <w:tcBorders>
              <w:top w:val="single" w:sz="4" w:space="0" w:color="auto"/>
              <w:left w:val="single" w:sz="4" w:space="0" w:color="auto"/>
              <w:bottom w:val="single" w:sz="4" w:space="0" w:color="auto"/>
              <w:right w:val="single" w:sz="4" w:space="0" w:color="auto"/>
            </w:tcBorders>
            <w:noWrap/>
            <w:vAlign w:val="center"/>
            <w:hideMark/>
          </w:tcPr>
          <w:p w14:paraId="7DE484D2"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 </w:t>
            </w:r>
          </w:p>
        </w:tc>
        <w:tc>
          <w:tcPr>
            <w:tcW w:w="3080" w:type="dxa"/>
            <w:tcBorders>
              <w:top w:val="single" w:sz="4" w:space="0" w:color="auto"/>
              <w:left w:val="single" w:sz="4" w:space="0" w:color="auto"/>
              <w:bottom w:val="single" w:sz="4" w:space="0" w:color="auto"/>
              <w:right w:val="single" w:sz="4" w:space="0" w:color="auto"/>
            </w:tcBorders>
            <w:noWrap/>
            <w:vAlign w:val="center"/>
            <w:hideMark/>
          </w:tcPr>
          <w:p w14:paraId="42C85C62"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 </w:t>
            </w:r>
          </w:p>
        </w:tc>
        <w:tc>
          <w:tcPr>
            <w:tcW w:w="1840" w:type="dxa"/>
            <w:tcBorders>
              <w:top w:val="single" w:sz="4" w:space="0" w:color="auto"/>
              <w:left w:val="single" w:sz="4" w:space="0" w:color="auto"/>
              <w:bottom w:val="single" w:sz="4" w:space="0" w:color="auto"/>
              <w:right w:val="single" w:sz="4" w:space="0" w:color="auto"/>
            </w:tcBorders>
            <w:noWrap/>
            <w:vAlign w:val="center"/>
            <w:hideMark/>
          </w:tcPr>
          <w:p w14:paraId="1B8CEB41"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w:t>
            </w:r>
          </w:p>
        </w:tc>
      </w:tr>
      <w:tr w:rsidR="004B7424" w:rsidRPr="004B7424" w14:paraId="10B1BB47"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tcPr>
          <w:p w14:paraId="479C6E77" w14:textId="77777777" w:rsidR="004B7424" w:rsidRPr="004B7424" w:rsidRDefault="004B7424" w:rsidP="004B7424">
            <w:pPr>
              <w:spacing w:line="256" w:lineRule="auto"/>
              <w:rPr>
                <w:rFonts w:ascii="Aptos" w:eastAsia="Aptos" w:hAnsi="Aptos" w:cs="Times New Roman"/>
                <w:sz w:val="20"/>
                <w:szCs w:val="20"/>
              </w:rPr>
            </w:pPr>
          </w:p>
        </w:tc>
        <w:tc>
          <w:tcPr>
            <w:tcW w:w="2235" w:type="dxa"/>
            <w:tcBorders>
              <w:top w:val="single" w:sz="4" w:space="0" w:color="auto"/>
              <w:left w:val="single" w:sz="4" w:space="0" w:color="auto"/>
              <w:bottom w:val="single" w:sz="4" w:space="0" w:color="auto"/>
              <w:right w:val="single" w:sz="4" w:space="0" w:color="auto"/>
            </w:tcBorders>
            <w:noWrap/>
            <w:vAlign w:val="center"/>
          </w:tcPr>
          <w:p w14:paraId="5746B33B" w14:textId="77777777" w:rsidR="004B7424" w:rsidRPr="004B7424" w:rsidRDefault="004B7424" w:rsidP="004B7424">
            <w:pPr>
              <w:spacing w:line="256" w:lineRule="auto"/>
              <w:rPr>
                <w:rFonts w:ascii="Aptos" w:eastAsia="Aptos" w:hAnsi="Aptos" w:cs="Times New Roman"/>
                <w:sz w:val="20"/>
                <w:szCs w:val="20"/>
              </w:rPr>
            </w:pPr>
          </w:p>
        </w:tc>
        <w:tc>
          <w:tcPr>
            <w:tcW w:w="3080" w:type="dxa"/>
            <w:tcBorders>
              <w:top w:val="single" w:sz="4" w:space="0" w:color="auto"/>
              <w:left w:val="single" w:sz="4" w:space="0" w:color="auto"/>
              <w:bottom w:val="single" w:sz="4" w:space="0" w:color="auto"/>
              <w:right w:val="single" w:sz="4" w:space="0" w:color="auto"/>
            </w:tcBorders>
            <w:noWrap/>
            <w:vAlign w:val="center"/>
          </w:tcPr>
          <w:p w14:paraId="4E56BCC5" w14:textId="77777777" w:rsidR="004B7424" w:rsidRPr="004B7424" w:rsidRDefault="004B7424" w:rsidP="004B7424">
            <w:pPr>
              <w:spacing w:line="256" w:lineRule="auto"/>
              <w:rPr>
                <w:rFonts w:ascii="Aptos" w:eastAsia="Aptos" w:hAnsi="Aptos" w:cs="Times New Roman"/>
                <w:sz w:val="20"/>
                <w:szCs w:val="20"/>
              </w:rPr>
            </w:pPr>
          </w:p>
        </w:tc>
        <w:tc>
          <w:tcPr>
            <w:tcW w:w="1840" w:type="dxa"/>
            <w:tcBorders>
              <w:top w:val="single" w:sz="4" w:space="0" w:color="auto"/>
              <w:left w:val="single" w:sz="4" w:space="0" w:color="auto"/>
              <w:bottom w:val="single" w:sz="4" w:space="0" w:color="auto"/>
              <w:right w:val="single" w:sz="4" w:space="0" w:color="auto"/>
            </w:tcBorders>
            <w:noWrap/>
            <w:vAlign w:val="center"/>
          </w:tcPr>
          <w:p w14:paraId="70949F57" w14:textId="77777777" w:rsidR="004B7424" w:rsidRPr="004B7424" w:rsidRDefault="004B7424" w:rsidP="004B7424">
            <w:pPr>
              <w:spacing w:line="256" w:lineRule="auto"/>
              <w:rPr>
                <w:rFonts w:ascii="Aptos" w:eastAsia="Aptos" w:hAnsi="Aptos" w:cs="Times New Roman"/>
                <w:sz w:val="20"/>
                <w:szCs w:val="20"/>
              </w:rPr>
            </w:pPr>
          </w:p>
        </w:tc>
      </w:tr>
      <w:tr w:rsidR="004B7424" w:rsidRPr="004B7424" w14:paraId="0138440F"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tcPr>
          <w:p w14:paraId="0D6A5136" w14:textId="77777777" w:rsidR="004B7424" w:rsidRPr="004B7424" w:rsidRDefault="004B7424" w:rsidP="004B7424">
            <w:pPr>
              <w:spacing w:line="256" w:lineRule="auto"/>
              <w:rPr>
                <w:rFonts w:ascii="Aptos" w:eastAsia="Aptos" w:hAnsi="Aptos" w:cs="Times New Roman"/>
                <w:sz w:val="20"/>
                <w:szCs w:val="20"/>
              </w:rPr>
            </w:pPr>
          </w:p>
        </w:tc>
        <w:tc>
          <w:tcPr>
            <w:tcW w:w="2235" w:type="dxa"/>
            <w:tcBorders>
              <w:top w:val="single" w:sz="4" w:space="0" w:color="auto"/>
              <w:left w:val="single" w:sz="4" w:space="0" w:color="auto"/>
              <w:bottom w:val="single" w:sz="4" w:space="0" w:color="auto"/>
              <w:right w:val="single" w:sz="4" w:space="0" w:color="auto"/>
            </w:tcBorders>
            <w:noWrap/>
            <w:vAlign w:val="center"/>
          </w:tcPr>
          <w:p w14:paraId="42BA43DB" w14:textId="77777777" w:rsidR="004B7424" w:rsidRPr="004B7424" w:rsidRDefault="004B7424" w:rsidP="004B7424">
            <w:pPr>
              <w:spacing w:line="256" w:lineRule="auto"/>
              <w:rPr>
                <w:rFonts w:ascii="Aptos" w:eastAsia="Aptos" w:hAnsi="Aptos" w:cs="Times New Roman"/>
                <w:sz w:val="20"/>
                <w:szCs w:val="20"/>
              </w:rPr>
            </w:pPr>
          </w:p>
        </w:tc>
        <w:tc>
          <w:tcPr>
            <w:tcW w:w="3080" w:type="dxa"/>
            <w:tcBorders>
              <w:top w:val="single" w:sz="4" w:space="0" w:color="auto"/>
              <w:left w:val="single" w:sz="4" w:space="0" w:color="auto"/>
              <w:bottom w:val="single" w:sz="4" w:space="0" w:color="auto"/>
              <w:right w:val="single" w:sz="4" w:space="0" w:color="auto"/>
            </w:tcBorders>
            <w:noWrap/>
            <w:vAlign w:val="center"/>
          </w:tcPr>
          <w:p w14:paraId="7ECA0E15" w14:textId="77777777" w:rsidR="004B7424" w:rsidRPr="004B7424" w:rsidRDefault="004B7424" w:rsidP="004B7424">
            <w:pPr>
              <w:spacing w:line="256" w:lineRule="auto"/>
              <w:rPr>
                <w:rFonts w:ascii="Aptos" w:eastAsia="Aptos" w:hAnsi="Aptos" w:cs="Times New Roman"/>
                <w:sz w:val="20"/>
                <w:szCs w:val="20"/>
              </w:rPr>
            </w:pPr>
          </w:p>
        </w:tc>
        <w:tc>
          <w:tcPr>
            <w:tcW w:w="1840" w:type="dxa"/>
            <w:tcBorders>
              <w:top w:val="single" w:sz="4" w:space="0" w:color="auto"/>
              <w:left w:val="single" w:sz="4" w:space="0" w:color="auto"/>
              <w:bottom w:val="single" w:sz="4" w:space="0" w:color="auto"/>
              <w:right w:val="single" w:sz="4" w:space="0" w:color="auto"/>
            </w:tcBorders>
            <w:noWrap/>
            <w:vAlign w:val="center"/>
          </w:tcPr>
          <w:p w14:paraId="288B408E" w14:textId="77777777" w:rsidR="004B7424" w:rsidRPr="004B7424" w:rsidRDefault="004B7424" w:rsidP="004B7424">
            <w:pPr>
              <w:spacing w:line="256" w:lineRule="auto"/>
              <w:rPr>
                <w:rFonts w:ascii="Aptos" w:eastAsia="Aptos" w:hAnsi="Aptos" w:cs="Times New Roman"/>
                <w:sz w:val="20"/>
                <w:szCs w:val="20"/>
              </w:rPr>
            </w:pPr>
          </w:p>
        </w:tc>
      </w:tr>
    </w:tbl>
    <w:p w14:paraId="669796F7" w14:textId="77777777" w:rsidR="004B7424" w:rsidRPr="004B7424" w:rsidRDefault="004B7424" w:rsidP="004B7424">
      <w:pPr>
        <w:autoSpaceDE w:val="0"/>
        <w:autoSpaceDN w:val="0"/>
        <w:adjustRightInd w:val="0"/>
        <w:spacing w:after="0"/>
        <w:rPr>
          <w:rFonts w:ascii="Aptos" w:eastAsia="Aptos" w:hAnsi="Aptos" w:cs="Aptos"/>
          <w:b/>
          <w:bCs/>
          <w:color w:val="000000"/>
          <w:szCs w:val="24"/>
        </w:rPr>
      </w:pPr>
    </w:p>
    <w:p w14:paraId="60875F51" w14:textId="21FF8CAF" w:rsidR="004B7424" w:rsidRPr="000C3F13" w:rsidRDefault="004B7424" w:rsidP="0035432B">
      <w:pPr>
        <w:pStyle w:val="ListParagraph"/>
        <w:numPr>
          <w:ilvl w:val="0"/>
          <w:numId w:val="7"/>
        </w:numPr>
        <w:spacing w:after="0"/>
        <w:rPr>
          <w:rFonts w:ascii="Aptos" w:eastAsia="Aptos" w:hAnsi="Aptos" w:cs="Aptos"/>
          <w:color w:val="000000" w:themeColor="text1"/>
          <w:sz w:val="24"/>
          <w:szCs w:val="24"/>
        </w:rPr>
      </w:pPr>
      <w:r w:rsidRPr="000C3F13">
        <w:rPr>
          <w:rFonts w:ascii="Aptos" w:eastAsia="Aptos" w:hAnsi="Aptos" w:cs="Aptos"/>
          <w:b/>
          <w:color w:val="000000" w:themeColor="text1"/>
          <w:sz w:val="24"/>
          <w:szCs w:val="24"/>
        </w:rPr>
        <w:t xml:space="preserve">General Approach: </w:t>
      </w:r>
      <w:r w:rsidRPr="000C3F13">
        <w:rPr>
          <w:rFonts w:ascii="Aptos" w:eastAsia="Aptos" w:hAnsi="Aptos" w:cs="Aptos"/>
          <w:color w:val="000000" w:themeColor="text1"/>
          <w:sz w:val="24"/>
          <w:szCs w:val="24"/>
        </w:rPr>
        <w:t xml:space="preserve">[Summarize your overarching approach/solution and framework </w:t>
      </w:r>
      <w:r w:rsidR="0094060A" w:rsidRPr="000C3F13">
        <w:rPr>
          <w:rFonts w:ascii="Aptos" w:eastAsia="Aptos" w:hAnsi="Aptos" w:cs="Aptos"/>
          <w:color w:val="000000" w:themeColor="text1"/>
          <w:sz w:val="24"/>
          <w:szCs w:val="24"/>
        </w:rPr>
        <w:t xml:space="preserve">for </w:t>
      </w:r>
      <w:r w:rsidRPr="000C3F13">
        <w:rPr>
          <w:rFonts w:ascii="Aptos" w:eastAsia="Aptos" w:hAnsi="Aptos" w:cs="Aptos"/>
          <w:color w:val="000000" w:themeColor="text1"/>
          <w:sz w:val="24"/>
          <w:szCs w:val="24"/>
        </w:rPr>
        <w:t xml:space="preserve">addressing the requirements set forth in the RPP. Include relevant background data and </w:t>
      </w:r>
      <w:r w:rsidRPr="000C3F13">
        <w:rPr>
          <w:rFonts w:ascii="Aptos" w:eastAsia="Aptos" w:hAnsi="Aptos" w:cs="Aptos"/>
          <w:color w:val="000000" w:themeColor="text1"/>
          <w:sz w:val="24"/>
          <w:szCs w:val="24"/>
        </w:rPr>
        <w:lastRenderedPageBreak/>
        <w:t>information on your platform</w:t>
      </w:r>
      <w:r w:rsidR="000C3F13" w:rsidRPr="000C3F13">
        <w:rPr>
          <w:rFonts w:ascii="Aptos" w:eastAsia="Aptos" w:hAnsi="Aptos" w:cs="Aptos"/>
          <w:color w:val="000000" w:themeColor="text1"/>
          <w:sz w:val="24"/>
          <w:szCs w:val="24"/>
        </w:rPr>
        <w:t xml:space="preserve">, </w:t>
      </w:r>
      <w:r w:rsidRPr="000C3F13">
        <w:rPr>
          <w:rFonts w:ascii="Aptos" w:eastAsia="Aptos" w:hAnsi="Aptos" w:cs="Aptos"/>
          <w:color w:val="000000" w:themeColor="text1"/>
          <w:sz w:val="24"/>
          <w:szCs w:val="24"/>
        </w:rPr>
        <w:t>facilities</w:t>
      </w:r>
      <w:r w:rsidR="000C3F13" w:rsidRPr="000C3F13">
        <w:rPr>
          <w:rFonts w:ascii="Aptos" w:eastAsia="Aptos" w:hAnsi="Aptos" w:cs="Aptos"/>
          <w:color w:val="000000" w:themeColor="text1"/>
          <w:sz w:val="24"/>
          <w:szCs w:val="24"/>
        </w:rPr>
        <w:t>,</w:t>
      </w:r>
      <w:r w:rsidRPr="000C3F13">
        <w:rPr>
          <w:rFonts w:ascii="Aptos" w:eastAsia="Aptos" w:hAnsi="Aptos" w:cs="Aptos"/>
          <w:color w:val="000000" w:themeColor="text1"/>
          <w:sz w:val="24"/>
          <w:szCs w:val="24"/>
        </w:rPr>
        <w:t xml:space="preserve"> or solution and the current state of the solution if previous development</w:t>
      </w:r>
      <w:r w:rsidR="000C3F13" w:rsidRPr="000C3F13">
        <w:rPr>
          <w:rFonts w:ascii="Aptos" w:eastAsia="Aptos" w:hAnsi="Aptos" w:cs="Aptos"/>
          <w:color w:val="000000" w:themeColor="text1"/>
          <w:sz w:val="24"/>
          <w:szCs w:val="24"/>
        </w:rPr>
        <w:t xml:space="preserve"> or </w:t>
      </w:r>
      <w:r w:rsidRPr="000C3F13">
        <w:rPr>
          <w:rFonts w:ascii="Aptos" w:eastAsia="Aptos" w:hAnsi="Aptos" w:cs="Aptos"/>
          <w:color w:val="000000" w:themeColor="text1"/>
          <w:sz w:val="24"/>
          <w:szCs w:val="24"/>
        </w:rPr>
        <w:t xml:space="preserve">progress has been made.] </w:t>
      </w:r>
      <w:r w:rsidR="000C3F13" w:rsidRPr="000C3F13">
        <w:rPr>
          <w:rFonts w:ascii="Aptos" w:eastAsia="Aptos" w:hAnsi="Aptos" w:cs="Aptos"/>
          <w:color w:val="000000" w:themeColor="text1"/>
          <w:sz w:val="24"/>
          <w:szCs w:val="24"/>
        </w:rPr>
        <w:t xml:space="preserve"> </w:t>
      </w:r>
    </w:p>
    <w:p w14:paraId="446086B5" w14:textId="6384D87D" w:rsidR="004B7424" w:rsidRPr="004B7424" w:rsidRDefault="004B7424" w:rsidP="0035432B">
      <w:pPr>
        <w:numPr>
          <w:ilvl w:val="0"/>
          <w:numId w:val="7"/>
        </w:numPr>
        <w:autoSpaceDE w:val="0"/>
        <w:autoSpaceDN w:val="0"/>
        <w:adjustRightInd w:val="0"/>
        <w:spacing w:after="0"/>
        <w:rPr>
          <w:rFonts w:ascii="Aptos" w:eastAsia="Aptos" w:hAnsi="Aptos" w:cs="Aptos"/>
          <w:color w:val="000000"/>
          <w:sz w:val="24"/>
          <w:szCs w:val="24"/>
        </w:rPr>
      </w:pPr>
      <w:r w:rsidRPr="004B7424">
        <w:rPr>
          <w:rFonts w:ascii="Aptos" w:eastAsia="Aptos" w:hAnsi="Aptos" w:cs="Aptos"/>
          <w:b/>
          <w:bCs/>
          <w:color w:val="000000"/>
          <w:sz w:val="24"/>
          <w:szCs w:val="24"/>
        </w:rPr>
        <w:t>Technical Approach</w:t>
      </w:r>
      <w:r w:rsidRPr="004B7424">
        <w:rPr>
          <w:rFonts w:ascii="Aptos" w:eastAsia="Aptos" w:hAnsi="Aptos" w:cs="Aptos"/>
          <w:color w:val="000000"/>
          <w:sz w:val="24"/>
          <w:szCs w:val="24"/>
        </w:rPr>
        <w:t xml:space="preserve">: [Provide a detailed approach, broken out by </w:t>
      </w:r>
      <w:r w:rsidRPr="004B7424">
        <w:rPr>
          <w:rFonts w:ascii="Aptos" w:eastAsia="Aptos" w:hAnsi="Aptos" w:cs="Aptos"/>
          <w:color w:val="000000"/>
          <w:sz w:val="24"/>
          <w:szCs w:val="24"/>
          <w:u w:val="single"/>
        </w:rPr>
        <w:t>major phases/top</w:t>
      </w:r>
      <w:r w:rsidR="0094060A">
        <w:rPr>
          <w:rFonts w:ascii="Aptos" w:eastAsia="Aptos" w:hAnsi="Aptos" w:cs="Aptos"/>
          <w:color w:val="000000"/>
          <w:sz w:val="24"/>
          <w:szCs w:val="24"/>
          <w:u w:val="single"/>
        </w:rPr>
        <w:t>-</w:t>
      </w:r>
      <w:r w:rsidRPr="004B7424">
        <w:rPr>
          <w:rFonts w:ascii="Aptos" w:eastAsia="Aptos" w:hAnsi="Aptos" w:cs="Aptos"/>
          <w:color w:val="000000"/>
          <w:sz w:val="24"/>
          <w:szCs w:val="24"/>
          <w:u w:val="single"/>
        </w:rPr>
        <w:t>level tasks and gates/decision points</w:t>
      </w:r>
      <w:r w:rsidRPr="004B7424">
        <w:rPr>
          <w:rFonts w:ascii="Aptos" w:eastAsia="Aptos" w:hAnsi="Aptos" w:cs="Aptos"/>
          <w:color w:val="000000"/>
          <w:sz w:val="24"/>
          <w:szCs w:val="24"/>
        </w:rPr>
        <w:t xml:space="preserve">, </w:t>
      </w:r>
      <w:r w:rsidR="0094060A">
        <w:rPr>
          <w:rFonts w:ascii="Aptos" w:eastAsia="Aptos" w:hAnsi="Aptos" w:cs="Aptos"/>
          <w:color w:val="000000"/>
          <w:sz w:val="24"/>
          <w:szCs w:val="24"/>
        </w:rPr>
        <w:t>explaining</w:t>
      </w:r>
      <w:r w:rsidRPr="004B7424">
        <w:rPr>
          <w:rFonts w:ascii="Aptos" w:eastAsia="Aptos" w:hAnsi="Aptos" w:cs="Aptos"/>
          <w:color w:val="000000"/>
          <w:sz w:val="24"/>
          <w:szCs w:val="24"/>
        </w:rPr>
        <w:t xml:space="preserve"> how your organization intends to address the requirements set forth in the RPP</w:t>
      </w:r>
      <w:r w:rsidR="0094060A">
        <w:rPr>
          <w:rFonts w:ascii="Aptos" w:eastAsia="Aptos" w:hAnsi="Aptos" w:cs="Aptos"/>
          <w:color w:val="000000"/>
          <w:sz w:val="24"/>
          <w:szCs w:val="24"/>
        </w:rPr>
        <w:t xml:space="preserve"> and </w:t>
      </w:r>
      <w:r w:rsidRPr="004B7424">
        <w:rPr>
          <w:rFonts w:ascii="Aptos" w:eastAsia="Aptos" w:hAnsi="Aptos" w:cs="Aptos"/>
          <w:color w:val="000000"/>
          <w:sz w:val="24"/>
          <w:szCs w:val="24"/>
        </w:rPr>
        <w:t xml:space="preserve">showing a clear course of action and </w:t>
      </w:r>
      <w:r w:rsidR="0094060A">
        <w:rPr>
          <w:rFonts w:ascii="Aptos" w:eastAsia="Aptos" w:hAnsi="Aptos" w:cs="Aptos"/>
          <w:color w:val="000000"/>
          <w:sz w:val="24"/>
          <w:szCs w:val="24"/>
        </w:rPr>
        <w:t xml:space="preserve">the </w:t>
      </w:r>
      <w:r w:rsidRPr="004B7424">
        <w:rPr>
          <w:rFonts w:ascii="Aptos" w:eastAsia="Aptos" w:hAnsi="Aptos" w:cs="Aptos"/>
          <w:color w:val="000000"/>
          <w:sz w:val="24"/>
          <w:szCs w:val="24"/>
        </w:rPr>
        <w:t xml:space="preserve">roles of organizations (if applicable).] </w:t>
      </w:r>
    </w:p>
    <w:p w14:paraId="461CB741" w14:textId="15056481" w:rsidR="004B7424" w:rsidRPr="004B7424" w:rsidRDefault="004B7424" w:rsidP="0035432B">
      <w:pPr>
        <w:numPr>
          <w:ilvl w:val="0"/>
          <w:numId w:val="7"/>
        </w:numPr>
        <w:spacing w:after="0"/>
        <w:rPr>
          <w:rFonts w:ascii="Aptos" w:eastAsia="Aptos" w:hAnsi="Aptos" w:cs="Aptos"/>
          <w:sz w:val="24"/>
          <w:szCs w:val="24"/>
        </w:rPr>
      </w:pPr>
      <w:r w:rsidRPr="004B7424">
        <w:rPr>
          <w:rFonts w:ascii="Aptos" w:eastAsia="Aptos" w:hAnsi="Aptos" w:cs="Aptos"/>
          <w:b/>
          <w:sz w:val="24"/>
          <w:szCs w:val="24"/>
        </w:rPr>
        <w:t xml:space="preserve">Schedule: </w:t>
      </w:r>
      <w:r w:rsidRPr="004B7424">
        <w:rPr>
          <w:rFonts w:ascii="Aptos" w:eastAsia="Aptos" w:hAnsi="Aptos" w:cs="Aptos"/>
          <w:sz w:val="24"/>
          <w:szCs w:val="24"/>
        </w:rPr>
        <w:t>[Include a Gantt chart of the project, developed to include the same level of detail as the work breakdown provided in the Technical Approach section.</w:t>
      </w:r>
      <w:r w:rsidR="0094060A">
        <w:rPr>
          <w:rFonts w:ascii="Aptos" w:eastAsia="Aptos" w:hAnsi="Aptos" w:cs="Aptos"/>
          <w:sz w:val="24"/>
          <w:szCs w:val="24"/>
        </w:rPr>
        <w:t xml:space="preserve"> The</w:t>
      </w:r>
      <w:r w:rsidRPr="004B7424">
        <w:rPr>
          <w:rFonts w:ascii="Aptos" w:eastAsia="Aptos" w:hAnsi="Aptos" w:cs="Aptos"/>
          <w:sz w:val="24"/>
          <w:szCs w:val="24"/>
        </w:rPr>
        <w:t xml:space="preserve"> Gantt</w:t>
      </w:r>
      <w:r w:rsidR="0094060A">
        <w:rPr>
          <w:rFonts w:ascii="Aptos" w:eastAsia="Aptos" w:hAnsi="Aptos" w:cs="Aptos"/>
          <w:sz w:val="24"/>
          <w:szCs w:val="24"/>
        </w:rPr>
        <w:t xml:space="preserve"> chart may</w:t>
      </w:r>
      <w:r w:rsidRPr="004B7424">
        <w:rPr>
          <w:rFonts w:ascii="Aptos" w:eastAsia="Aptos" w:hAnsi="Aptos" w:cs="Aptos"/>
          <w:sz w:val="24"/>
          <w:szCs w:val="24"/>
        </w:rPr>
        <w:t xml:space="preserve"> be rolled up to the task level for space efficiency</w:t>
      </w:r>
      <w:r w:rsidR="0094060A">
        <w:rPr>
          <w:rFonts w:ascii="Aptos" w:eastAsia="Aptos" w:hAnsi="Aptos" w:cs="Aptos"/>
          <w:sz w:val="24"/>
          <w:szCs w:val="24"/>
        </w:rPr>
        <w:t>,</w:t>
      </w:r>
      <w:r w:rsidRPr="004B7424">
        <w:rPr>
          <w:rFonts w:ascii="Aptos" w:eastAsia="Aptos" w:hAnsi="Aptos" w:cs="Aptos"/>
          <w:sz w:val="24"/>
          <w:szCs w:val="24"/>
        </w:rPr>
        <w:t xml:space="preserve"> if necessary.]</w:t>
      </w:r>
    </w:p>
    <w:p w14:paraId="56AF08DC" w14:textId="77777777" w:rsidR="004B7424" w:rsidRPr="004B7424" w:rsidRDefault="004B7424" w:rsidP="004B7424">
      <w:pPr>
        <w:spacing w:after="0"/>
        <w:ind w:left="360"/>
        <w:rPr>
          <w:rFonts w:ascii="Aptos" w:eastAsia="Aptos" w:hAnsi="Aptos" w:cs="Aptos"/>
          <w:sz w:val="24"/>
          <w:szCs w:val="24"/>
        </w:rPr>
      </w:pPr>
    </w:p>
    <w:p w14:paraId="13F3CE5F" w14:textId="77777777" w:rsidR="004B7424" w:rsidRPr="004B7424" w:rsidRDefault="004B7424" w:rsidP="004B7424">
      <w:pPr>
        <w:spacing w:after="0"/>
        <w:ind w:left="360"/>
        <w:rPr>
          <w:rFonts w:ascii="Aptos" w:eastAsia="Aptos" w:hAnsi="Aptos" w:cs="Aptos"/>
          <w:sz w:val="24"/>
          <w:szCs w:val="24"/>
        </w:rPr>
      </w:pPr>
    </w:p>
    <w:p w14:paraId="0B40BBF3" w14:textId="77777777" w:rsidR="004B7424" w:rsidRPr="004B7424" w:rsidRDefault="004B7424" w:rsidP="004B7424">
      <w:pPr>
        <w:spacing w:after="0"/>
        <w:ind w:left="360"/>
        <w:rPr>
          <w:rFonts w:ascii="Aptos" w:eastAsia="Aptos" w:hAnsi="Aptos" w:cs="Aptos"/>
          <w:sz w:val="24"/>
          <w:szCs w:val="24"/>
        </w:rPr>
      </w:pPr>
    </w:p>
    <w:p w14:paraId="4D771DE9" w14:textId="77777777" w:rsidR="004B7424" w:rsidRPr="004B7424" w:rsidRDefault="004B7424" w:rsidP="004B7424">
      <w:pPr>
        <w:spacing w:after="0"/>
        <w:ind w:left="360"/>
        <w:rPr>
          <w:rFonts w:ascii="Aptos" w:eastAsia="Aptos" w:hAnsi="Aptos" w:cs="Aptos"/>
          <w:sz w:val="24"/>
          <w:szCs w:val="24"/>
        </w:rPr>
      </w:pPr>
    </w:p>
    <w:p w14:paraId="6DC35C2B" w14:textId="77777777" w:rsidR="004B7424" w:rsidRPr="004B7424" w:rsidRDefault="004B7424" w:rsidP="004B7424">
      <w:pPr>
        <w:spacing w:after="0"/>
        <w:ind w:left="360"/>
        <w:rPr>
          <w:rFonts w:ascii="Aptos" w:eastAsia="Aptos" w:hAnsi="Aptos" w:cs="Aptos"/>
          <w:sz w:val="24"/>
          <w:szCs w:val="24"/>
        </w:rPr>
      </w:pPr>
    </w:p>
    <w:p w14:paraId="7AB3C65E" w14:textId="77777777" w:rsidR="004B7424" w:rsidRPr="004B7424" w:rsidRDefault="004B7424" w:rsidP="004B7424">
      <w:pPr>
        <w:spacing w:after="0"/>
        <w:rPr>
          <w:rFonts w:ascii="Aptos" w:eastAsia="Aptos" w:hAnsi="Aptos" w:cs="Aptos"/>
          <w:kern w:val="0"/>
          <w:sz w:val="24"/>
          <w:szCs w:val="24"/>
          <w14:ligatures w14:val="none"/>
        </w:rPr>
        <w:sectPr w:rsidR="004B7424" w:rsidRPr="004B7424" w:rsidSect="004B7424">
          <w:pgSz w:w="12240" w:h="15840"/>
          <w:pgMar w:top="1440" w:right="1440" w:bottom="1440" w:left="1440" w:header="720" w:footer="720" w:gutter="0"/>
          <w:cols w:space="720"/>
        </w:sectPr>
      </w:pPr>
    </w:p>
    <w:p w14:paraId="5DCE01F4" w14:textId="77777777" w:rsidR="004B7424" w:rsidRPr="004B7424" w:rsidRDefault="004B7424" w:rsidP="0035432B">
      <w:pPr>
        <w:numPr>
          <w:ilvl w:val="0"/>
          <w:numId w:val="7"/>
        </w:numPr>
        <w:spacing w:after="0"/>
        <w:rPr>
          <w:rFonts w:ascii="Aptos" w:eastAsia="Aptos" w:hAnsi="Aptos" w:cs="Aptos"/>
          <w:sz w:val="24"/>
          <w:szCs w:val="24"/>
        </w:rPr>
      </w:pPr>
      <w:r w:rsidRPr="004B7424">
        <w:rPr>
          <w:rFonts w:ascii="Aptos" w:eastAsia="Aptos" w:hAnsi="Aptos" w:cs="Aptos"/>
          <w:b/>
          <w:sz w:val="24"/>
          <w:szCs w:val="24"/>
        </w:rPr>
        <w:lastRenderedPageBreak/>
        <w:t xml:space="preserve">Deliverables and Milestone Payments: </w:t>
      </w:r>
    </w:p>
    <w:p w14:paraId="432DC695" w14:textId="77777777" w:rsidR="004B7424" w:rsidRPr="00216EE9" w:rsidRDefault="004B7424" w:rsidP="004B7424">
      <w:pPr>
        <w:spacing w:after="0"/>
        <w:ind w:left="360"/>
        <w:rPr>
          <w:rFonts w:ascii="Aptos" w:eastAsia="Aptos" w:hAnsi="Aptos" w:cs="Aptos"/>
          <w:bCs/>
          <w:sz w:val="24"/>
          <w:szCs w:val="24"/>
        </w:rPr>
      </w:pPr>
      <w:r w:rsidRPr="00216EE9">
        <w:rPr>
          <w:rFonts w:ascii="Aptos" w:eastAsia="Aptos" w:hAnsi="Aptos" w:cs="Aptos"/>
          <w:bCs/>
          <w:sz w:val="24"/>
          <w:szCs w:val="24"/>
        </w:rPr>
        <w:t>Instructions:</w:t>
      </w:r>
    </w:p>
    <w:p w14:paraId="027A0C60" w14:textId="36F71EAD" w:rsidR="00216EE9" w:rsidRPr="00216EE9" w:rsidRDefault="00216EE9" w:rsidP="0035432B">
      <w:pPr>
        <w:numPr>
          <w:ilvl w:val="0"/>
          <w:numId w:val="52"/>
        </w:numPr>
        <w:spacing w:after="0"/>
        <w:contextualSpacing/>
        <w:rPr>
          <w:rFonts w:cs="Aptos"/>
          <w:sz w:val="24"/>
          <w:szCs w:val="24"/>
        </w:rPr>
      </w:pPr>
      <w:proofErr w:type="gramStart"/>
      <w:r w:rsidRPr="00216EE9">
        <w:rPr>
          <w:rFonts w:cs="Aptos"/>
          <w:sz w:val="24"/>
          <w:szCs w:val="24"/>
        </w:rPr>
        <w:t>Submitted information</w:t>
      </w:r>
      <w:proofErr w:type="gramEnd"/>
      <w:r w:rsidRPr="00216EE9">
        <w:rPr>
          <w:rFonts w:cs="Aptos"/>
          <w:sz w:val="24"/>
          <w:szCs w:val="24"/>
        </w:rPr>
        <w:t xml:space="preserve"> may change during negotiations if the Government recommends the proposal for award.</w:t>
      </w:r>
    </w:p>
    <w:p w14:paraId="1F3962FE" w14:textId="7C428176" w:rsidR="00216EE9" w:rsidRPr="00216EE9" w:rsidRDefault="00216EE9" w:rsidP="0035432B">
      <w:pPr>
        <w:numPr>
          <w:ilvl w:val="0"/>
          <w:numId w:val="52"/>
        </w:numPr>
        <w:spacing w:after="0"/>
        <w:contextualSpacing/>
        <w:rPr>
          <w:rFonts w:cs="Aptos"/>
          <w:sz w:val="24"/>
          <w:szCs w:val="24"/>
        </w:rPr>
      </w:pPr>
      <w:r w:rsidRPr="00216EE9">
        <w:rPr>
          <w:rFonts w:cs="Aptos"/>
          <w:sz w:val="24"/>
          <w:szCs w:val="24"/>
        </w:rPr>
        <w:t xml:space="preserve">The deliverables listed in Section 4 of Attachment A to the RPP are mandatory. Please populate the table below with all deliverables identified in Section 4 of Attachment A to the RPP, as well as any additional technical deliverables you propose to support the technical effort. The results of the technical effort are contractually binding and must be clearly identified. Offerors should carefully read the Base Agreement. Additionally, any hardware or software to be provided to the Government </w:t>
      </w:r>
      <w:proofErr w:type="gramStart"/>
      <w:r w:rsidRPr="00216EE9">
        <w:rPr>
          <w:rFonts w:cs="Aptos"/>
          <w:sz w:val="24"/>
          <w:szCs w:val="24"/>
        </w:rPr>
        <w:t>as a result of</w:t>
      </w:r>
      <w:proofErr w:type="gramEnd"/>
      <w:r w:rsidRPr="00216EE9">
        <w:rPr>
          <w:rFonts w:cs="Aptos"/>
          <w:sz w:val="24"/>
          <w:szCs w:val="24"/>
        </w:rPr>
        <w:t xml:space="preserve"> this project must be specified.</w:t>
      </w:r>
    </w:p>
    <w:p w14:paraId="779772E1" w14:textId="1E6D81BB" w:rsidR="00216EE9" w:rsidRPr="00216EE9" w:rsidRDefault="00216EE9" w:rsidP="0035432B">
      <w:pPr>
        <w:numPr>
          <w:ilvl w:val="0"/>
          <w:numId w:val="52"/>
        </w:numPr>
        <w:spacing w:after="0"/>
        <w:contextualSpacing/>
        <w:rPr>
          <w:rFonts w:cs="Aptos"/>
          <w:sz w:val="24"/>
          <w:szCs w:val="24"/>
        </w:rPr>
      </w:pPr>
      <w:r w:rsidRPr="00216EE9">
        <w:rPr>
          <w:rFonts w:cs="Aptos"/>
          <w:sz w:val="24"/>
          <w:szCs w:val="24"/>
        </w:rPr>
        <w:t xml:space="preserve">The proposed milestones and deliverables should be appropriate in number relative to the project’s size and duration, and they should have sufficient monetary value to justify the generation of a </w:t>
      </w:r>
      <w:proofErr w:type="gramStart"/>
      <w:r w:rsidRPr="00216EE9">
        <w:rPr>
          <w:rFonts w:cs="Aptos"/>
          <w:sz w:val="24"/>
          <w:szCs w:val="24"/>
        </w:rPr>
        <w:t>deliverable</w:t>
      </w:r>
      <w:proofErr w:type="gramEnd"/>
      <w:r w:rsidRPr="00216EE9">
        <w:rPr>
          <w:rFonts w:cs="Aptos"/>
          <w:sz w:val="24"/>
          <w:szCs w:val="24"/>
        </w:rPr>
        <w:t xml:space="preserve"> and any related invoices. Please note that recurring programmatic reporting will not be funded. For cost-reimbursable agreements, the Offeror is still required to assign a monetary value to each milestone. However, the total invoice amounts will be based on actual costs incurred and do not have to match the specified amounts exactly.</w:t>
      </w:r>
    </w:p>
    <w:p w14:paraId="729F0659" w14:textId="75B835DC" w:rsidR="00216EE9" w:rsidRPr="004B7424" w:rsidRDefault="00216EE9" w:rsidP="0035432B">
      <w:pPr>
        <w:numPr>
          <w:ilvl w:val="0"/>
          <w:numId w:val="52"/>
        </w:numPr>
        <w:spacing w:after="0"/>
        <w:contextualSpacing/>
        <w:rPr>
          <w:rFonts w:cs="Aptos"/>
          <w:sz w:val="24"/>
          <w:szCs w:val="24"/>
        </w:rPr>
      </w:pPr>
      <w:r w:rsidRPr="00216EE9">
        <w:rPr>
          <w:rFonts w:cs="Aptos"/>
          <w:sz w:val="24"/>
          <w:szCs w:val="24"/>
        </w:rPr>
        <w:t>List the data rights assertions using the numbers assigned in the data rights assertion table. If an assertion is not applicable to a deliverable, write “N/A.”</w:t>
      </w:r>
    </w:p>
    <w:p w14:paraId="190AD313" w14:textId="77777777" w:rsidR="004B7424" w:rsidRPr="004B7424" w:rsidRDefault="004B7424" w:rsidP="004B7424">
      <w:pPr>
        <w:spacing w:after="0"/>
        <w:ind w:left="1080"/>
        <w:contextualSpacing/>
        <w:rPr>
          <w:rFonts w:cs="Aptos"/>
          <w:szCs w:val="24"/>
        </w:rPr>
      </w:pPr>
    </w:p>
    <w:tbl>
      <w:tblPr>
        <w:tblW w:w="12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429"/>
        <w:gridCol w:w="2249"/>
        <w:gridCol w:w="3509"/>
        <w:gridCol w:w="1080"/>
        <w:gridCol w:w="1909"/>
        <w:gridCol w:w="1085"/>
      </w:tblGrid>
      <w:tr w:rsidR="004B7424" w:rsidRPr="004B7424" w14:paraId="7201EA39" w14:textId="77777777">
        <w:trPr>
          <w:trHeight w:val="107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4F505146"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Deliverable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574ACE4F"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 xml:space="preserve">Task # </w:t>
            </w:r>
          </w:p>
          <w:p w14:paraId="6BD98B68" w14:textId="61E258BB" w:rsidR="004B7424" w:rsidRPr="004B7424" w:rsidRDefault="0060520D" w:rsidP="004B7424">
            <w:pPr>
              <w:spacing w:after="0" w:line="252" w:lineRule="auto"/>
              <w:jc w:val="center"/>
              <w:rPr>
                <w:rFonts w:ascii="Aptos" w:eastAsia="Aptos" w:hAnsi="Aptos" w:cs="Times New Roman"/>
                <w:i/>
                <w:iCs/>
                <w:sz w:val="18"/>
                <w:szCs w:val="18"/>
              </w:rPr>
            </w:pPr>
            <w:r>
              <w:rPr>
                <w:rFonts w:ascii="Aptos" w:eastAsia="Aptos" w:hAnsi="Aptos" w:cs="Times New Roman"/>
                <w:i/>
                <w:iCs/>
                <w:sz w:val="18"/>
                <w:szCs w:val="18"/>
              </w:rPr>
              <w:t>[</w:t>
            </w:r>
            <w:r w:rsidR="004B7424" w:rsidRPr="004B7424">
              <w:rPr>
                <w:rFonts w:ascii="Aptos" w:eastAsia="Aptos" w:hAnsi="Aptos" w:cs="Times New Roman"/>
                <w:i/>
                <w:iCs/>
                <w:sz w:val="18"/>
                <w:szCs w:val="18"/>
              </w:rPr>
              <w:t xml:space="preserve">For technical deliverables in Section 5 (Technical Approach), the </w:t>
            </w:r>
            <w:r>
              <w:rPr>
                <w:rFonts w:ascii="Aptos" w:eastAsia="Aptos" w:hAnsi="Aptos" w:cs="Times New Roman"/>
                <w:i/>
                <w:iCs/>
                <w:sz w:val="18"/>
                <w:szCs w:val="18"/>
              </w:rPr>
              <w:t>O</w:t>
            </w:r>
            <w:r w:rsidR="004B7424" w:rsidRPr="004B7424">
              <w:rPr>
                <w:rFonts w:ascii="Aptos" w:eastAsia="Aptos" w:hAnsi="Aptos" w:cs="Times New Roman"/>
                <w:i/>
                <w:iCs/>
                <w:sz w:val="18"/>
                <w:szCs w:val="18"/>
              </w:rPr>
              <w:t xml:space="preserve">fferor shall reference the applicable Task # or </w:t>
            </w:r>
            <w:proofErr w:type="gramStart"/>
            <w:r w:rsidR="004B7424" w:rsidRPr="004B7424">
              <w:rPr>
                <w:rFonts w:ascii="Aptos" w:eastAsia="Aptos" w:hAnsi="Aptos" w:cs="Times New Roman"/>
                <w:i/>
                <w:iCs/>
                <w:sz w:val="18"/>
                <w:szCs w:val="18"/>
              </w:rPr>
              <w:t>Paragraph #.</w:t>
            </w:r>
            <w:proofErr w:type="gramEnd"/>
            <w:r w:rsidR="004B7424" w:rsidRPr="004B7424">
              <w:rPr>
                <w:rFonts w:ascii="Aptos" w:eastAsia="Aptos" w:hAnsi="Aptos" w:cs="Times New Roman"/>
                <w:i/>
                <w:iCs/>
                <w:sz w:val="18"/>
                <w:szCs w:val="18"/>
              </w:rPr>
              <w:t xml:space="preserve"> For mandatory deliverables specified in Section 4</w:t>
            </w:r>
            <w:r>
              <w:rPr>
                <w:rFonts w:ascii="Aptos" w:eastAsia="Aptos" w:hAnsi="Aptos" w:cs="Times New Roman"/>
                <w:i/>
                <w:iCs/>
                <w:sz w:val="18"/>
                <w:szCs w:val="18"/>
              </w:rPr>
              <w:t xml:space="preserve"> of Attachment A to</w:t>
            </w:r>
            <w:r w:rsidR="004B7424" w:rsidRPr="004B7424">
              <w:rPr>
                <w:rFonts w:ascii="Aptos" w:eastAsia="Aptos" w:hAnsi="Aptos" w:cs="Times New Roman"/>
                <w:i/>
                <w:iCs/>
                <w:sz w:val="18"/>
                <w:szCs w:val="18"/>
              </w:rPr>
              <w:t xml:space="preserve"> the RPP, the </w:t>
            </w:r>
            <w:r>
              <w:rPr>
                <w:rFonts w:ascii="Aptos" w:eastAsia="Aptos" w:hAnsi="Aptos" w:cs="Times New Roman"/>
                <w:i/>
                <w:iCs/>
                <w:sz w:val="18"/>
                <w:szCs w:val="18"/>
              </w:rPr>
              <w:t>O</w:t>
            </w:r>
            <w:r w:rsidR="004B7424" w:rsidRPr="004B7424">
              <w:rPr>
                <w:rFonts w:ascii="Aptos" w:eastAsia="Aptos" w:hAnsi="Aptos" w:cs="Times New Roman"/>
                <w:i/>
                <w:iCs/>
                <w:sz w:val="18"/>
                <w:szCs w:val="18"/>
              </w:rPr>
              <w:t>fferor may indicate “N/A”</w:t>
            </w:r>
            <w:r>
              <w:rPr>
                <w:rFonts w:ascii="Aptos" w:eastAsia="Aptos" w:hAnsi="Aptos" w:cs="Times New Roman"/>
                <w:i/>
                <w:iCs/>
                <w:sz w:val="18"/>
                <w:szCs w:val="18"/>
              </w:rPr>
              <w:t>]</w:t>
            </w:r>
          </w:p>
        </w:tc>
        <w:tc>
          <w:tcPr>
            <w:tcW w:w="2250" w:type="dxa"/>
            <w:tcBorders>
              <w:top w:val="single" w:sz="4" w:space="0" w:color="auto"/>
              <w:left w:val="single" w:sz="4" w:space="0" w:color="auto"/>
              <w:bottom w:val="single" w:sz="4" w:space="0" w:color="auto"/>
              <w:right w:val="single" w:sz="4" w:space="0" w:color="auto"/>
            </w:tcBorders>
            <w:vAlign w:val="center"/>
            <w:hideMark/>
          </w:tcPr>
          <w:p w14:paraId="13C60567" w14:textId="2268CEA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 xml:space="preserve">Deliverable Name </w:t>
            </w:r>
            <w:r w:rsidR="0060520D">
              <w:rPr>
                <w:rFonts w:ascii="Aptos" w:eastAsia="Aptos" w:hAnsi="Aptos" w:cs="Times New Roman"/>
                <w:i/>
                <w:iCs/>
                <w:sz w:val="18"/>
                <w:szCs w:val="18"/>
              </w:rPr>
              <w:t>[</w:t>
            </w:r>
            <w:r w:rsidRPr="004B7424">
              <w:rPr>
                <w:rFonts w:ascii="Aptos" w:eastAsia="Aptos" w:hAnsi="Aptos" w:cs="Times New Roman"/>
                <w:i/>
                <w:iCs/>
                <w:sz w:val="18"/>
                <w:szCs w:val="18"/>
              </w:rPr>
              <w:t xml:space="preserve">Include all technical and mandatory deliverables specified in </w:t>
            </w:r>
            <w:r w:rsidR="002062B9" w:rsidRPr="002062B9">
              <w:rPr>
                <w:rFonts w:ascii="Aptos" w:eastAsia="Aptos" w:hAnsi="Aptos" w:cs="Times New Roman"/>
                <w:i/>
                <w:iCs/>
                <w:sz w:val="18"/>
                <w:szCs w:val="18"/>
              </w:rPr>
              <w:t>Section 4 of Attachment A to the RPP</w:t>
            </w:r>
            <w:r w:rsidRPr="004B7424">
              <w:rPr>
                <w:rFonts w:ascii="Aptos" w:eastAsia="Aptos" w:hAnsi="Aptos" w:cs="Times New Roman"/>
                <w:i/>
                <w:iCs/>
                <w:sz w:val="18"/>
                <w:szCs w:val="18"/>
              </w:rPr>
              <w:t>.</w:t>
            </w:r>
            <w:r w:rsidR="0060520D">
              <w:rPr>
                <w:rFonts w:ascii="Aptos" w:eastAsia="Aptos" w:hAnsi="Aptos" w:cs="Times New Roman"/>
                <w:i/>
                <w:iCs/>
                <w:sz w:val="18"/>
                <w:szCs w:val="18"/>
              </w:rPr>
              <w:t>]</w:t>
            </w:r>
          </w:p>
        </w:tc>
        <w:tc>
          <w:tcPr>
            <w:tcW w:w="3510" w:type="dxa"/>
            <w:tcBorders>
              <w:top w:val="single" w:sz="4" w:space="0" w:color="auto"/>
              <w:left w:val="single" w:sz="4" w:space="0" w:color="auto"/>
              <w:bottom w:val="single" w:sz="4" w:space="0" w:color="auto"/>
              <w:right w:val="single" w:sz="4" w:space="0" w:color="auto"/>
            </w:tcBorders>
            <w:vAlign w:val="center"/>
            <w:hideMark/>
          </w:tcPr>
          <w:p w14:paraId="2EC9F432"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 xml:space="preserve">Deliverable Description </w:t>
            </w:r>
          </w:p>
          <w:p w14:paraId="14A9E959" w14:textId="365319BF" w:rsidR="004B7424" w:rsidRPr="004B7424" w:rsidRDefault="0060520D" w:rsidP="004B7424">
            <w:pPr>
              <w:spacing w:after="0" w:line="252" w:lineRule="auto"/>
              <w:jc w:val="center"/>
              <w:rPr>
                <w:rFonts w:ascii="Aptos" w:eastAsia="Aptos" w:hAnsi="Aptos" w:cs="Times New Roman"/>
                <w:i/>
                <w:iCs/>
                <w:sz w:val="18"/>
                <w:szCs w:val="18"/>
              </w:rPr>
            </w:pPr>
            <w:r>
              <w:rPr>
                <w:rFonts w:ascii="Aptos" w:eastAsia="Aptos" w:hAnsi="Aptos" w:cs="Times New Roman"/>
                <w:i/>
                <w:iCs/>
                <w:sz w:val="18"/>
                <w:szCs w:val="18"/>
              </w:rPr>
              <w:t>[</w:t>
            </w:r>
            <w:r w:rsidR="004B7424" w:rsidRPr="004B7424">
              <w:rPr>
                <w:rFonts w:ascii="Aptos" w:eastAsia="Aptos" w:hAnsi="Aptos" w:cs="Times New Roman"/>
                <w:i/>
                <w:iCs/>
                <w:sz w:val="18"/>
                <w:szCs w:val="18"/>
              </w:rPr>
              <w:t xml:space="preserve">All technical deliverables proposed by the </w:t>
            </w:r>
            <w:r>
              <w:rPr>
                <w:rFonts w:ascii="Aptos" w:eastAsia="Aptos" w:hAnsi="Aptos" w:cs="Times New Roman"/>
                <w:i/>
                <w:iCs/>
                <w:sz w:val="18"/>
                <w:szCs w:val="18"/>
              </w:rPr>
              <w:t>O</w:t>
            </w:r>
            <w:r w:rsidR="004B7424" w:rsidRPr="004B7424">
              <w:rPr>
                <w:rFonts w:ascii="Aptos" w:eastAsia="Aptos" w:hAnsi="Aptos" w:cs="Times New Roman"/>
                <w:i/>
                <w:iCs/>
                <w:sz w:val="18"/>
                <w:szCs w:val="18"/>
              </w:rPr>
              <w:t>fferor must include a description. For mandatory deliverables outlined in Section 4 of</w:t>
            </w:r>
            <w:r>
              <w:rPr>
                <w:rFonts w:ascii="Aptos" w:eastAsia="Aptos" w:hAnsi="Aptos" w:cs="Times New Roman"/>
                <w:i/>
                <w:iCs/>
                <w:sz w:val="18"/>
                <w:szCs w:val="18"/>
              </w:rPr>
              <w:t xml:space="preserve"> Attachment A to</w:t>
            </w:r>
            <w:r w:rsidR="004B7424" w:rsidRPr="004B7424">
              <w:rPr>
                <w:rFonts w:ascii="Aptos" w:eastAsia="Aptos" w:hAnsi="Aptos" w:cs="Times New Roman"/>
                <w:i/>
                <w:iCs/>
                <w:sz w:val="18"/>
                <w:szCs w:val="18"/>
              </w:rPr>
              <w:t xml:space="preserve"> the RPP, the </w:t>
            </w:r>
            <w:r>
              <w:rPr>
                <w:rFonts w:ascii="Aptos" w:eastAsia="Aptos" w:hAnsi="Aptos" w:cs="Times New Roman"/>
                <w:i/>
                <w:iCs/>
                <w:sz w:val="18"/>
                <w:szCs w:val="18"/>
              </w:rPr>
              <w:t>O</w:t>
            </w:r>
            <w:r w:rsidR="004B7424" w:rsidRPr="004B7424">
              <w:rPr>
                <w:rFonts w:ascii="Aptos" w:eastAsia="Aptos" w:hAnsi="Aptos" w:cs="Times New Roman"/>
                <w:i/>
                <w:iCs/>
                <w:sz w:val="18"/>
                <w:szCs w:val="18"/>
              </w:rPr>
              <w:t>fferor may instead state “</w:t>
            </w:r>
            <w:r w:rsidR="004B7424" w:rsidRPr="004B7424">
              <w:rPr>
                <w:rFonts w:ascii="Aptos" w:eastAsia="Aptos" w:hAnsi="Aptos" w:cs="Times New Roman"/>
                <w:b/>
                <w:bCs/>
                <w:i/>
                <w:iCs/>
                <w:sz w:val="18"/>
                <w:szCs w:val="18"/>
              </w:rPr>
              <w:t>the full description is outlined in the RPP</w:t>
            </w:r>
            <w:r w:rsidR="004B7424" w:rsidRPr="004B7424">
              <w:rPr>
                <w:rFonts w:ascii="Aptos" w:eastAsia="Aptos" w:hAnsi="Aptos" w:cs="Times New Roman"/>
                <w:i/>
                <w:iCs/>
                <w:sz w:val="18"/>
                <w:szCs w:val="18"/>
              </w:rPr>
              <w:t>” rather than copying the entire text into the table.</w:t>
            </w:r>
            <w:r>
              <w:rPr>
                <w:rFonts w:ascii="Aptos" w:eastAsia="Aptos" w:hAnsi="Aptos" w:cs="Times New Roman"/>
                <w:i/>
                <w:iCs/>
                <w:sz w:val="18"/>
                <w:szCs w:val="18"/>
              </w:rPr>
              <w: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569C43C" w14:textId="77777777" w:rsidR="004B7424" w:rsidRPr="004B7424" w:rsidRDefault="004B7424" w:rsidP="004B7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Due Date (Month)/ Reporting Frequency</w:t>
            </w:r>
          </w:p>
        </w:tc>
        <w:tc>
          <w:tcPr>
            <w:tcW w:w="1910" w:type="dxa"/>
            <w:tcBorders>
              <w:top w:val="single" w:sz="4" w:space="0" w:color="auto"/>
              <w:left w:val="single" w:sz="4" w:space="0" w:color="auto"/>
              <w:bottom w:val="single" w:sz="4" w:space="0" w:color="auto"/>
              <w:right w:val="single" w:sz="4" w:space="0" w:color="auto"/>
            </w:tcBorders>
            <w:vAlign w:val="center"/>
            <w:hideMark/>
          </w:tcPr>
          <w:p w14:paraId="559A27E2"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Total Cost</w:t>
            </w:r>
          </w:p>
          <w:p w14:paraId="15F8ED22" w14:textId="12A90B54" w:rsidR="004B7424" w:rsidRPr="004B7424" w:rsidRDefault="0060520D" w:rsidP="004B7424">
            <w:pPr>
              <w:spacing w:after="0" w:line="252" w:lineRule="auto"/>
              <w:jc w:val="center"/>
              <w:rPr>
                <w:rFonts w:ascii="Aptos" w:eastAsia="Aptos" w:hAnsi="Aptos" w:cs="Times New Roman"/>
                <w:sz w:val="18"/>
                <w:szCs w:val="18"/>
              </w:rPr>
            </w:pPr>
            <w:r>
              <w:rPr>
                <w:rFonts w:ascii="Aptos" w:eastAsia="Aptos" w:hAnsi="Aptos" w:cs="Times New Roman"/>
                <w:i/>
                <w:iCs/>
                <w:sz w:val="18"/>
                <w:szCs w:val="18"/>
              </w:rPr>
              <w:t>[</w:t>
            </w:r>
            <w:r w:rsidR="002C376B">
              <w:rPr>
                <w:rFonts w:ascii="Aptos" w:eastAsia="Aptos" w:hAnsi="Aptos" w:cs="Times New Roman"/>
                <w:i/>
                <w:iCs/>
                <w:sz w:val="18"/>
                <w:szCs w:val="18"/>
              </w:rPr>
              <w:t>P</w:t>
            </w:r>
            <w:r w:rsidR="004B7424" w:rsidRPr="004B7424">
              <w:rPr>
                <w:rFonts w:ascii="Aptos" w:eastAsia="Aptos" w:hAnsi="Aptos" w:cs="Times New Roman"/>
                <w:i/>
                <w:iCs/>
                <w:sz w:val="18"/>
                <w:szCs w:val="18"/>
              </w:rPr>
              <w:t>rovide a breakout distinguishing Government funding from cost</w:t>
            </w:r>
            <w:r>
              <w:rPr>
                <w:rFonts w:ascii="Aptos" w:eastAsia="Aptos" w:hAnsi="Aptos" w:cs="Times New Roman"/>
                <w:i/>
                <w:iCs/>
                <w:sz w:val="18"/>
                <w:szCs w:val="18"/>
              </w:rPr>
              <w:t>-</w:t>
            </w:r>
            <w:r w:rsidR="004B7424" w:rsidRPr="004B7424">
              <w:rPr>
                <w:rFonts w:ascii="Aptos" w:eastAsia="Aptos" w:hAnsi="Aptos" w:cs="Times New Roman"/>
                <w:i/>
                <w:iCs/>
                <w:sz w:val="18"/>
                <w:szCs w:val="18"/>
              </w:rPr>
              <w:t>share contributions</w:t>
            </w:r>
            <w:r w:rsidR="002C376B">
              <w:rPr>
                <w:rFonts w:ascii="Aptos" w:eastAsia="Aptos" w:hAnsi="Aptos" w:cs="Times New Roman"/>
                <w:i/>
                <w:iCs/>
                <w:sz w:val="18"/>
                <w:szCs w:val="18"/>
              </w:rPr>
              <w:t xml:space="preserve"> for each deliverable</w:t>
            </w:r>
            <w:r w:rsidR="004B7424" w:rsidRPr="004B7424">
              <w:rPr>
                <w:rFonts w:ascii="Aptos" w:eastAsia="Aptos" w:hAnsi="Aptos" w:cs="Times New Roman"/>
                <w:i/>
                <w:iCs/>
                <w:sz w:val="18"/>
                <w:szCs w:val="18"/>
              </w:rPr>
              <w:t>.</w:t>
            </w:r>
            <w:r>
              <w:rPr>
                <w:rFonts w:ascii="Aptos" w:eastAsia="Aptos" w:hAnsi="Aptos" w:cs="Times New Roman"/>
                <w:i/>
                <w:iCs/>
                <w:sz w:val="18"/>
                <w:szCs w:val="18"/>
              </w:rPr>
              <w:t>]</w:t>
            </w:r>
          </w:p>
        </w:tc>
        <w:tc>
          <w:tcPr>
            <w:tcW w:w="1085" w:type="dxa"/>
            <w:tcBorders>
              <w:top w:val="single" w:sz="4" w:space="0" w:color="auto"/>
              <w:left w:val="single" w:sz="4" w:space="0" w:color="auto"/>
              <w:bottom w:val="single" w:sz="4" w:space="0" w:color="auto"/>
              <w:right w:val="single" w:sz="4" w:space="0" w:color="auto"/>
            </w:tcBorders>
            <w:vAlign w:val="center"/>
            <w:hideMark/>
          </w:tcPr>
          <w:p w14:paraId="09ADF7A3"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Assertion #</w:t>
            </w:r>
          </w:p>
        </w:tc>
      </w:tr>
      <w:tr w:rsidR="004B7424" w:rsidRPr="004B7424" w14:paraId="78826B84"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4E838DE2"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1</w:t>
            </w:r>
          </w:p>
        </w:tc>
        <w:tc>
          <w:tcPr>
            <w:tcW w:w="2430" w:type="dxa"/>
            <w:tcBorders>
              <w:top w:val="single" w:sz="4" w:space="0" w:color="auto"/>
              <w:left w:val="single" w:sz="4" w:space="0" w:color="auto"/>
              <w:bottom w:val="single" w:sz="4" w:space="0" w:color="auto"/>
              <w:right w:val="single" w:sz="4" w:space="0" w:color="auto"/>
            </w:tcBorders>
            <w:vAlign w:val="center"/>
          </w:tcPr>
          <w:p w14:paraId="27E6F6A3"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62909564"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5FC016C9"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673707B7"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452FEA7F"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5A43DD02"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7B05CDAE"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3E63A655"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2</w:t>
            </w:r>
          </w:p>
        </w:tc>
        <w:tc>
          <w:tcPr>
            <w:tcW w:w="2430" w:type="dxa"/>
            <w:tcBorders>
              <w:top w:val="single" w:sz="4" w:space="0" w:color="auto"/>
              <w:left w:val="single" w:sz="4" w:space="0" w:color="auto"/>
              <w:bottom w:val="single" w:sz="4" w:space="0" w:color="auto"/>
              <w:right w:val="single" w:sz="4" w:space="0" w:color="auto"/>
            </w:tcBorders>
            <w:vAlign w:val="center"/>
          </w:tcPr>
          <w:p w14:paraId="0FF0DCA1"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264CC67C"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6A674D26"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18079D4C"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772A3510"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29429974"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077BFB7D"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28B0848C"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3</w:t>
            </w:r>
          </w:p>
        </w:tc>
        <w:tc>
          <w:tcPr>
            <w:tcW w:w="2430" w:type="dxa"/>
            <w:tcBorders>
              <w:top w:val="single" w:sz="4" w:space="0" w:color="auto"/>
              <w:left w:val="single" w:sz="4" w:space="0" w:color="auto"/>
              <w:bottom w:val="single" w:sz="4" w:space="0" w:color="auto"/>
              <w:right w:val="single" w:sz="4" w:space="0" w:color="auto"/>
            </w:tcBorders>
            <w:vAlign w:val="center"/>
          </w:tcPr>
          <w:p w14:paraId="16D9BDE9"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3A575F53"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44F0B829"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61D5E1E5"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654808B2"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17829432"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6BE0F512"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3A6B9C2A"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4</w:t>
            </w:r>
          </w:p>
        </w:tc>
        <w:tc>
          <w:tcPr>
            <w:tcW w:w="2430" w:type="dxa"/>
            <w:tcBorders>
              <w:top w:val="single" w:sz="4" w:space="0" w:color="auto"/>
              <w:left w:val="single" w:sz="4" w:space="0" w:color="auto"/>
              <w:bottom w:val="single" w:sz="4" w:space="0" w:color="auto"/>
              <w:right w:val="single" w:sz="4" w:space="0" w:color="auto"/>
            </w:tcBorders>
            <w:vAlign w:val="center"/>
          </w:tcPr>
          <w:p w14:paraId="4D52C21C"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7AED979E"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07DE7460"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7C23309B"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6D0CB12D"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1AF609C1"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32243B6D"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3026AA14"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Etc.</w:t>
            </w:r>
          </w:p>
        </w:tc>
        <w:tc>
          <w:tcPr>
            <w:tcW w:w="2430" w:type="dxa"/>
            <w:tcBorders>
              <w:top w:val="single" w:sz="4" w:space="0" w:color="auto"/>
              <w:left w:val="single" w:sz="4" w:space="0" w:color="auto"/>
              <w:bottom w:val="single" w:sz="4" w:space="0" w:color="auto"/>
              <w:right w:val="single" w:sz="4" w:space="0" w:color="auto"/>
            </w:tcBorders>
            <w:vAlign w:val="center"/>
          </w:tcPr>
          <w:p w14:paraId="56578287"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763756E5"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440D97F0"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588A98B2"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5810BB94"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14F91195" w14:textId="77777777" w:rsidR="004B7424" w:rsidRPr="004B7424" w:rsidRDefault="004B7424" w:rsidP="004B7424">
            <w:pPr>
              <w:spacing w:after="0" w:line="252" w:lineRule="auto"/>
              <w:rPr>
                <w:rFonts w:ascii="Aptos" w:eastAsia="Aptos" w:hAnsi="Aptos" w:cs="Times New Roman"/>
                <w:sz w:val="18"/>
                <w:szCs w:val="18"/>
              </w:rPr>
            </w:pPr>
          </w:p>
        </w:tc>
      </w:tr>
    </w:tbl>
    <w:p w14:paraId="33088437" w14:textId="77777777" w:rsidR="004B7424" w:rsidRPr="004B7424" w:rsidRDefault="004B7424" w:rsidP="004B7424">
      <w:pPr>
        <w:spacing w:after="0"/>
        <w:ind w:left="360"/>
        <w:jc w:val="both"/>
        <w:rPr>
          <w:rFonts w:ascii="Aptos" w:eastAsia="Aptos" w:hAnsi="Aptos" w:cs="Aptos"/>
          <w:b/>
          <w:bCs/>
          <w:szCs w:val="24"/>
        </w:rPr>
      </w:pPr>
      <w:r w:rsidRPr="004B7424">
        <w:rPr>
          <w:rFonts w:ascii="Aptos" w:eastAsia="Aptos" w:hAnsi="Aptos" w:cs="Aptos"/>
          <w:b/>
          <w:bCs/>
          <w:szCs w:val="24"/>
        </w:rPr>
        <w:t xml:space="preserve">Total Period of </w:t>
      </w:r>
      <w:proofErr w:type="gramStart"/>
      <w:r w:rsidRPr="004B7424">
        <w:rPr>
          <w:rFonts w:ascii="Aptos" w:eastAsia="Aptos" w:hAnsi="Aptos" w:cs="Aptos"/>
          <w:b/>
          <w:bCs/>
          <w:szCs w:val="24"/>
        </w:rPr>
        <w:t>Performance: #</w:t>
      </w:r>
      <w:proofErr w:type="gramEnd"/>
      <w:r w:rsidRPr="004B7424">
        <w:rPr>
          <w:rFonts w:ascii="Aptos" w:eastAsia="Aptos" w:hAnsi="Aptos" w:cs="Aptos"/>
          <w:b/>
          <w:bCs/>
          <w:szCs w:val="24"/>
        </w:rPr>
        <w:t xml:space="preserve"> Months</w:t>
      </w:r>
    </w:p>
    <w:p w14:paraId="68C4ED9F" w14:textId="77777777" w:rsidR="004B7424" w:rsidRPr="004B7424" w:rsidRDefault="004B7424" w:rsidP="004B7424">
      <w:pPr>
        <w:spacing w:after="0"/>
        <w:ind w:left="360"/>
        <w:jc w:val="both"/>
        <w:rPr>
          <w:rFonts w:ascii="Aptos" w:eastAsia="Aptos" w:hAnsi="Aptos" w:cs="Aptos"/>
          <w:i/>
          <w:iCs/>
          <w:szCs w:val="24"/>
        </w:rPr>
      </w:pPr>
    </w:p>
    <w:p w14:paraId="65DCDD14" w14:textId="77777777" w:rsidR="004B7424" w:rsidRPr="004B7424" w:rsidRDefault="004B7424" w:rsidP="004B7424">
      <w:pPr>
        <w:spacing w:after="0"/>
        <w:ind w:left="360"/>
        <w:jc w:val="both"/>
        <w:rPr>
          <w:rFonts w:ascii="Aptos" w:eastAsia="Aptos" w:hAnsi="Aptos" w:cs="Aptos"/>
          <w:i/>
          <w:iCs/>
          <w:szCs w:val="24"/>
        </w:rPr>
      </w:pPr>
    </w:p>
    <w:p w14:paraId="651A2CD1" w14:textId="77777777" w:rsidR="004B7424" w:rsidRPr="004B7424" w:rsidRDefault="004B7424" w:rsidP="004B7424">
      <w:pPr>
        <w:spacing w:after="0"/>
        <w:ind w:left="360"/>
        <w:jc w:val="both"/>
        <w:rPr>
          <w:rFonts w:ascii="Aptos" w:eastAsia="Aptos" w:hAnsi="Aptos" w:cs="Aptos"/>
          <w:szCs w:val="24"/>
        </w:rPr>
      </w:pPr>
    </w:p>
    <w:p w14:paraId="383644FD" w14:textId="77777777" w:rsidR="004B7424" w:rsidRPr="004B7424" w:rsidRDefault="004B7424" w:rsidP="004B7424">
      <w:pPr>
        <w:spacing w:after="0"/>
        <w:rPr>
          <w:rFonts w:ascii="Aptos" w:eastAsia="Aptos" w:hAnsi="Aptos" w:cs="Aptos"/>
          <w:kern w:val="0"/>
          <w:szCs w:val="24"/>
          <w14:ligatures w14:val="none"/>
        </w:rPr>
        <w:sectPr w:rsidR="004B7424" w:rsidRPr="004B7424" w:rsidSect="004B7424">
          <w:pgSz w:w="15840" w:h="12240" w:orient="landscape"/>
          <w:pgMar w:top="1440" w:right="1440" w:bottom="1440" w:left="1440" w:header="720" w:footer="720" w:gutter="0"/>
          <w:cols w:space="720"/>
        </w:sectPr>
      </w:pPr>
    </w:p>
    <w:p w14:paraId="15016971" w14:textId="77777777" w:rsidR="004B7424" w:rsidRPr="004B7424" w:rsidRDefault="004B7424" w:rsidP="0035432B">
      <w:pPr>
        <w:widowControl w:val="0"/>
        <w:numPr>
          <w:ilvl w:val="0"/>
          <w:numId w:val="7"/>
        </w:numPr>
        <w:tabs>
          <w:tab w:val="left" w:pos="810"/>
        </w:tabs>
        <w:autoSpaceDE w:val="0"/>
        <w:autoSpaceDN w:val="0"/>
        <w:spacing w:before="52" w:after="0"/>
        <w:ind w:right="896"/>
        <w:contextualSpacing/>
        <w:jc w:val="both"/>
        <w:rPr>
          <w:rFonts w:eastAsia="Calibri" w:cs="Aptos"/>
          <w:b/>
        </w:rPr>
      </w:pPr>
      <w:r w:rsidRPr="004B7424">
        <w:rPr>
          <w:rFonts w:eastAsia="Calibri" w:cs="Aptos"/>
          <w:b/>
        </w:rPr>
        <w:lastRenderedPageBreak/>
        <w:t>Intellectual Property, Data Rights, and Copy Rights</w:t>
      </w:r>
    </w:p>
    <w:p w14:paraId="7236CB1F" w14:textId="0673AE29" w:rsidR="004B7424" w:rsidRPr="0060520D" w:rsidRDefault="004B7424" w:rsidP="004B7424">
      <w:pPr>
        <w:keepNext/>
        <w:keepLines/>
        <w:widowControl w:val="0"/>
        <w:tabs>
          <w:tab w:val="left" w:pos="810"/>
        </w:tabs>
        <w:autoSpaceDE w:val="0"/>
        <w:autoSpaceDN w:val="0"/>
        <w:spacing w:after="0"/>
        <w:jc w:val="both"/>
        <w:rPr>
          <w:rFonts w:ascii="Aptos" w:eastAsia="MS Mincho" w:hAnsi="Aptos" w:cs="Aptos"/>
          <w:iCs/>
          <w:szCs w:val="24"/>
        </w:rPr>
      </w:pPr>
      <w:r w:rsidRPr="0060520D">
        <w:rPr>
          <w:rFonts w:ascii="Aptos" w:eastAsia="MS Mincho" w:hAnsi="Aptos" w:cs="Aptos"/>
          <w:iCs/>
          <w:szCs w:val="24"/>
        </w:rPr>
        <w:t>[</w:t>
      </w:r>
      <w:r w:rsidR="0060520D" w:rsidRPr="0060520D">
        <w:rPr>
          <w:rFonts w:ascii="Aptos" w:eastAsia="MS Mincho" w:hAnsi="Aptos" w:cs="Aptos"/>
          <w:iCs/>
          <w:szCs w:val="24"/>
        </w:rPr>
        <w:t>If the Offeror intends to provide technical data that existed prior to, or was produced outside of, the proposed effort and for which the Offeror wishes to maintain additional rights, the Offeror should assert these rights by completing the table below. Note that each assertion is subject to negotiation prior to award.</w:t>
      </w:r>
    </w:p>
    <w:p w14:paraId="3B1B5182" w14:textId="77777777" w:rsidR="004B7424" w:rsidRPr="004B7424" w:rsidRDefault="004B7424" w:rsidP="004B7424">
      <w:pPr>
        <w:keepNext/>
        <w:keepLines/>
        <w:widowControl w:val="0"/>
        <w:tabs>
          <w:tab w:val="left" w:pos="810"/>
        </w:tabs>
        <w:autoSpaceDE w:val="0"/>
        <w:autoSpaceDN w:val="0"/>
        <w:spacing w:after="0"/>
        <w:jc w:val="both"/>
        <w:rPr>
          <w:rFonts w:ascii="Aptos" w:eastAsia="MS Mincho" w:hAnsi="Aptos" w:cs="Aptos"/>
          <w:i/>
          <w:szCs w:val="24"/>
        </w:rPr>
      </w:pPr>
    </w:p>
    <w:p w14:paraId="2212BBC6" w14:textId="2237D9AB" w:rsidR="004B7424" w:rsidRPr="004B7424" w:rsidRDefault="004B7424" w:rsidP="004B7424">
      <w:pPr>
        <w:widowControl w:val="0"/>
        <w:tabs>
          <w:tab w:val="left" w:pos="810"/>
        </w:tabs>
        <w:autoSpaceDE w:val="0"/>
        <w:autoSpaceDN w:val="0"/>
        <w:spacing w:after="0"/>
        <w:jc w:val="both"/>
        <w:rPr>
          <w:rFonts w:ascii="Aptos" w:eastAsia="MS Mincho" w:hAnsi="Aptos" w:cs="Aptos"/>
          <w:szCs w:val="24"/>
        </w:rPr>
      </w:pPr>
      <w:r w:rsidRPr="004B7424">
        <w:rPr>
          <w:rFonts w:ascii="Aptos" w:eastAsia="MS Mincho" w:hAnsi="Aptos" w:cs="Aptos"/>
          <w:szCs w:val="24"/>
        </w:rPr>
        <w:t xml:space="preserve">Rights in such </w:t>
      </w:r>
      <w:r w:rsidR="0060520D">
        <w:rPr>
          <w:rFonts w:ascii="Aptos" w:eastAsia="MS Mincho" w:hAnsi="Aptos" w:cs="Aptos"/>
          <w:szCs w:val="24"/>
        </w:rPr>
        <w:t>d</w:t>
      </w:r>
      <w:r w:rsidRPr="004B7424">
        <w:rPr>
          <w:rFonts w:ascii="Aptos" w:eastAsia="MS Mincho" w:hAnsi="Aptos" w:cs="Aptos"/>
          <w:szCs w:val="24"/>
        </w:rPr>
        <w:t>ata shall be as established under the terms of the Base Agreement, unless otherwise asserted in the proposal and agreed to by the Government. The table</w:t>
      </w:r>
      <w:r w:rsidR="0060520D">
        <w:rPr>
          <w:rFonts w:ascii="Aptos" w:eastAsia="MS Mincho" w:hAnsi="Aptos" w:cs="Aptos"/>
          <w:szCs w:val="24"/>
        </w:rPr>
        <w:t xml:space="preserve"> below</w:t>
      </w:r>
      <w:r w:rsidRPr="004B7424">
        <w:rPr>
          <w:rFonts w:ascii="Aptos" w:eastAsia="MS Mincho" w:hAnsi="Aptos" w:cs="Aptos"/>
          <w:szCs w:val="24"/>
        </w:rPr>
        <w:t xml:space="preserve"> lists the Awardee’s assertions. </w:t>
      </w:r>
    </w:p>
    <w:p w14:paraId="43BA62B6" w14:textId="77777777" w:rsidR="004B7424" w:rsidRPr="004B7424" w:rsidRDefault="004B7424" w:rsidP="004B7424">
      <w:pPr>
        <w:widowControl w:val="0"/>
        <w:tabs>
          <w:tab w:val="left" w:pos="630"/>
        </w:tabs>
        <w:autoSpaceDE w:val="0"/>
        <w:autoSpaceDN w:val="0"/>
        <w:spacing w:after="0"/>
        <w:jc w:val="both"/>
        <w:rPr>
          <w:rFonts w:ascii="Aptos" w:eastAsia="MS Mincho" w:hAnsi="Aptos" w:cs="Aptos"/>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2443"/>
        <w:gridCol w:w="2340"/>
        <w:gridCol w:w="1287"/>
        <w:gridCol w:w="1953"/>
      </w:tblGrid>
      <w:tr w:rsidR="004B7424" w:rsidRPr="004B7424" w14:paraId="3802C219" w14:textId="77777777">
        <w:trPr>
          <w:jc w:val="center"/>
        </w:trPr>
        <w:tc>
          <w:tcPr>
            <w:tcW w:w="1242"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069BA67" w14:textId="77777777" w:rsidR="004B7424" w:rsidRPr="004B7424" w:rsidRDefault="004B7424" w:rsidP="004B7424">
            <w:pPr>
              <w:widowControl w:val="0"/>
              <w:tabs>
                <w:tab w:val="left" w:pos="630"/>
              </w:tabs>
              <w:autoSpaceDE w:val="0"/>
              <w:autoSpaceDN w:val="0"/>
              <w:spacing w:after="0" w:line="256" w:lineRule="auto"/>
              <w:ind w:left="-19"/>
              <w:jc w:val="center"/>
              <w:rPr>
                <w:rFonts w:ascii="Aptos" w:eastAsia="MS Mincho" w:hAnsi="Aptos" w:cs="Aptos"/>
                <w:b/>
                <w:bCs/>
                <w:szCs w:val="24"/>
              </w:rPr>
            </w:pPr>
            <w:r w:rsidRPr="004B7424">
              <w:rPr>
                <w:rFonts w:ascii="Aptos" w:eastAsia="MS Mincho" w:hAnsi="Aptos" w:cs="Aptos"/>
                <w:b/>
                <w:bCs/>
                <w:szCs w:val="24"/>
              </w:rPr>
              <w:t>Assertion #</w:t>
            </w:r>
          </w:p>
        </w:tc>
        <w:tc>
          <w:tcPr>
            <w:tcW w:w="2443"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320FCE6" w14:textId="77777777" w:rsidR="004B7424" w:rsidRPr="004B7424" w:rsidRDefault="004B7424" w:rsidP="004B7424">
            <w:pPr>
              <w:widowControl w:val="0"/>
              <w:tabs>
                <w:tab w:val="left" w:pos="630"/>
              </w:tabs>
              <w:autoSpaceDE w:val="0"/>
              <w:autoSpaceDN w:val="0"/>
              <w:spacing w:after="0" w:line="256" w:lineRule="auto"/>
              <w:ind w:left="-19"/>
              <w:rPr>
                <w:rFonts w:ascii="Aptos" w:eastAsia="MS Mincho" w:hAnsi="Aptos" w:cs="Aptos"/>
                <w:b/>
                <w:bCs/>
                <w:szCs w:val="24"/>
              </w:rPr>
            </w:pPr>
            <w:r w:rsidRPr="004B7424">
              <w:rPr>
                <w:rFonts w:ascii="Aptos" w:eastAsia="MS Mincho" w:hAnsi="Aptos" w:cs="Aptos"/>
                <w:b/>
                <w:bCs/>
                <w:szCs w:val="24"/>
              </w:rPr>
              <w:t>Technical Data or Computer Software to be Furnished with Restrictions</w:t>
            </w:r>
          </w:p>
        </w:tc>
        <w:tc>
          <w:tcPr>
            <w:tcW w:w="2340"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392EA95" w14:textId="77777777" w:rsidR="004B7424" w:rsidRPr="004B7424" w:rsidRDefault="004B7424" w:rsidP="004B7424">
            <w:pPr>
              <w:widowControl w:val="0"/>
              <w:autoSpaceDE w:val="0"/>
              <w:autoSpaceDN w:val="0"/>
              <w:spacing w:after="0" w:line="256" w:lineRule="auto"/>
              <w:rPr>
                <w:rFonts w:ascii="Aptos" w:eastAsia="MS Mincho" w:hAnsi="Aptos" w:cs="Aptos"/>
                <w:b/>
                <w:bCs/>
                <w:szCs w:val="24"/>
              </w:rPr>
            </w:pPr>
            <w:r w:rsidRPr="004B7424">
              <w:rPr>
                <w:rFonts w:ascii="Aptos" w:eastAsia="MS Mincho" w:hAnsi="Aptos" w:cs="Aptos"/>
                <w:b/>
                <w:bCs/>
                <w:szCs w:val="24"/>
              </w:rPr>
              <w:t>Basis for Assertion</w:t>
            </w:r>
          </w:p>
          <w:p w14:paraId="263E269B" w14:textId="77777777" w:rsidR="004B7424" w:rsidRPr="004B7424" w:rsidRDefault="004B7424" w:rsidP="004B7424">
            <w:pPr>
              <w:widowControl w:val="0"/>
              <w:tabs>
                <w:tab w:val="left" w:pos="630"/>
              </w:tabs>
              <w:autoSpaceDE w:val="0"/>
              <w:autoSpaceDN w:val="0"/>
              <w:spacing w:after="0" w:line="256" w:lineRule="auto"/>
              <w:ind w:left="639"/>
              <w:rPr>
                <w:rFonts w:ascii="Aptos" w:eastAsia="MS Mincho" w:hAnsi="Aptos" w:cs="Aptos"/>
                <w:b/>
                <w:bCs/>
                <w:szCs w:val="24"/>
              </w:rPr>
            </w:pPr>
          </w:p>
        </w:tc>
        <w:tc>
          <w:tcPr>
            <w:tcW w:w="128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95BBEEF" w14:textId="77777777" w:rsidR="004B7424" w:rsidRPr="004B7424" w:rsidRDefault="004B7424" w:rsidP="004B7424">
            <w:pPr>
              <w:widowControl w:val="0"/>
              <w:autoSpaceDE w:val="0"/>
              <w:autoSpaceDN w:val="0"/>
              <w:spacing w:after="0" w:line="256" w:lineRule="auto"/>
              <w:rPr>
                <w:rFonts w:ascii="Aptos" w:eastAsia="MS Mincho" w:hAnsi="Aptos" w:cs="Aptos"/>
                <w:b/>
                <w:bCs/>
                <w:szCs w:val="24"/>
              </w:rPr>
            </w:pPr>
            <w:r w:rsidRPr="004B7424">
              <w:rPr>
                <w:rFonts w:ascii="Aptos" w:eastAsia="MS Mincho" w:hAnsi="Aptos" w:cs="Aptos"/>
                <w:b/>
                <w:bCs/>
                <w:szCs w:val="24"/>
              </w:rPr>
              <w:t xml:space="preserve">Asserted Rights </w:t>
            </w:r>
          </w:p>
        </w:tc>
        <w:tc>
          <w:tcPr>
            <w:tcW w:w="1953"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0FB89A43" w14:textId="77777777" w:rsidR="004B7424" w:rsidRPr="004B7424" w:rsidRDefault="004B7424" w:rsidP="004B7424">
            <w:pPr>
              <w:widowControl w:val="0"/>
              <w:autoSpaceDE w:val="0"/>
              <w:autoSpaceDN w:val="0"/>
              <w:spacing w:after="0" w:line="256" w:lineRule="auto"/>
              <w:ind w:left="39"/>
              <w:rPr>
                <w:rFonts w:ascii="Aptos" w:eastAsia="MS Mincho" w:hAnsi="Aptos" w:cs="Aptos"/>
                <w:b/>
                <w:bCs/>
                <w:szCs w:val="24"/>
              </w:rPr>
            </w:pPr>
            <w:r w:rsidRPr="004B7424">
              <w:rPr>
                <w:rFonts w:ascii="Aptos" w:eastAsia="MS Mincho" w:hAnsi="Aptos" w:cs="Aptos"/>
                <w:b/>
                <w:bCs/>
                <w:szCs w:val="24"/>
              </w:rPr>
              <w:t>Name of Organization Asserting Restrictions</w:t>
            </w:r>
          </w:p>
        </w:tc>
      </w:tr>
      <w:tr w:rsidR="004B7424" w:rsidRPr="004B7424" w14:paraId="064C2959" w14:textId="77777777">
        <w:trPr>
          <w:jc w:val="center"/>
        </w:trPr>
        <w:tc>
          <w:tcPr>
            <w:tcW w:w="1242" w:type="dxa"/>
            <w:tcBorders>
              <w:top w:val="single" w:sz="4" w:space="0" w:color="000000"/>
              <w:left w:val="single" w:sz="4" w:space="0" w:color="000000"/>
              <w:bottom w:val="single" w:sz="4" w:space="0" w:color="000000"/>
              <w:right w:val="single" w:sz="4" w:space="0" w:color="000000"/>
            </w:tcBorders>
          </w:tcPr>
          <w:p w14:paraId="5CDD170A"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2443" w:type="dxa"/>
            <w:tcBorders>
              <w:top w:val="single" w:sz="4" w:space="0" w:color="000000"/>
              <w:left w:val="single" w:sz="4" w:space="0" w:color="000000"/>
              <w:bottom w:val="single" w:sz="4" w:space="0" w:color="000000"/>
              <w:right w:val="single" w:sz="4" w:space="0" w:color="000000"/>
            </w:tcBorders>
          </w:tcPr>
          <w:p w14:paraId="28C9D24C"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2340" w:type="dxa"/>
            <w:tcBorders>
              <w:top w:val="single" w:sz="4" w:space="0" w:color="000000"/>
              <w:left w:val="single" w:sz="4" w:space="0" w:color="000000"/>
              <w:bottom w:val="single" w:sz="4" w:space="0" w:color="000000"/>
              <w:right w:val="single" w:sz="4" w:space="0" w:color="000000"/>
            </w:tcBorders>
          </w:tcPr>
          <w:p w14:paraId="61956428"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1287" w:type="dxa"/>
            <w:tcBorders>
              <w:top w:val="single" w:sz="4" w:space="0" w:color="000000"/>
              <w:left w:val="single" w:sz="4" w:space="0" w:color="000000"/>
              <w:bottom w:val="single" w:sz="4" w:space="0" w:color="000000"/>
              <w:right w:val="single" w:sz="4" w:space="0" w:color="000000"/>
            </w:tcBorders>
          </w:tcPr>
          <w:p w14:paraId="3B30355D"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1953" w:type="dxa"/>
            <w:tcBorders>
              <w:top w:val="single" w:sz="4" w:space="0" w:color="000000"/>
              <w:left w:val="single" w:sz="4" w:space="0" w:color="000000"/>
              <w:bottom w:val="single" w:sz="4" w:space="0" w:color="000000"/>
              <w:right w:val="single" w:sz="4" w:space="0" w:color="000000"/>
            </w:tcBorders>
          </w:tcPr>
          <w:p w14:paraId="437BFAAA"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r>
    </w:tbl>
    <w:p w14:paraId="32DAE9CA" w14:textId="77777777" w:rsidR="004B7424" w:rsidRPr="004B7424" w:rsidRDefault="004B7424" w:rsidP="004B7424">
      <w:pPr>
        <w:spacing w:before="51" w:line="292" w:lineRule="exact"/>
        <w:ind w:left="1080"/>
        <w:contextualSpacing/>
        <w:jc w:val="both"/>
        <w:rPr>
          <w:rFonts w:ascii="Aptos" w:eastAsia="Aptos" w:hAnsi="Aptos" w:cs="Aptos"/>
          <w:b/>
          <w:szCs w:val="24"/>
        </w:rPr>
      </w:pPr>
    </w:p>
    <w:p w14:paraId="1347B58A" w14:textId="77777777" w:rsidR="004B7424" w:rsidRPr="004B7424" w:rsidRDefault="004B7424" w:rsidP="004B7424">
      <w:pPr>
        <w:spacing w:line="256" w:lineRule="auto"/>
        <w:rPr>
          <w:rFonts w:ascii="Aptos" w:eastAsia="Aptos" w:hAnsi="Aptos" w:cs="Aptos"/>
          <w:b/>
          <w:szCs w:val="24"/>
        </w:rPr>
      </w:pPr>
      <w:r w:rsidRPr="004B7424">
        <w:rPr>
          <w:rFonts w:ascii="Aptos" w:eastAsia="Aptos" w:hAnsi="Aptos" w:cs="Aptos"/>
          <w:b/>
          <w:kern w:val="0"/>
          <w:szCs w:val="24"/>
          <w14:ligatures w14:val="none"/>
        </w:rPr>
        <w:br w:type="page"/>
      </w:r>
    </w:p>
    <w:p w14:paraId="410C29BA" w14:textId="77777777"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140" w:name="_Toc169870547"/>
      <w:bookmarkStart w:id="141" w:name="_Toc172527215"/>
      <w:bookmarkStart w:id="142" w:name="_Toc210981829"/>
      <w:bookmarkStart w:id="143" w:name="_Toc239925116"/>
      <w:r w:rsidRPr="004B7424">
        <w:rPr>
          <w:rFonts w:ascii="Aptos Display" w:eastAsia="MS Mincho" w:hAnsi="Aptos Display" w:cs="Times New Roman"/>
          <w:color w:val="215E99" w:themeColor="text2" w:themeTint="BF"/>
          <w:sz w:val="32"/>
          <w:szCs w:val="32"/>
        </w:rPr>
        <w:lastRenderedPageBreak/>
        <w:t>Supporting Project Information</w:t>
      </w:r>
      <w:bookmarkEnd w:id="140"/>
      <w:bookmarkEnd w:id="141"/>
      <w:r w:rsidRPr="004B7424">
        <w:rPr>
          <w:rFonts w:ascii="Aptos Display" w:eastAsia="MS Mincho" w:hAnsi="Aptos Display" w:cs="Times New Roman"/>
          <w:color w:val="215E99" w:themeColor="text2" w:themeTint="BF"/>
          <w:sz w:val="32"/>
          <w:szCs w:val="32"/>
        </w:rPr>
        <w:t xml:space="preserve"> Appendix</w:t>
      </w:r>
      <w:bookmarkEnd w:id="142"/>
      <w:bookmarkEnd w:id="143"/>
    </w:p>
    <w:p w14:paraId="0AA9A010" w14:textId="77777777" w:rsidR="004B7424" w:rsidRPr="004B7424" w:rsidRDefault="004B7424" w:rsidP="0035432B">
      <w:pPr>
        <w:numPr>
          <w:ilvl w:val="0"/>
          <w:numId w:val="53"/>
        </w:numPr>
        <w:spacing w:line="254" w:lineRule="auto"/>
        <w:ind w:left="360"/>
        <w:contextualSpacing/>
        <w:rPr>
          <w:rFonts w:eastAsia="Aptos"/>
          <w:sz w:val="24"/>
          <w:szCs w:val="24"/>
        </w:rPr>
      </w:pPr>
      <w:r w:rsidRPr="004B7424">
        <w:rPr>
          <w:rFonts w:cs="Aptos"/>
          <w:b/>
          <w:bCs/>
          <w:sz w:val="24"/>
          <w:szCs w:val="24"/>
        </w:rPr>
        <w:t>Cost Summary:</w:t>
      </w:r>
      <w:r w:rsidRPr="004B7424">
        <w:rPr>
          <w:b/>
          <w:bCs/>
          <w:sz w:val="24"/>
          <w:szCs w:val="24"/>
        </w:rPr>
        <w:t xml:space="preserve"> </w:t>
      </w:r>
      <w:r w:rsidRPr="004B7424">
        <w:rPr>
          <w:sz w:val="24"/>
          <w:szCs w:val="24"/>
        </w:rPr>
        <w:t xml:space="preserve">[This section provides technical evaluators with high-level cost data </w:t>
      </w:r>
      <w:proofErr w:type="gramStart"/>
      <w:r w:rsidRPr="004B7424">
        <w:rPr>
          <w:sz w:val="24"/>
          <w:szCs w:val="24"/>
        </w:rPr>
        <w:t>in order for</w:t>
      </w:r>
      <w:proofErr w:type="gramEnd"/>
      <w:r w:rsidRPr="004B7424">
        <w:rPr>
          <w:sz w:val="24"/>
          <w:szCs w:val="24"/>
        </w:rPr>
        <w:t xml:space="preserve"> the evaluators to determine if the costs proposed are realistic as compared to the scope of work proposed. This information must be consistent with the Cost Proposal. The information must be provided in this section of the Technical Proposal. Include the following table as a summary of the costs by cost element.]</w:t>
      </w:r>
    </w:p>
    <w:tbl>
      <w:tblPr>
        <w:tblW w:w="98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25"/>
        <w:gridCol w:w="2250"/>
        <w:gridCol w:w="4320"/>
      </w:tblGrid>
      <w:tr w:rsidR="004B7424" w:rsidRPr="004B7424" w14:paraId="5459401C" w14:textId="77777777">
        <w:trPr>
          <w:trHeight w:val="804"/>
          <w:jc w:val="center"/>
        </w:trPr>
        <w:tc>
          <w:tcPr>
            <w:tcW w:w="9895" w:type="dxa"/>
            <w:gridSpan w:val="3"/>
            <w:tcBorders>
              <w:top w:val="single" w:sz="4" w:space="0" w:color="000000"/>
              <w:left w:val="single" w:sz="4" w:space="0" w:color="000000"/>
              <w:bottom w:val="single" w:sz="4" w:space="0" w:color="000000"/>
              <w:right w:val="single" w:sz="4" w:space="0" w:color="000000"/>
            </w:tcBorders>
            <w:hideMark/>
          </w:tcPr>
          <w:p w14:paraId="286E30F9" w14:textId="77777777" w:rsidR="004B7424" w:rsidRPr="004B7424" w:rsidRDefault="004B7424" w:rsidP="004B7424">
            <w:pPr>
              <w:spacing w:line="256" w:lineRule="auto"/>
              <w:jc w:val="center"/>
              <w:rPr>
                <w:rFonts w:ascii="Aptos" w:eastAsia="Aptos" w:hAnsi="Aptos" w:cs="Aptos"/>
                <w:b/>
                <w:color w:val="000000"/>
                <w:sz w:val="24"/>
                <w:szCs w:val="24"/>
              </w:rPr>
            </w:pPr>
            <w:r w:rsidRPr="004B7424">
              <w:rPr>
                <w:rFonts w:ascii="Aptos" w:eastAsia="Aptos" w:hAnsi="Aptos" w:cs="Aptos"/>
                <w:b/>
                <w:color w:val="000000" w:themeColor="text1"/>
                <w:sz w:val="24"/>
                <w:szCs w:val="24"/>
              </w:rPr>
              <w:t>Cost Summary EXAMPLE</w:t>
            </w:r>
          </w:p>
          <w:p w14:paraId="26598BE9" w14:textId="77777777" w:rsidR="004B7424" w:rsidRPr="004B7424" w:rsidRDefault="004B7424" w:rsidP="004B7424">
            <w:pPr>
              <w:spacing w:line="256" w:lineRule="auto"/>
              <w:jc w:val="center"/>
              <w:rPr>
                <w:rFonts w:ascii="Aptos" w:eastAsia="Aptos" w:hAnsi="Aptos" w:cs="Aptos"/>
                <w:color w:val="000000"/>
                <w:sz w:val="24"/>
                <w:szCs w:val="24"/>
              </w:rPr>
            </w:pPr>
            <w:r w:rsidRPr="004B7424">
              <w:rPr>
                <w:rFonts w:ascii="Aptos" w:eastAsia="Aptos" w:hAnsi="Aptos" w:cs="Aptos"/>
                <w:color w:val="000000" w:themeColor="text1"/>
                <w:sz w:val="24"/>
                <w:szCs w:val="24"/>
              </w:rPr>
              <w:t xml:space="preserve">This form is to be completed by Offeror and evaluated by Technical Evaluators. Items in italics are provided as samples only. Offeror must complete table with the applicable information. </w:t>
            </w:r>
          </w:p>
        </w:tc>
      </w:tr>
      <w:tr w:rsidR="004B7424" w:rsidRPr="004B7424" w14:paraId="0A956F55" w14:textId="77777777">
        <w:trPr>
          <w:trHeight w:val="777"/>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7EFD6389"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Cost Element</w:t>
            </w:r>
          </w:p>
        </w:tc>
        <w:tc>
          <w:tcPr>
            <w:tcW w:w="2250" w:type="dxa"/>
            <w:tcBorders>
              <w:top w:val="single" w:sz="4" w:space="0" w:color="000000"/>
              <w:left w:val="single" w:sz="4" w:space="0" w:color="000000"/>
              <w:bottom w:val="single" w:sz="4" w:space="0" w:color="000000"/>
              <w:right w:val="single" w:sz="4" w:space="0" w:color="000000"/>
            </w:tcBorders>
            <w:hideMark/>
          </w:tcPr>
          <w:p w14:paraId="59E07827" w14:textId="77777777" w:rsidR="004B7424" w:rsidRPr="004B7424" w:rsidRDefault="004B7424" w:rsidP="004B7424">
            <w:pPr>
              <w:spacing w:line="256" w:lineRule="auto"/>
              <w:ind w:right="77"/>
              <w:jc w:val="both"/>
              <w:rPr>
                <w:rFonts w:ascii="Aptos" w:eastAsia="Aptos" w:hAnsi="Aptos" w:cs="Aptos"/>
                <w:b/>
                <w:bCs/>
                <w:color w:val="000000"/>
                <w:sz w:val="24"/>
                <w:szCs w:val="24"/>
              </w:rPr>
            </w:pPr>
            <w:r w:rsidRPr="004B7424">
              <w:rPr>
                <w:rFonts w:ascii="Aptos" w:eastAsia="Aptos" w:hAnsi="Aptos" w:cs="Aptos"/>
                <w:b/>
                <w:bCs/>
                <w:color w:val="000000"/>
                <w:sz w:val="24"/>
                <w:szCs w:val="24"/>
              </w:rPr>
              <w:t>Total Proposed Cost</w:t>
            </w:r>
          </w:p>
        </w:tc>
        <w:tc>
          <w:tcPr>
            <w:tcW w:w="4320" w:type="dxa"/>
            <w:tcBorders>
              <w:top w:val="single" w:sz="4" w:space="0" w:color="000000"/>
              <w:left w:val="single" w:sz="4" w:space="0" w:color="000000"/>
              <w:bottom w:val="single" w:sz="4" w:space="0" w:color="000000"/>
              <w:right w:val="single" w:sz="4" w:space="0" w:color="000000"/>
            </w:tcBorders>
            <w:noWrap/>
            <w:hideMark/>
          </w:tcPr>
          <w:p w14:paraId="136E53E7" w14:textId="77777777" w:rsidR="004B7424" w:rsidRPr="004B7424" w:rsidRDefault="004B7424" w:rsidP="004B7424">
            <w:pPr>
              <w:spacing w:line="256" w:lineRule="auto"/>
              <w:jc w:val="both"/>
              <w:rPr>
                <w:rFonts w:ascii="Aptos" w:eastAsia="Aptos" w:hAnsi="Aptos" w:cs="Aptos"/>
                <w:b/>
                <w:bCs/>
                <w:color w:val="000000"/>
                <w:sz w:val="24"/>
                <w:szCs w:val="24"/>
              </w:rPr>
            </w:pPr>
            <w:r w:rsidRPr="004B7424">
              <w:rPr>
                <w:rFonts w:ascii="Aptos" w:eastAsia="Aptos" w:hAnsi="Aptos" w:cs="Aptos"/>
                <w:b/>
                <w:bCs/>
                <w:color w:val="000000"/>
                <w:sz w:val="24"/>
                <w:szCs w:val="24"/>
              </w:rPr>
              <w:t>Description/Explanation</w:t>
            </w:r>
          </w:p>
        </w:tc>
      </w:tr>
      <w:tr w:rsidR="004B7424" w:rsidRPr="004B7424" w14:paraId="7CE67081" w14:textId="77777777">
        <w:trPr>
          <w:trHeight w:val="35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21DCBC04"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Labor</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2C259868"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vMerge w:val="restart"/>
            <w:tcBorders>
              <w:top w:val="single" w:sz="4" w:space="0" w:color="000000"/>
              <w:left w:val="single" w:sz="4" w:space="0" w:color="000000"/>
              <w:bottom w:val="single" w:sz="4" w:space="0" w:color="000000"/>
              <w:right w:val="single" w:sz="4" w:space="0" w:color="000000"/>
            </w:tcBorders>
            <w:hideMark/>
          </w:tcPr>
          <w:p w14:paraId="3954950A"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xx </w:t>
            </w:r>
            <w:proofErr w:type="spellStart"/>
            <w:r w:rsidRPr="004B7424">
              <w:rPr>
                <w:rFonts w:ascii="Aptos" w:eastAsia="Aptos" w:hAnsi="Aptos" w:cs="Aptos"/>
                <w:i/>
                <w:iCs/>
                <w:color w:val="000000"/>
                <w:sz w:val="24"/>
                <w:szCs w:val="24"/>
              </w:rPr>
              <w:t>hrs</w:t>
            </w:r>
            <w:proofErr w:type="spellEnd"/>
            <w:r w:rsidRPr="004B7424">
              <w:rPr>
                <w:rFonts w:ascii="Aptos" w:eastAsia="Aptos" w:hAnsi="Aptos" w:cs="Aptos"/>
                <w:i/>
                <w:iCs/>
                <w:color w:val="000000"/>
                <w:sz w:val="24"/>
                <w:szCs w:val="24"/>
              </w:rPr>
              <w:t xml:space="preserve"> of senior scientist; xx hours of program management; include additional as required.</w:t>
            </w:r>
          </w:p>
        </w:tc>
      </w:tr>
      <w:tr w:rsidR="004B7424" w:rsidRPr="004B7424" w14:paraId="341B804D"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2F76F6D5"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Labor Hours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01E80780"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745CDE" w14:textId="77777777" w:rsidR="004B7424" w:rsidRPr="004B7424" w:rsidRDefault="004B7424" w:rsidP="004B7424">
            <w:pPr>
              <w:spacing w:after="0" w:line="256" w:lineRule="auto"/>
              <w:rPr>
                <w:rFonts w:ascii="Aptos" w:eastAsia="Aptos" w:hAnsi="Aptos" w:cs="Aptos"/>
                <w:i/>
                <w:iCs/>
                <w:color w:val="000000"/>
                <w:sz w:val="24"/>
                <w:szCs w:val="24"/>
              </w:rPr>
            </w:pPr>
          </w:p>
        </w:tc>
      </w:tr>
      <w:tr w:rsidR="004B7424" w:rsidRPr="004B7424" w14:paraId="74BA6DD0" w14:textId="77777777">
        <w:trPr>
          <w:trHeight w:val="568"/>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1E15D7AD"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Subcontractors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46FFC92F"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vMerge w:val="restart"/>
            <w:tcBorders>
              <w:top w:val="single" w:sz="4" w:space="0" w:color="000000"/>
              <w:left w:val="single" w:sz="4" w:space="0" w:color="000000"/>
              <w:bottom w:val="single" w:sz="4" w:space="0" w:color="000000"/>
              <w:right w:val="single" w:sz="4" w:space="0" w:color="000000"/>
            </w:tcBorders>
            <w:hideMark/>
          </w:tcPr>
          <w:p w14:paraId="5DD5F8E6"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Sub A - </w:t>
            </w:r>
            <w:bookmarkStart w:id="144" w:name="_Hlk151989701"/>
            <w:r w:rsidRPr="004B7424">
              <w:rPr>
                <w:rFonts w:ascii="Aptos" w:eastAsia="Aptos" w:hAnsi="Aptos" w:cs="Aptos"/>
                <w:i/>
                <w:iCs/>
                <w:color w:val="000000"/>
                <w:sz w:val="24"/>
                <w:szCs w:val="24"/>
              </w:rPr>
              <w:t xml:space="preserve">$xxx; xx </w:t>
            </w:r>
            <w:bookmarkEnd w:id="144"/>
            <w:r w:rsidRPr="004B7424">
              <w:rPr>
                <w:rFonts w:ascii="Aptos" w:eastAsia="Aptos" w:hAnsi="Aptos" w:cs="Aptos"/>
                <w:i/>
                <w:iCs/>
                <w:color w:val="000000"/>
                <w:sz w:val="24"/>
                <w:szCs w:val="24"/>
              </w:rPr>
              <w:t>legal advisor hours</w:t>
            </w:r>
            <w:r w:rsidRPr="004B7424">
              <w:rPr>
                <w:rFonts w:ascii="Aptos" w:eastAsia="Aptos" w:hAnsi="Aptos" w:cs="Aptos"/>
                <w:i/>
                <w:iCs/>
                <w:color w:val="000000"/>
                <w:sz w:val="24"/>
                <w:szCs w:val="24"/>
              </w:rPr>
              <w:br/>
              <w:t>Sub B - $xxx; xx hours of Testing</w:t>
            </w:r>
          </w:p>
        </w:tc>
      </w:tr>
      <w:tr w:rsidR="004B7424" w:rsidRPr="004B7424" w14:paraId="396409D1"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2F13B1BC"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Subcontractor Hours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219645CD"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008E69" w14:textId="77777777" w:rsidR="004B7424" w:rsidRPr="004B7424" w:rsidRDefault="004B7424" w:rsidP="004B7424">
            <w:pPr>
              <w:spacing w:after="0" w:line="256" w:lineRule="auto"/>
              <w:rPr>
                <w:rFonts w:ascii="Aptos" w:eastAsia="Aptos" w:hAnsi="Aptos" w:cs="Aptos"/>
                <w:i/>
                <w:iCs/>
                <w:color w:val="000000"/>
                <w:sz w:val="24"/>
                <w:szCs w:val="24"/>
              </w:rPr>
            </w:pPr>
          </w:p>
        </w:tc>
      </w:tr>
      <w:tr w:rsidR="004B7424" w:rsidRPr="004B7424" w14:paraId="17CEFB2C" w14:textId="77777777">
        <w:trPr>
          <w:trHeight w:val="369"/>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4DD96F31"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Consultants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298B8398"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vMerge w:val="restart"/>
            <w:tcBorders>
              <w:top w:val="single" w:sz="4" w:space="0" w:color="000000"/>
              <w:left w:val="single" w:sz="4" w:space="0" w:color="000000"/>
              <w:bottom w:val="single" w:sz="4" w:space="0" w:color="000000"/>
              <w:right w:val="single" w:sz="4" w:space="0" w:color="000000"/>
            </w:tcBorders>
            <w:hideMark/>
          </w:tcPr>
          <w:p w14:paraId="68441B0F"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Financial consultant supporting all phases</w:t>
            </w:r>
          </w:p>
        </w:tc>
      </w:tr>
      <w:tr w:rsidR="004B7424" w:rsidRPr="004B7424" w14:paraId="744C99F7"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7A868FF6"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Consultant Hours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174DCD6D"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CE8838" w14:textId="77777777" w:rsidR="004B7424" w:rsidRPr="004B7424" w:rsidRDefault="004B7424" w:rsidP="004B7424">
            <w:pPr>
              <w:spacing w:after="0" w:line="256" w:lineRule="auto"/>
              <w:rPr>
                <w:rFonts w:ascii="Aptos" w:eastAsia="Aptos" w:hAnsi="Aptos" w:cs="Aptos"/>
                <w:i/>
                <w:iCs/>
                <w:color w:val="000000"/>
                <w:sz w:val="24"/>
                <w:szCs w:val="24"/>
              </w:rPr>
            </w:pPr>
          </w:p>
        </w:tc>
      </w:tr>
      <w:tr w:rsidR="004B7424" w:rsidRPr="004B7424" w14:paraId="65022CF6" w14:textId="77777777">
        <w:trPr>
          <w:trHeight w:val="307"/>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39BB9FD4"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Material/Equipment</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6DEF4EAC"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$XXX</w:t>
            </w:r>
          </w:p>
        </w:tc>
        <w:tc>
          <w:tcPr>
            <w:tcW w:w="4320" w:type="dxa"/>
            <w:tcBorders>
              <w:top w:val="single" w:sz="4" w:space="0" w:color="000000"/>
              <w:left w:val="single" w:sz="4" w:space="0" w:color="000000"/>
              <w:bottom w:val="single" w:sz="4" w:space="0" w:color="000000"/>
              <w:right w:val="single" w:sz="4" w:space="0" w:color="000000"/>
            </w:tcBorders>
            <w:hideMark/>
          </w:tcPr>
          <w:p w14:paraId="10AA0157"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pipettes, gloves, computer software </w:t>
            </w:r>
          </w:p>
        </w:tc>
      </w:tr>
      <w:tr w:rsidR="004B7424" w:rsidRPr="004B7424" w14:paraId="3AFE0DD4" w14:textId="77777777">
        <w:trPr>
          <w:trHeight w:val="342"/>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1F83C8B7"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Other Direct Costs</w:t>
            </w:r>
          </w:p>
        </w:tc>
        <w:tc>
          <w:tcPr>
            <w:tcW w:w="2250" w:type="dxa"/>
            <w:tcBorders>
              <w:top w:val="single" w:sz="4" w:space="0" w:color="000000"/>
              <w:left w:val="single" w:sz="4" w:space="0" w:color="000000"/>
              <w:bottom w:val="single" w:sz="4" w:space="0" w:color="000000"/>
              <w:right w:val="single" w:sz="4" w:space="0" w:color="000000"/>
            </w:tcBorders>
            <w:hideMark/>
          </w:tcPr>
          <w:p w14:paraId="1DB7C4D0"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2E06191C"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ship testing materials to lab </w:t>
            </w:r>
          </w:p>
        </w:tc>
      </w:tr>
      <w:tr w:rsidR="004B7424" w:rsidRPr="004B7424" w14:paraId="521E18AF" w14:textId="77777777">
        <w:trPr>
          <w:trHeight w:val="568"/>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3F6562DF"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Travel</w:t>
            </w:r>
          </w:p>
        </w:tc>
        <w:tc>
          <w:tcPr>
            <w:tcW w:w="2250" w:type="dxa"/>
            <w:tcBorders>
              <w:top w:val="single" w:sz="4" w:space="0" w:color="000000"/>
              <w:left w:val="single" w:sz="4" w:space="0" w:color="000000"/>
              <w:bottom w:val="single" w:sz="4" w:space="0" w:color="000000"/>
              <w:right w:val="single" w:sz="4" w:space="0" w:color="000000"/>
            </w:tcBorders>
            <w:hideMark/>
          </w:tcPr>
          <w:p w14:paraId="2F8ECB39"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141704C1"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x trips for x people for x days to xx (city), xx (state) from xx (city), xx (state) for program meetings </w:t>
            </w:r>
          </w:p>
        </w:tc>
      </w:tr>
      <w:tr w:rsidR="004B7424" w:rsidRPr="004B7424" w14:paraId="6DDD4310" w14:textId="77777777">
        <w:trPr>
          <w:trHeight w:val="296"/>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67A5D0BB"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Indirect Costs</w:t>
            </w:r>
          </w:p>
        </w:tc>
        <w:tc>
          <w:tcPr>
            <w:tcW w:w="2250" w:type="dxa"/>
            <w:tcBorders>
              <w:top w:val="single" w:sz="4" w:space="0" w:color="000000"/>
              <w:left w:val="single" w:sz="4" w:space="0" w:color="000000"/>
              <w:bottom w:val="single" w:sz="4" w:space="0" w:color="000000"/>
              <w:right w:val="single" w:sz="4" w:space="0" w:color="000000"/>
            </w:tcBorders>
            <w:hideMark/>
          </w:tcPr>
          <w:p w14:paraId="5F4589FF"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09CBE357"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approved by DHHS (provide date)</w:t>
            </w:r>
          </w:p>
        </w:tc>
      </w:tr>
      <w:tr w:rsidR="004B7424" w:rsidRPr="004B7424" w14:paraId="61355C6C"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5C62C16F"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Fee</w:t>
            </w:r>
          </w:p>
        </w:tc>
        <w:tc>
          <w:tcPr>
            <w:tcW w:w="2250" w:type="dxa"/>
            <w:tcBorders>
              <w:top w:val="single" w:sz="4" w:space="0" w:color="000000"/>
              <w:left w:val="single" w:sz="4" w:space="0" w:color="000000"/>
              <w:bottom w:val="single" w:sz="4" w:space="0" w:color="000000"/>
              <w:right w:val="single" w:sz="4" w:space="0" w:color="000000"/>
            </w:tcBorders>
            <w:hideMark/>
          </w:tcPr>
          <w:p w14:paraId="53A3ACA5"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4923104E"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Not applicable if cost share proposed</w:t>
            </w:r>
          </w:p>
        </w:tc>
      </w:tr>
      <w:tr w:rsidR="004B7424" w:rsidRPr="004B7424" w14:paraId="4F244581"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57277E23"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Total Cost to Government</w:t>
            </w:r>
          </w:p>
        </w:tc>
        <w:tc>
          <w:tcPr>
            <w:tcW w:w="2250" w:type="dxa"/>
            <w:tcBorders>
              <w:top w:val="single" w:sz="4" w:space="0" w:color="000000"/>
              <w:left w:val="single" w:sz="4" w:space="0" w:color="000000"/>
              <w:bottom w:val="single" w:sz="4" w:space="0" w:color="000000"/>
              <w:right w:val="single" w:sz="4" w:space="0" w:color="000000"/>
            </w:tcBorders>
            <w:hideMark/>
          </w:tcPr>
          <w:p w14:paraId="211EFBEE"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3CB38C90"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w:t>
            </w:r>
          </w:p>
        </w:tc>
      </w:tr>
      <w:tr w:rsidR="004B7424" w:rsidRPr="004B7424" w14:paraId="3C3660A9"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3D8B53DC" w14:textId="77777777" w:rsidR="004B7424" w:rsidRPr="004B7424" w:rsidRDefault="004B7424" w:rsidP="004B7424">
            <w:pPr>
              <w:spacing w:line="256" w:lineRule="auto"/>
              <w:jc w:val="both"/>
              <w:rPr>
                <w:rFonts w:ascii="Aptos" w:eastAsia="Aptos" w:hAnsi="Aptos" w:cs="Aptos"/>
                <w:b/>
                <w:i/>
                <w:iCs/>
                <w:color w:val="000000"/>
                <w:sz w:val="24"/>
                <w:szCs w:val="24"/>
              </w:rPr>
            </w:pPr>
            <w:r w:rsidRPr="004B7424">
              <w:rPr>
                <w:rFonts w:ascii="Aptos" w:eastAsia="Aptos" w:hAnsi="Aptos" w:cs="Aptos"/>
                <w:b/>
                <w:i/>
                <w:iCs/>
                <w:color w:val="000000"/>
                <w:sz w:val="24"/>
                <w:szCs w:val="24"/>
              </w:rPr>
              <w:t>Total Project Value</w:t>
            </w:r>
          </w:p>
        </w:tc>
        <w:tc>
          <w:tcPr>
            <w:tcW w:w="2250" w:type="dxa"/>
            <w:tcBorders>
              <w:top w:val="single" w:sz="4" w:space="0" w:color="000000"/>
              <w:left w:val="single" w:sz="4" w:space="0" w:color="000000"/>
              <w:bottom w:val="single" w:sz="4" w:space="0" w:color="000000"/>
              <w:right w:val="single" w:sz="4" w:space="0" w:color="000000"/>
            </w:tcBorders>
            <w:hideMark/>
          </w:tcPr>
          <w:p w14:paraId="251CEB47" w14:textId="77777777" w:rsidR="004B7424" w:rsidRPr="004B7424" w:rsidRDefault="004B7424" w:rsidP="004B7424">
            <w:pPr>
              <w:spacing w:line="256" w:lineRule="auto"/>
              <w:jc w:val="right"/>
              <w:rPr>
                <w:rFonts w:ascii="Aptos" w:eastAsia="Aptos" w:hAnsi="Aptos" w:cs="Aptos"/>
                <w:b/>
                <w:bC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tcPr>
          <w:p w14:paraId="617AB9CA" w14:textId="77777777" w:rsidR="004B7424" w:rsidRPr="004B7424" w:rsidRDefault="004B7424" w:rsidP="004B7424">
            <w:pPr>
              <w:spacing w:line="256" w:lineRule="auto"/>
              <w:rPr>
                <w:rFonts w:ascii="Aptos" w:eastAsia="Aptos" w:hAnsi="Aptos" w:cs="Aptos"/>
                <w:i/>
                <w:iCs/>
                <w:color w:val="000000"/>
                <w:sz w:val="24"/>
                <w:szCs w:val="24"/>
              </w:rPr>
            </w:pPr>
          </w:p>
        </w:tc>
      </w:tr>
    </w:tbl>
    <w:p w14:paraId="0D270AEA" w14:textId="77777777" w:rsidR="004B7424" w:rsidRPr="004B7424" w:rsidRDefault="004B7424" w:rsidP="004B7424">
      <w:pPr>
        <w:jc w:val="both"/>
        <w:rPr>
          <w:rFonts w:ascii="Aptos" w:eastAsia="Aptos" w:hAnsi="Aptos" w:cs="Aptos"/>
          <w:szCs w:val="24"/>
        </w:rPr>
      </w:pPr>
    </w:p>
    <w:p w14:paraId="3B772864" w14:textId="2E210F26" w:rsidR="004B7424" w:rsidRDefault="004B7424" w:rsidP="004B7424">
      <w:pPr>
        <w:numPr>
          <w:ilvl w:val="0"/>
          <w:numId w:val="54"/>
        </w:numPr>
        <w:spacing w:after="0"/>
        <w:jc w:val="both"/>
        <w:rPr>
          <w:rFonts w:ascii="Aptos" w:eastAsia="Aptos" w:hAnsi="Aptos" w:cs="Aptos"/>
          <w:color w:val="000000"/>
          <w:sz w:val="24"/>
          <w:szCs w:val="24"/>
        </w:rPr>
      </w:pPr>
      <w:r w:rsidRPr="004B7424">
        <w:rPr>
          <w:rFonts w:ascii="Aptos" w:eastAsia="Aptos" w:hAnsi="Aptos" w:cs="Aptos"/>
          <w:b/>
          <w:sz w:val="24"/>
          <w:szCs w:val="24"/>
        </w:rPr>
        <w:t xml:space="preserve">Risks &amp; Mitigation: </w:t>
      </w:r>
      <w:r w:rsidRPr="004B7424">
        <w:rPr>
          <w:rFonts w:ascii="Aptos" w:eastAsia="Aptos" w:hAnsi="Aptos" w:cs="Aptos"/>
          <w:color w:val="000000"/>
          <w:sz w:val="24"/>
          <w:szCs w:val="24"/>
        </w:rPr>
        <w:t>[Identify potential problem areas (e.g.,</w:t>
      </w:r>
      <w:r w:rsidRPr="004B7424">
        <w:rPr>
          <w:rFonts w:ascii="Aptos" w:eastAsia="Aptos" w:hAnsi="Aptos" w:cs="Times New Roman"/>
          <w:sz w:val="24"/>
          <w:szCs w:val="24"/>
        </w:rPr>
        <w:t xml:space="preserve"> </w:t>
      </w:r>
      <w:r w:rsidRPr="004B7424">
        <w:rPr>
          <w:rFonts w:ascii="Aptos" w:eastAsia="Aptos" w:hAnsi="Aptos" w:cs="Aptos"/>
          <w:color w:val="000000"/>
          <w:sz w:val="24"/>
          <w:szCs w:val="24"/>
        </w:rPr>
        <w:t>technical, schedule, cost) in the proposed approach. Describe risk mitigation methods.]</w:t>
      </w:r>
    </w:p>
    <w:p w14:paraId="3692D75B" w14:textId="77777777" w:rsidR="00181EBC" w:rsidRDefault="00181EBC" w:rsidP="00181EBC">
      <w:pPr>
        <w:spacing w:after="0"/>
        <w:ind w:left="360"/>
        <w:jc w:val="both"/>
        <w:rPr>
          <w:rFonts w:ascii="Aptos" w:eastAsia="Aptos" w:hAnsi="Aptos" w:cs="Aptos"/>
          <w:color w:val="000000"/>
          <w:sz w:val="24"/>
          <w:szCs w:val="24"/>
        </w:rPr>
      </w:pPr>
    </w:p>
    <w:p w14:paraId="65555805" w14:textId="77777777" w:rsidR="004B7424" w:rsidRPr="004B7424" w:rsidRDefault="004B7424" w:rsidP="00181EBC">
      <w:pPr>
        <w:numPr>
          <w:ilvl w:val="0"/>
          <w:numId w:val="54"/>
        </w:numPr>
        <w:spacing w:after="0"/>
        <w:contextualSpacing/>
        <w:jc w:val="both"/>
        <w:rPr>
          <w:rFonts w:ascii="Aptos" w:eastAsia="Aptos" w:hAnsi="Aptos" w:cs="Aptos"/>
          <w:b/>
          <w:bCs/>
          <w:sz w:val="24"/>
          <w:szCs w:val="24"/>
        </w:rPr>
      </w:pPr>
      <w:r w:rsidRPr="004B7424">
        <w:rPr>
          <w:rFonts w:ascii="Aptos" w:eastAsia="Aptos" w:hAnsi="Aptos" w:cs="Aptos"/>
          <w:b/>
          <w:bCs/>
          <w:sz w:val="24"/>
          <w:szCs w:val="24"/>
        </w:rPr>
        <w:lastRenderedPageBreak/>
        <w:t xml:space="preserve">Organizational Conflict of Interest: </w:t>
      </w:r>
      <w:r w:rsidRPr="004B7424">
        <w:rPr>
          <w:rFonts w:ascii="Aptos" w:eastAsia="Aptos" w:hAnsi="Aptos" w:cs="Aptos"/>
          <w:bCs/>
          <w:sz w:val="24"/>
          <w:szCs w:val="24"/>
        </w:rPr>
        <w:t>[An Organizational Conflict of Interest can occur when an individual or an entity is unable, or potentially unable, to provide impartial advice or service to the Government or separate entity because of other business activities or relationships. Disclose any potential conflict of interest pertaining to this opportunity. If none, state as such.]</w:t>
      </w:r>
    </w:p>
    <w:p w14:paraId="161EB3E7" w14:textId="77777777" w:rsidR="004B7424" w:rsidRPr="004B7424" w:rsidRDefault="004B7424" w:rsidP="004B7424">
      <w:pPr>
        <w:autoSpaceDE w:val="0"/>
        <w:autoSpaceDN w:val="0"/>
        <w:adjustRightInd w:val="0"/>
        <w:spacing w:after="0"/>
        <w:jc w:val="both"/>
        <w:rPr>
          <w:rFonts w:ascii="Aptos" w:eastAsia="Aptos" w:hAnsi="Aptos" w:cs="Aptos"/>
          <w:color w:val="000000"/>
          <w:sz w:val="24"/>
          <w:szCs w:val="24"/>
        </w:rPr>
      </w:pPr>
    </w:p>
    <w:p w14:paraId="32E8509A" w14:textId="77777777" w:rsidR="004B7424" w:rsidRPr="004B7424" w:rsidRDefault="004B7424" w:rsidP="00181EBC">
      <w:pPr>
        <w:numPr>
          <w:ilvl w:val="0"/>
          <w:numId w:val="54"/>
        </w:numPr>
        <w:spacing w:before="51"/>
        <w:contextualSpacing/>
        <w:jc w:val="both"/>
        <w:rPr>
          <w:rFonts w:cs="Times New Roman"/>
          <w:b/>
          <w:sz w:val="24"/>
          <w:szCs w:val="24"/>
        </w:rPr>
      </w:pPr>
      <w:r w:rsidRPr="004B7424">
        <w:rPr>
          <w:rFonts w:cs="Aptos"/>
          <w:b/>
          <w:bCs/>
          <w:sz w:val="24"/>
          <w:szCs w:val="24"/>
        </w:rPr>
        <w:t xml:space="preserve">Small Business Utilization: </w:t>
      </w:r>
      <w:r w:rsidRPr="004B7424">
        <w:rPr>
          <w:rFonts w:cs="Aptos"/>
          <w:sz w:val="24"/>
          <w:szCs w:val="24"/>
        </w:rPr>
        <w:t xml:space="preserve">[Complete the following subsections with as much information as currently known. In accordance with the RPP, this information is not part of the Government’s technical evaluation; however, small businesses utilization is encouraged to the maximum extent practicable under the BioMaP-Consortium. To be a small business, an organization must first be a for-profit legal structure. Next, it must qualify with the Small Business Association’s (SBA) size standards, which are structured by NAICS Code (see </w:t>
      </w:r>
      <w:hyperlink r:id="rId23" w:history="1">
        <w:r w:rsidRPr="004B7424">
          <w:rPr>
            <w:rFonts w:cs="Aptos"/>
            <w:color w:val="467886" w:themeColor="hyperlink"/>
            <w:sz w:val="24"/>
            <w:szCs w:val="24"/>
            <w:u w:val="single"/>
          </w:rPr>
          <w:t>https://www.sba.gov/document/support-table-size-standards)</w:t>
        </w:r>
      </w:hyperlink>
      <w:r w:rsidRPr="004B7424">
        <w:rPr>
          <w:rFonts w:cs="Aptos"/>
          <w:sz w:val="24"/>
          <w:szCs w:val="24"/>
        </w:rPr>
        <w:t xml:space="preserve"> for more details). Lastly, some small businesses participate in one or more additional programs with the Small Business Administration (see </w:t>
      </w:r>
      <w:hyperlink r:id="rId24" w:history="1">
        <w:r w:rsidRPr="004B7424">
          <w:rPr>
            <w:rFonts w:cs="Aptos"/>
            <w:color w:val="467886" w:themeColor="hyperlink"/>
            <w:sz w:val="24"/>
            <w:szCs w:val="24"/>
            <w:u w:val="single"/>
          </w:rPr>
          <w:t>https://www.hhs.gov/grants-contracts/small-business-support/programs-supporting-small-businesses/index.html</w:t>
        </w:r>
      </w:hyperlink>
      <w:r w:rsidRPr="004B7424">
        <w:rPr>
          <w:rFonts w:cs="Aptos"/>
          <w:sz w:val="24"/>
          <w:szCs w:val="24"/>
        </w:rPr>
        <w:t xml:space="preserve"> for more details).] </w:t>
      </w:r>
    </w:p>
    <w:p w14:paraId="1568F9D1" w14:textId="77777777" w:rsidR="004B7424" w:rsidRPr="004B7424" w:rsidRDefault="004B7424" w:rsidP="00181EBC">
      <w:pPr>
        <w:numPr>
          <w:ilvl w:val="1"/>
          <w:numId w:val="54"/>
        </w:numPr>
        <w:spacing w:after="0"/>
        <w:jc w:val="both"/>
        <w:rPr>
          <w:rFonts w:ascii="Aptos" w:eastAsia="Aptos" w:hAnsi="Aptos" w:cs="Aptos"/>
          <w:b/>
          <w:sz w:val="24"/>
          <w:szCs w:val="24"/>
        </w:rPr>
      </w:pPr>
      <w:r w:rsidRPr="004B7424">
        <w:rPr>
          <w:rFonts w:ascii="Aptos" w:eastAsia="Aptos" w:hAnsi="Aptos" w:cs="Aptos"/>
          <w:b/>
          <w:sz w:val="24"/>
          <w:szCs w:val="24"/>
        </w:rPr>
        <w:t xml:space="preserve">Offeror’s Business Status: </w:t>
      </w:r>
      <w:r w:rsidRPr="004B7424">
        <w:rPr>
          <w:rFonts w:ascii="Aptos" w:eastAsia="Aptos" w:hAnsi="Aptos" w:cs="Aptos"/>
          <w:bCs/>
          <w:sz w:val="24"/>
          <w:szCs w:val="24"/>
        </w:rPr>
        <w:t>[Select and complete the appropriate option. Delete the other two options which do not apply.]</w:t>
      </w:r>
    </w:p>
    <w:p w14:paraId="7744808B" w14:textId="77777777" w:rsidR="004B7424" w:rsidRPr="004B7424" w:rsidRDefault="004B7424" w:rsidP="0035432B">
      <w:pPr>
        <w:numPr>
          <w:ilvl w:val="0"/>
          <w:numId w:val="8"/>
        </w:numPr>
        <w:spacing w:before="51" w:line="292" w:lineRule="exact"/>
        <w:ind w:left="1530"/>
        <w:contextualSpacing/>
        <w:jc w:val="both"/>
        <w:rPr>
          <w:rFonts w:cs="Times New Roman"/>
          <w:bCs/>
          <w:sz w:val="24"/>
          <w:szCs w:val="24"/>
        </w:rPr>
      </w:pPr>
      <w:r w:rsidRPr="004B7424">
        <w:rPr>
          <w:bCs/>
          <w:sz w:val="24"/>
          <w:szCs w:val="24"/>
        </w:rPr>
        <w:t>Offeror qualifies a small business under NAICS code(s) ______</w:t>
      </w:r>
    </w:p>
    <w:p w14:paraId="1A04487D" w14:textId="77777777" w:rsidR="004B7424" w:rsidRPr="004B7424" w:rsidRDefault="004B7424" w:rsidP="0035432B">
      <w:pPr>
        <w:numPr>
          <w:ilvl w:val="0"/>
          <w:numId w:val="8"/>
        </w:numPr>
        <w:spacing w:before="51" w:line="292" w:lineRule="exact"/>
        <w:ind w:left="1530"/>
        <w:contextualSpacing/>
        <w:jc w:val="both"/>
        <w:rPr>
          <w:bCs/>
          <w:sz w:val="24"/>
          <w:szCs w:val="24"/>
        </w:rPr>
      </w:pPr>
      <w:r w:rsidRPr="004B7424">
        <w:rPr>
          <w:bCs/>
          <w:sz w:val="24"/>
          <w:szCs w:val="24"/>
        </w:rPr>
        <w:t xml:space="preserve">Offeror qualifies a small business under NAICS code(s) ______ and further participates in the SBA’s </w:t>
      </w:r>
      <w:r w:rsidRPr="004B7424">
        <w:rPr>
          <w:bCs/>
          <w:i/>
          <w:iCs/>
          <w:sz w:val="24"/>
          <w:szCs w:val="24"/>
        </w:rPr>
        <w:t>[select from following list as appropriate: 8(a) Business Development; HUBZone; Service-disabled-veteran-owned; small-disadvantaged-business; Women-owned-small-business]</w:t>
      </w:r>
      <w:r w:rsidRPr="004B7424">
        <w:rPr>
          <w:bCs/>
          <w:sz w:val="24"/>
          <w:szCs w:val="24"/>
        </w:rPr>
        <w:t xml:space="preserve"> program.</w:t>
      </w:r>
    </w:p>
    <w:p w14:paraId="315D9DC8" w14:textId="77777777" w:rsidR="004B7424" w:rsidRPr="004B7424" w:rsidRDefault="004B7424" w:rsidP="0035432B">
      <w:pPr>
        <w:numPr>
          <w:ilvl w:val="0"/>
          <w:numId w:val="8"/>
        </w:numPr>
        <w:spacing w:before="51" w:line="292" w:lineRule="exact"/>
        <w:ind w:left="1530"/>
        <w:contextualSpacing/>
        <w:jc w:val="both"/>
        <w:rPr>
          <w:bCs/>
          <w:sz w:val="24"/>
          <w:szCs w:val="24"/>
        </w:rPr>
      </w:pPr>
      <w:r w:rsidRPr="004B7424">
        <w:rPr>
          <w:bCs/>
          <w:sz w:val="24"/>
          <w:szCs w:val="24"/>
        </w:rPr>
        <w:t>Offeror does not qualify as small business</w:t>
      </w:r>
    </w:p>
    <w:p w14:paraId="6F7AC83C" w14:textId="77777777" w:rsidR="004B7424" w:rsidRPr="004B7424" w:rsidRDefault="004B7424" w:rsidP="00181EBC">
      <w:pPr>
        <w:numPr>
          <w:ilvl w:val="1"/>
          <w:numId w:val="54"/>
        </w:numPr>
        <w:tabs>
          <w:tab w:val="left" w:pos="810"/>
        </w:tabs>
        <w:spacing w:before="51"/>
        <w:ind w:left="720" w:hanging="360"/>
        <w:contextualSpacing/>
        <w:jc w:val="both"/>
        <w:rPr>
          <w:bCs/>
          <w:sz w:val="24"/>
          <w:szCs w:val="24"/>
        </w:rPr>
      </w:pPr>
      <w:r w:rsidRPr="004B7424">
        <w:rPr>
          <w:b/>
          <w:sz w:val="24"/>
          <w:szCs w:val="24"/>
        </w:rPr>
        <w:t xml:space="preserve">Teaming with Small Businesses: </w:t>
      </w:r>
      <w:r w:rsidRPr="004B7424">
        <w:rPr>
          <w:bCs/>
          <w:sz w:val="24"/>
          <w:szCs w:val="24"/>
        </w:rPr>
        <w:t xml:space="preserve">[Select and complete the appropriate option </w:t>
      </w:r>
    </w:p>
    <w:p w14:paraId="5460AA0B" w14:textId="77777777" w:rsidR="004B7424" w:rsidRPr="004B7424" w:rsidRDefault="004B7424" w:rsidP="004B7424">
      <w:pPr>
        <w:tabs>
          <w:tab w:val="left" w:pos="810"/>
        </w:tabs>
        <w:spacing w:before="51"/>
        <w:ind w:left="810"/>
        <w:contextualSpacing/>
        <w:jc w:val="both"/>
        <w:rPr>
          <w:bCs/>
          <w:sz w:val="24"/>
          <w:szCs w:val="24"/>
        </w:rPr>
      </w:pPr>
      <w:r w:rsidRPr="004B7424">
        <w:rPr>
          <w:bCs/>
          <w:sz w:val="24"/>
          <w:szCs w:val="24"/>
        </w:rPr>
        <w:t xml:space="preserve">based on currently proposed teaming plan. Teaming can include </w:t>
      </w:r>
      <w:r w:rsidRPr="00FC7F8E">
        <w:rPr>
          <w:bCs/>
          <w:sz w:val="24"/>
          <w:szCs w:val="24"/>
        </w:rPr>
        <w:t>subcontractors</w:t>
      </w:r>
      <w:r w:rsidRPr="004B7424">
        <w:rPr>
          <w:bCs/>
          <w:sz w:val="24"/>
          <w:szCs w:val="24"/>
        </w:rPr>
        <w:t>, consultants, and significant material or service providers. Delete any options with do not apply.]</w:t>
      </w:r>
    </w:p>
    <w:p w14:paraId="1B6858C4" w14:textId="77777777" w:rsidR="004B7424" w:rsidRPr="004B7424" w:rsidRDefault="004B7424" w:rsidP="004B7424">
      <w:pPr>
        <w:spacing w:before="51"/>
        <w:ind w:left="792"/>
        <w:contextualSpacing/>
        <w:jc w:val="both"/>
        <w:rPr>
          <w:rFonts w:cs="Aptos"/>
          <w:b/>
          <w:bCs/>
          <w:sz w:val="24"/>
          <w:szCs w:val="24"/>
        </w:rPr>
      </w:pPr>
    </w:p>
    <w:p w14:paraId="0D2218D8" w14:textId="77777777" w:rsidR="004B7424" w:rsidRPr="004B7424" w:rsidRDefault="004B7424" w:rsidP="0035432B">
      <w:pPr>
        <w:numPr>
          <w:ilvl w:val="0"/>
          <w:numId w:val="8"/>
        </w:numPr>
        <w:spacing w:before="51"/>
        <w:ind w:left="1530"/>
        <w:contextualSpacing/>
        <w:jc w:val="both"/>
        <w:rPr>
          <w:rFonts w:cs="Times New Roman"/>
          <w:bCs/>
          <w:sz w:val="24"/>
          <w:szCs w:val="24"/>
        </w:rPr>
      </w:pPr>
      <w:r w:rsidRPr="004B7424">
        <w:rPr>
          <w:bCs/>
          <w:sz w:val="24"/>
          <w:szCs w:val="24"/>
        </w:rPr>
        <w:t>Offeror plans to team with _________, who qualifies a small business under NAICS code(</w:t>
      </w:r>
      <w:proofErr w:type="gramStart"/>
      <w:r w:rsidRPr="004B7424">
        <w:rPr>
          <w:bCs/>
          <w:sz w:val="24"/>
          <w:szCs w:val="24"/>
        </w:rPr>
        <w:t>s) _</w:t>
      </w:r>
      <w:proofErr w:type="gramEnd"/>
      <w:r w:rsidRPr="004B7424">
        <w:rPr>
          <w:bCs/>
          <w:sz w:val="24"/>
          <w:szCs w:val="24"/>
        </w:rPr>
        <w:t>_____</w:t>
      </w:r>
    </w:p>
    <w:p w14:paraId="701FCE70" w14:textId="77777777" w:rsidR="004B7424" w:rsidRPr="004B7424" w:rsidRDefault="004B7424" w:rsidP="0035432B">
      <w:pPr>
        <w:numPr>
          <w:ilvl w:val="0"/>
          <w:numId w:val="8"/>
        </w:numPr>
        <w:spacing w:before="51"/>
        <w:ind w:left="1530"/>
        <w:contextualSpacing/>
        <w:jc w:val="both"/>
        <w:rPr>
          <w:bCs/>
          <w:sz w:val="24"/>
          <w:szCs w:val="24"/>
        </w:rPr>
      </w:pPr>
      <w:r w:rsidRPr="004B7424">
        <w:rPr>
          <w:bCs/>
          <w:sz w:val="24"/>
          <w:szCs w:val="24"/>
        </w:rPr>
        <w:t xml:space="preserve">Offeror plans to team with _________, who qualifies a small business under NAICS code(s) ______ and further participates in the SBA’s </w:t>
      </w:r>
      <w:r w:rsidRPr="004B7424">
        <w:rPr>
          <w:bCs/>
          <w:i/>
          <w:iCs/>
          <w:sz w:val="24"/>
          <w:szCs w:val="24"/>
        </w:rPr>
        <w:t>[select from following list as appropriate: 8(a) Business Development; HUBZone; Service-disabled-veteran-owned; small-disadvantaged-business; Women-owned-small-business]</w:t>
      </w:r>
      <w:r w:rsidRPr="004B7424">
        <w:rPr>
          <w:bCs/>
          <w:sz w:val="24"/>
          <w:szCs w:val="24"/>
        </w:rPr>
        <w:t xml:space="preserve"> program.</w:t>
      </w:r>
    </w:p>
    <w:p w14:paraId="0F3F92D4" w14:textId="77777777" w:rsidR="004B7424" w:rsidRPr="004B7424" w:rsidRDefault="004B7424" w:rsidP="0035432B">
      <w:pPr>
        <w:numPr>
          <w:ilvl w:val="0"/>
          <w:numId w:val="8"/>
        </w:numPr>
        <w:spacing w:before="51"/>
        <w:ind w:left="1530"/>
        <w:contextualSpacing/>
        <w:jc w:val="both"/>
        <w:rPr>
          <w:bCs/>
          <w:sz w:val="24"/>
          <w:szCs w:val="24"/>
        </w:rPr>
      </w:pPr>
      <w:r w:rsidRPr="004B7424">
        <w:rPr>
          <w:bCs/>
          <w:sz w:val="24"/>
          <w:szCs w:val="24"/>
        </w:rPr>
        <w:t>Offeror does not plan to partner with any small business</w:t>
      </w:r>
    </w:p>
    <w:p w14:paraId="14F09779" w14:textId="77777777" w:rsidR="004B7424" w:rsidRPr="004B7424" w:rsidRDefault="004B7424" w:rsidP="0035432B">
      <w:pPr>
        <w:numPr>
          <w:ilvl w:val="0"/>
          <w:numId w:val="8"/>
        </w:numPr>
        <w:spacing w:before="51"/>
        <w:ind w:left="1530"/>
        <w:contextualSpacing/>
        <w:jc w:val="both"/>
        <w:rPr>
          <w:bCs/>
          <w:sz w:val="24"/>
          <w:szCs w:val="24"/>
        </w:rPr>
      </w:pPr>
      <w:r w:rsidRPr="004B7424">
        <w:rPr>
          <w:bCs/>
          <w:sz w:val="24"/>
          <w:szCs w:val="24"/>
        </w:rPr>
        <w:t>At this time, it is unknown if Offeror will be able to team with any small businesses</w:t>
      </w:r>
    </w:p>
    <w:p w14:paraId="6CEFC93B" w14:textId="77777777" w:rsidR="004B7424" w:rsidRPr="004B7424" w:rsidRDefault="004B7424" w:rsidP="004B7424">
      <w:pPr>
        <w:ind w:left="360"/>
        <w:contextualSpacing/>
        <w:rPr>
          <w:rFonts w:cs="Aptos"/>
          <w:b/>
          <w:bCs/>
          <w:sz w:val="24"/>
          <w:szCs w:val="24"/>
        </w:rPr>
      </w:pPr>
    </w:p>
    <w:p w14:paraId="4607D930" w14:textId="77777777" w:rsidR="004B7424" w:rsidRPr="004B7424" w:rsidRDefault="004B7424" w:rsidP="00181EBC">
      <w:pPr>
        <w:numPr>
          <w:ilvl w:val="0"/>
          <w:numId w:val="54"/>
        </w:numPr>
        <w:spacing w:line="254" w:lineRule="auto"/>
        <w:contextualSpacing/>
        <w:rPr>
          <w:rFonts w:cs="Aptos"/>
          <w:b/>
          <w:bCs/>
          <w:sz w:val="24"/>
          <w:szCs w:val="24"/>
        </w:rPr>
      </w:pPr>
      <w:r w:rsidRPr="004B7424">
        <w:rPr>
          <w:rFonts w:cs="Aptos"/>
          <w:b/>
          <w:bCs/>
          <w:sz w:val="24"/>
          <w:szCs w:val="24"/>
        </w:rPr>
        <w:t>Relevant Experience</w:t>
      </w:r>
    </w:p>
    <w:p w14:paraId="3623F0E9" w14:textId="77777777" w:rsidR="004B7424" w:rsidRPr="004B7424" w:rsidRDefault="004B7424" w:rsidP="004B7424">
      <w:pPr>
        <w:spacing w:after="0"/>
        <w:ind w:left="360"/>
        <w:contextualSpacing/>
        <w:jc w:val="both"/>
        <w:rPr>
          <w:rFonts w:cs="Aptos"/>
          <w:i/>
          <w:sz w:val="24"/>
          <w:szCs w:val="24"/>
        </w:rPr>
      </w:pPr>
      <w:r w:rsidRPr="004B7424">
        <w:rPr>
          <w:rFonts w:cs="Aptos"/>
          <w:i/>
          <w:sz w:val="24"/>
          <w:szCs w:val="24"/>
        </w:rPr>
        <w:lastRenderedPageBreak/>
        <w:t>[Provide at least one (1) and no more than five (5) current and/or relevant experience examples of performance within the past 5 years. Copy and paste the below template as needed. While this appendix does not count towards the overall page limit of the technical proposal, each relevant experience is limited to three pages.]</w:t>
      </w:r>
    </w:p>
    <w:p w14:paraId="1BDDF8C2" w14:textId="77777777" w:rsidR="004B7424" w:rsidRPr="004B7424" w:rsidRDefault="004B7424" w:rsidP="004B7424">
      <w:pPr>
        <w:spacing w:after="0"/>
        <w:ind w:left="360"/>
        <w:contextualSpacing/>
        <w:jc w:val="both"/>
        <w:rPr>
          <w:rFonts w:cs="Aptos"/>
          <w:i/>
          <w:szCs w:val="24"/>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2019"/>
        <w:gridCol w:w="2301"/>
        <w:gridCol w:w="2430"/>
      </w:tblGrid>
      <w:tr w:rsidR="004B7424" w:rsidRPr="00394A15" w14:paraId="76CAA1FF"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2D9CE359"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Respondent’s Name and Contract/Example Name</w:t>
            </w:r>
          </w:p>
        </w:tc>
      </w:tr>
      <w:tr w:rsidR="004B7424" w:rsidRPr="00394A15" w14:paraId="75615078" w14:textId="77777777">
        <w:trPr>
          <w:trHeight w:val="20"/>
          <w:jc w:val="center"/>
        </w:trPr>
        <w:tc>
          <w:tcPr>
            <w:tcW w:w="2515"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6B5BD94"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 Number</w:t>
            </w:r>
          </w:p>
        </w:tc>
        <w:tc>
          <w:tcPr>
            <w:tcW w:w="2019" w:type="dxa"/>
            <w:tcBorders>
              <w:top w:val="single" w:sz="4" w:space="0" w:color="auto"/>
              <w:left w:val="single" w:sz="4" w:space="0" w:color="auto"/>
              <w:bottom w:val="single" w:sz="4" w:space="0" w:color="auto"/>
              <w:right w:val="single" w:sz="4" w:space="0" w:color="auto"/>
            </w:tcBorders>
            <w:vAlign w:val="center"/>
            <w:hideMark/>
          </w:tcPr>
          <w:p w14:paraId="1536C00B"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0722156"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 Type</w:t>
            </w:r>
          </w:p>
        </w:tc>
        <w:tc>
          <w:tcPr>
            <w:tcW w:w="2430" w:type="dxa"/>
            <w:tcBorders>
              <w:top w:val="single" w:sz="4" w:space="0" w:color="auto"/>
              <w:left w:val="single" w:sz="4" w:space="0" w:color="auto"/>
              <w:bottom w:val="single" w:sz="4" w:space="0" w:color="auto"/>
              <w:right w:val="single" w:sz="4" w:space="0" w:color="auto"/>
            </w:tcBorders>
            <w:vAlign w:val="center"/>
            <w:hideMark/>
          </w:tcPr>
          <w:p w14:paraId="6575DB0C"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7F156B91" w14:textId="77777777">
        <w:trPr>
          <w:trHeight w:val="20"/>
          <w:jc w:val="center"/>
        </w:trPr>
        <w:tc>
          <w:tcPr>
            <w:tcW w:w="2515" w:type="dxa"/>
            <w:vMerge w:val="restart"/>
            <w:tcBorders>
              <w:top w:val="single" w:sz="4" w:space="0" w:color="auto"/>
              <w:left w:val="single" w:sz="4" w:space="0" w:color="auto"/>
              <w:bottom w:val="single" w:sz="4" w:space="0" w:color="auto"/>
              <w:right w:val="single" w:sz="4" w:space="0" w:color="auto"/>
            </w:tcBorders>
            <w:shd w:val="clear" w:color="auto" w:fill="F3F3F3"/>
            <w:noWrap/>
            <w:vAlign w:val="center"/>
            <w:hideMark/>
          </w:tcPr>
          <w:p w14:paraId="31590820"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Period of Performance</w:t>
            </w:r>
          </w:p>
        </w:tc>
        <w:tc>
          <w:tcPr>
            <w:tcW w:w="2019" w:type="dxa"/>
            <w:vMerge w:val="restart"/>
            <w:tcBorders>
              <w:top w:val="single" w:sz="4" w:space="0" w:color="auto"/>
              <w:left w:val="single" w:sz="4" w:space="0" w:color="auto"/>
              <w:bottom w:val="single" w:sz="4" w:space="0" w:color="auto"/>
              <w:right w:val="single" w:sz="4" w:space="0" w:color="auto"/>
            </w:tcBorders>
            <w:vAlign w:val="center"/>
            <w:hideMark/>
          </w:tcPr>
          <w:p w14:paraId="3F998945"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033E726"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 Value</w:t>
            </w:r>
          </w:p>
        </w:tc>
        <w:tc>
          <w:tcPr>
            <w:tcW w:w="2430" w:type="dxa"/>
            <w:vMerge w:val="restart"/>
            <w:tcBorders>
              <w:top w:val="single" w:sz="4" w:space="0" w:color="auto"/>
              <w:left w:val="single" w:sz="4" w:space="0" w:color="auto"/>
              <w:bottom w:val="single" w:sz="4" w:space="0" w:color="auto"/>
              <w:right w:val="single" w:sz="4" w:space="0" w:color="auto"/>
            </w:tcBorders>
            <w:vAlign w:val="center"/>
            <w:hideMark/>
          </w:tcPr>
          <w:p w14:paraId="6237506E"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2A3A2087"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CC9F92"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1294A9"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FDDCB2C"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(Base and Sub-awards)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C81E2B" w14:textId="77777777" w:rsidR="004B7424" w:rsidRPr="004B7424" w:rsidRDefault="004B7424" w:rsidP="004B7424">
            <w:pPr>
              <w:spacing w:after="0" w:line="256" w:lineRule="auto"/>
              <w:rPr>
                <w:rFonts w:ascii="Aptos" w:eastAsia="Aptos" w:hAnsi="Aptos" w:cs="Aptos"/>
                <w:iCs/>
                <w:szCs w:val="24"/>
              </w:rPr>
            </w:pPr>
          </w:p>
        </w:tc>
      </w:tr>
      <w:tr w:rsidR="004B7424" w:rsidRPr="00394A15" w14:paraId="237F08A5" w14:textId="77777777">
        <w:trPr>
          <w:trHeight w:val="20"/>
          <w:jc w:val="center"/>
        </w:trPr>
        <w:tc>
          <w:tcPr>
            <w:tcW w:w="2515"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2FEAAC5"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Agency</w:t>
            </w:r>
          </w:p>
        </w:tc>
        <w:tc>
          <w:tcPr>
            <w:tcW w:w="2019" w:type="dxa"/>
            <w:tcBorders>
              <w:top w:val="single" w:sz="4" w:space="0" w:color="auto"/>
              <w:left w:val="single" w:sz="4" w:space="0" w:color="auto"/>
              <w:bottom w:val="single" w:sz="4" w:space="0" w:color="auto"/>
              <w:right w:val="single" w:sz="4" w:space="0" w:color="auto"/>
            </w:tcBorders>
            <w:vAlign w:val="center"/>
            <w:hideMark/>
          </w:tcPr>
          <w:p w14:paraId="4EEA053B" w14:textId="77777777" w:rsidR="004B7424" w:rsidRPr="004B7424" w:rsidRDefault="004B7424" w:rsidP="004B7424">
            <w:pPr>
              <w:spacing w:line="256" w:lineRule="auto"/>
              <w:ind w:left="360"/>
              <w:contextualSpacing/>
              <w:rPr>
                <w:rFonts w:cs="Aptos"/>
                <w:iCs/>
                <w:szCs w:val="24"/>
              </w:rPr>
            </w:pPr>
            <w:r w:rsidRPr="004B7424">
              <w:rPr>
                <w:rFonts w:cs="Aptos"/>
                <w:iCs/>
                <w:szCs w:val="24"/>
              </w:rPr>
              <w:t> </w:t>
            </w:r>
          </w:p>
        </w:tc>
        <w:tc>
          <w:tcPr>
            <w:tcW w:w="4731" w:type="dxa"/>
            <w:gridSpan w:val="2"/>
            <w:tcBorders>
              <w:top w:val="single" w:sz="4" w:space="0" w:color="auto"/>
              <w:left w:val="single" w:sz="4" w:space="0" w:color="auto"/>
              <w:bottom w:val="single" w:sz="4" w:space="0" w:color="auto"/>
              <w:right w:val="single" w:sz="4" w:space="0" w:color="auto"/>
            </w:tcBorders>
            <w:shd w:val="clear" w:color="auto" w:fill="F3F3F3"/>
            <w:vAlign w:val="center"/>
            <w:hideMark/>
          </w:tcPr>
          <w:p w14:paraId="02D79515"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Customer Points of Contact</w:t>
            </w:r>
            <w:r w:rsidRPr="004B7424">
              <w:rPr>
                <w:rFonts w:ascii="Arial" w:hAnsi="Arial" w:cs="Arial"/>
                <w:b/>
                <w:bCs/>
                <w:iCs/>
                <w:szCs w:val="24"/>
              </w:rPr>
              <w:t>  </w:t>
            </w:r>
          </w:p>
        </w:tc>
      </w:tr>
      <w:tr w:rsidR="004B7424" w:rsidRPr="00394A15" w14:paraId="24F2361A" w14:textId="77777777">
        <w:trPr>
          <w:trHeight w:val="20"/>
          <w:jc w:val="center"/>
        </w:trPr>
        <w:tc>
          <w:tcPr>
            <w:tcW w:w="2515" w:type="dxa"/>
            <w:vMerge w:val="restart"/>
            <w:tcBorders>
              <w:top w:val="single" w:sz="4" w:space="0" w:color="auto"/>
              <w:left w:val="single" w:sz="4" w:space="0" w:color="auto"/>
              <w:bottom w:val="single" w:sz="4" w:space="0" w:color="auto"/>
              <w:right w:val="single" w:sz="4" w:space="0" w:color="auto"/>
            </w:tcBorders>
            <w:shd w:val="clear" w:color="auto" w:fill="F3F3F3"/>
            <w:vAlign w:val="center"/>
            <w:hideMark/>
          </w:tcPr>
          <w:p w14:paraId="5B7B5664"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Name &amp; Address of Contracting Organization</w:t>
            </w:r>
          </w:p>
        </w:tc>
        <w:tc>
          <w:tcPr>
            <w:tcW w:w="2019" w:type="dxa"/>
            <w:vMerge w:val="restart"/>
            <w:tcBorders>
              <w:top w:val="single" w:sz="4" w:space="0" w:color="auto"/>
              <w:left w:val="single" w:sz="4" w:space="0" w:color="auto"/>
              <w:bottom w:val="single" w:sz="4" w:space="0" w:color="auto"/>
              <w:right w:val="single" w:sz="4" w:space="0" w:color="auto"/>
            </w:tcBorders>
            <w:vAlign w:val="center"/>
            <w:hideMark/>
          </w:tcPr>
          <w:p w14:paraId="25AE30DE"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69575C3"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Project Officer</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ED38DC2"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1ABEF1EE"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124920"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8C4DFC"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C986BAE"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Phone</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6E67AF5A"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0B19C19A"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53F009"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2C4210"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9EF53E0"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E-mail</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7D71A02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6EA7E7F"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24E4B8"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75465"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71D4963"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Contracting Officer</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59951243"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55383C2E"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03983E"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F44EA6"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07A2520"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Phone</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08EF08FB"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2A8CE11"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6996FC"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D23F6E"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6D8186F"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E-mail</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B2E1A03"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5E69B9A7"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60F62802"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Similarities to this Solicitation</w:t>
            </w:r>
            <w:r w:rsidRPr="004B7424">
              <w:rPr>
                <w:rFonts w:ascii="Arial" w:hAnsi="Arial" w:cs="Arial"/>
                <w:b/>
                <w:bCs/>
                <w:iCs/>
                <w:szCs w:val="24"/>
              </w:rPr>
              <w:t> </w:t>
            </w:r>
          </w:p>
        </w:tc>
      </w:tr>
      <w:tr w:rsidR="004B7424" w:rsidRPr="00394A15" w14:paraId="5093E18A"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vAlign w:val="center"/>
            <w:hideMark/>
          </w:tcPr>
          <w:p w14:paraId="19042F3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174ACB0"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54404A71"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Brief Description of Project Scope and Customer Expectations</w:t>
            </w:r>
          </w:p>
        </w:tc>
      </w:tr>
      <w:tr w:rsidR="004B7424" w:rsidRPr="00394A15" w14:paraId="274EFB44"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vAlign w:val="center"/>
            <w:hideMark/>
          </w:tcPr>
          <w:p w14:paraId="3411BB6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EE9BFB2"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1C0A36EC"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 xml:space="preserve">Brief Description of Approach and Performance </w:t>
            </w:r>
            <w:r w:rsidRPr="004B7424">
              <w:rPr>
                <w:rFonts w:ascii="Arial" w:hAnsi="Arial" w:cs="Arial"/>
                <w:b/>
                <w:bCs/>
                <w:iCs/>
                <w:szCs w:val="24"/>
              </w:rPr>
              <w:t> </w:t>
            </w:r>
          </w:p>
        </w:tc>
      </w:tr>
      <w:tr w:rsidR="004B7424" w:rsidRPr="00394A15" w14:paraId="5D76FC37"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vAlign w:val="center"/>
            <w:hideMark/>
          </w:tcPr>
          <w:p w14:paraId="786BDFD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bl>
    <w:p w14:paraId="38B6C457" w14:textId="77777777" w:rsidR="004B7424" w:rsidRPr="004B7424" w:rsidRDefault="004B7424" w:rsidP="004B7424">
      <w:pPr>
        <w:spacing w:after="0"/>
        <w:ind w:left="360"/>
        <w:contextualSpacing/>
        <w:jc w:val="both"/>
        <w:rPr>
          <w:rFonts w:ascii="Aptos" w:hAnsi="Aptos" w:cs="Aptos"/>
          <w:iCs/>
          <w:szCs w:val="24"/>
        </w:rPr>
      </w:pPr>
    </w:p>
    <w:p w14:paraId="569708D5" w14:textId="77777777" w:rsidR="004B7424" w:rsidRPr="004B7424" w:rsidRDefault="004B7424" w:rsidP="004B7424">
      <w:pPr>
        <w:spacing w:after="0"/>
        <w:ind w:left="360"/>
        <w:contextualSpacing/>
        <w:jc w:val="both"/>
        <w:rPr>
          <w:rFonts w:cs="Aptos"/>
          <w:i/>
          <w:szCs w:val="24"/>
        </w:rPr>
      </w:pPr>
    </w:p>
    <w:p w14:paraId="7B3ABB4D" w14:textId="77777777" w:rsidR="004B7424" w:rsidRPr="004B7424" w:rsidRDefault="004B7424" w:rsidP="004B7424">
      <w:pPr>
        <w:jc w:val="center"/>
        <w:rPr>
          <w:rFonts w:ascii="Aptos" w:eastAsia="Times New Roman" w:hAnsi="Aptos" w:cs="Aptos"/>
          <w:b/>
          <w:sz w:val="32"/>
          <w:szCs w:val="32"/>
        </w:rPr>
      </w:pPr>
    </w:p>
    <w:p w14:paraId="173076B5" w14:textId="77777777" w:rsidR="004B7424" w:rsidRPr="004B7424" w:rsidRDefault="004B7424" w:rsidP="004B7424">
      <w:pPr>
        <w:jc w:val="center"/>
        <w:rPr>
          <w:rFonts w:ascii="Aptos" w:eastAsia="Times New Roman" w:hAnsi="Aptos" w:cs="Aptos"/>
          <w:b/>
          <w:sz w:val="32"/>
          <w:szCs w:val="32"/>
        </w:rPr>
      </w:pPr>
    </w:p>
    <w:p w14:paraId="3946A970" w14:textId="77777777" w:rsidR="004B7424" w:rsidRPr="004B7424" w:rsidRDefault="004B7424" w:rsidP="004B7424">
      <w:pPr>
        <w:jc w:val="center"/>
        <w:rPr>
          <w:rFonts w:ascii="Aptos" w:eastAsia="Times New Roman" w:hAnsi="Aptos" w:cs="Aptos"/>
          <w:b/>
          <w:sz w:val="32"/>
          <w:szCs w:val="32"/>
        </w:rPr>
      </w:pPr>
    </w:p>
    <w:p w14:paraId="66DF038E" w14:textId="77777777" w:rsidR="004B7424" w:rsidRPr="004B7424" w:rsidRDefault="004B7424" w:rsidP="004B7424">
      <w:pPr>
        <w:jc w:val="center"/>
        <w:rPr>
          <w:rFonts w:ascii="Aptos" w:eastAsia="Times New Roman" w:hAnsi="Aptos" w:cs="Aptos"/>
          <w:b/>
          <w:sz w:val="32"/>
          <w:szCs w:val="32"/>
        </w:rPr>
      </w:pPr>
    </w:p>
    <w:p w14:paraId="14983E92" w14:textId="77777777" w:rsidR="004B7424" w:rsidRPr="004B7424" w:rsidRDefault="004B7424" w:rsidP="004B7424">
      <w:pPr>
        <w:jc w:val="center"/>
        <w:rPr>
          <w:rFonts w:ascii="Aptos" w:eastAsia="Times New Roman" w:hAnsi="Aptos" w:cs="Aptos"/>
          <w:b/>
          <w:sz w:val="32"/>
          <w:szCs w:val="32"/>
        </w:rPr>
      </w:pPr>
    </w:p>
    <w:p w14:paraId="2FA534AB" w14:textId="77777777" w:rsidR="004B7424" w:rsidRPr="004B7424" w:rsidRDefault="004B7424" w:rsidP="004B7424">
      <w:pPr>
        <w:jc w:val="center"/>
        <w:rPr>
          <w:rFonts w:ascii="Aptos" w:eastAsia="Times New Roman" w:hAnsi="Aptos" w:cs="Aptos"/>
          <w:b/>
          <w:sz w:val="32"/>
          <w:szCs w:val="32"/>
        </w:rPr>
      </w:pPr>
    </w:p>
    <w:p w14:paraId="6FE23E7D" w14:textId="77777777" w:rsidR="004B7424" w:rsidRPr="004B7424" w:rsidRDefault="004B7424" w:rsidP="004B7424">
      <w:pPr>
        <w:jc w:val="center"/>
        <w:rPr>
          <w:rFonts w:ascii="Aptos" w:eastAsia="Times New Roman" w:hAnsi="Aptos" w:cs="Aptos"/>
          <w:b/>
          <w:sz w:val="32"/>
          <w:szCs w:val="32"/>
        </w:rPr>
      </w:pPr>
    </w:p>
    <w:p w14:paraId="55842E5B" w14:textId="77777777" w:rsidR="004B7424" w:rsidRPr="004B7424" w:rsidRDefault="004B7424" w:rsidP="004B7424">
      <w:pPr>
        <w:spacing w:line="256" w:lineRule="auto"/>
        <w:rPr>
          <w:rFonts w:ascii="Aptos" w:eastAsia="Aptos" w:hAnsi="Aptos" w:cs="Aptos"/>
        </w:rPr>
      </w:pPr>
      <w:r w:rsidRPr="004B7424">
        <w:rPr>
          <w:rFonts w:ascii="Aptos" w:eastAsia="Times New Roman" w:hAnsi="Aptos" w:cs="Aptos"/>
          <w:kern w:val="0"/>
          <w:sz w:val="24"/>
          <w:szCs w:val="24"/>
          <w14:ligatures w14:val="none"/>
        </w:rPr>
        <w:br w:type="page"/>
      </w:r>
    </w:p>
    <w:p w14:paraId="4AF33718" w14:textId="418C040F" w:rsidR="004B7424" w:rsidRPr="004B7424" w:rsidRDefault="004B7424" w:rsidP="004B7424">
      <w:pPr>
        <w:keepNext/>
        <w:keepLines/>
        <w:spacing w:before="360" w:after="80"/>
        <w:jc w:val="center"/>
        <w:outlineLvl w:val="0"/>
        <w:rPr>
          <w:rFonts w:ascii="Aptos Display" w:eastAsia="Times New Roman" w:hAnsi="Aptos Display" w:cs="Times New Roman"/>
          <w:color w:val="153D63" w:themeColor="text2" w:themeTint="E6"/>
          <w:sz w:val="40"/>
          <w:szCs w:val="40"/>
        </w:rPr>
      </w:pPr>
      <w:bookmarkStart w:id="145" w:name="_Toc210981830"/>
      <w:bookmarkStart w:id="146" w:name="_Toc239925117"/>
      <w:r w:rsidRPr="004B7424">
        <w:rPr>
          <w:rFonts w:ascii="Aptos Display" w:eastAsia="Times New Roman" w:hAnsi="Aptos Display" w:cs="Times New Roman"/>
          <w:color w:val="153D63" w:themeColor="text2" w:themeTint="E6"/>
          <w:sz w:val="40"/>
          <w:szCs w:val="40"/>
        </w:rPr>
        <w:lastRenderedPageBreak/>
        <w:t>Cost Proposal Template</w:t>
      </w:r>
      <w:bookmarkEnd w:id="145"/>
      <w:bookmarkEnd w:id="146"/>
    </w:p>
    <w:p w14:paraId="6F956BFB" w14:textId="77777777" w:rsidR="004B7424" w:rsidRPr="004B7424" w:rsidRDefault="004B7424" w:rsidP="004B7424">
      <w:pPr>
        <w:rPr>
          <w:rFonts w:ascii="Aptos" w:eastAsia="Aptos" w:hAnsi="Aptos" w:cs="Times New Roman"/>
        </w:rPr>
      </w:pPr>
    </w:p>
    <w:p w14:paraId="525C7B56" w14:textId="2882A19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 xml:space="preserve">The objective of the Cost Proposal is to provide sufficient cost information to substantiate that the proposed cost is realistic, reasonable, and complete for the proposed work. The Cost Proposal should provide enough information to ensure that a complete and fair evaluation of the reasonableness and realism of cost or price can be conducted and reflect the best estimate of the costs for the project. The Cost Proposal must be consistent with information provided in the Statement of Work and general technical approach (i.e., costs, cost share, dates, etc.). Proposals that deviate substantially from these guidelines, omit substantial parts or sections, or deviate significantly from the original </w:t>
      </w:r>
      <w:r w:rsidR="0008401B">
        <w:rPr>
          <w:rFonts w:ascii="Aptos" w:eastAsia="Aptos" w:hAnsi="Aptos" w:cs="Times New Roman"/>
          <w:sz w:val="24"/>
          <w:szCs w:val="24"/>
        </w:rPr>
        <w:t>Proposal</w:t>
      </w:r>
      <w:r w:rsidRPr="004B7424">
        <w:rPr>
          <w:rFonts w:ascii="Aptos" w:eastAsia="Aptos" w:hAnsi="Aptos" w:cs="Times New Roman"/>
          <w:sz w:val="24"/>
          <w:szCs w:val="24"/>
        </w:rPr>
        <w:t xml:space="preserve"> Rough Order of Magnitude (ROM) estimate may be eliminated from further review and funding consideration. </w:t>
      </w:r>
    </w:p>
    <w:p w14:paraId="40F47586" w14:textId="77777777" w:rsidR="004B7424" w:rsidRPr="004B7424" w:rsidRDefault="004B7424" w:rsidP="004B7424">
      <w:pPr>
        <w:jc w:val="both"/>
        <w:rPr>
          <w:rFonts w:ascii="Aptos" w:eastAsia="Aptos" w:hAnsi="Aptos" w:cs="Times New Roman"/>
          <w:b/>
          <w:bCs/>
          <w:sz w:val="24"/>
          <w:szCs w:val="24"/>
        </w:rPr>
      </w:pPr>
      <w:r w:rsidRPr="004B7424">
        <w:rPr>
          <w:rFonts w:ascii="Aptos" w:eastAsia="Aptos" w:hAnsi="Aptos" w:cs="Times New Roman"/>
          <w:b/>
          <w:bCs/>
          <w:sz w:val="24"/>
          <w:szCs w:val="24"/>
        </w:rPr>
        <w:t xml:space="preserve">To ensure Cost Proposals receive proper consideration, it is mandatory that the Cost Proposal include both Section I: Cost Proposal Narrative and Section II: Cost Proposal Format. </w:t>
      </w:r>
    </w:p>
    <w:p w14:paraId="7D4D6301"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The Cost Proposal Narrative is used to assess various criteria. This section will be used to determine reasonableness, allowability, and allocability of costs. The Cost Proposal Narrative section should provide a more detailed breakdown of the figures that are contained in the Cost Proposal Format. The Cost Proposal Narrative section also should give substantiation and written explanation of proposed costs. Breakdowns should be as accurate and specific as possible. Ensure that any figures presented in this part are consistent with the figures in the Cost Proposal Format.</w:t>
      </w:r>
    </w:p>
    <w:p w14:paraId="1CDC0897" w14:textId="77777777" w:rsidR="004B7424" w:rsidRPr="004B7424" w:rsidRDefault="004B7424" w:rsidP="004B7424">
      <w:pPr>
        <w:jc w:val="both"/>
        <w:rPr>
          <w:rFonts w:ascii="Aptos" w:eastAsia="MS Mincho" w:hAnsi="Aptos" w:cs="Times New Roman"/>
          <w:sz w:val="24"/>
          <w:szCs w:val="24"/>
        </w:rPr>
      </w:pPr>
      <w:r w:rsidRPr="004B7424">
        <w:rPr>
          <w:rFonts w:ascii="Aptos" w:eastAsia="MS Mincho" w:hAnsi="Aptos" w:cs="Times New Roman"/>
          <w:sz w:val="24"/>
          <w:szCs w:val="24"/>
        </w:rPr>
        <w:t>Separately, the Cost Proposal Format must be provided in Excel, with working formulas to the maximum extent practicable. Optional formats are available on the Members Only website. However, Offerors are encouraged to use their own formats so long as the required level of detail is provided.</w:t>
      </w:r>
    </w:p>
    <w:p w14:paraId="404239A2" w14:textId="0B1D0CD1" w:rsidR="004B7424" w:rsidRPr="004B7424" w:rsidRDefault="002C2F31" w:rsidP="004B7424">
      <w:pPr>
        <w:keepNext/>
        <w:keepLines/>
        <w:spacing w:before="160" w:after="80"/>
        <w:outlineLvl w:val="1"/>
        <w:rPr>
          <w:rFonts w:ascii="Aptos Display" w:eastAsia="Times New Roman" w:hAnsi="Aptos Display" w:cs="Times New Roman"/>
          <w:color w:val="215E99" w:themeColor="text2" w:themeTint="BF"/>
          <w:sz w:val="24"/>
          <w:szCs w:val="32"/>
        </w:rPr>
      </w:pPr>
      <w:bookmarkStart w:id="147" w:name="_Toc169870549"/>
      <w:bookmarkStart w:id="148" w:name="_Toc210981831"/>
      <w:bookmarkStart w:id="149" w:name="_Toc239925118"/>
      <w:r>
        <w:rPr>
          <w:rFonts w:ascii="Aptos Display" w:eastAsia="Times New Roman" w:hAnsi="Aptos Display" w:cs="Times New Roman"/>
          <w:color w:val="215E99" w:themeColor="text2" w:themeTint="BF"/>
          <w:sz w:val="32"/>
          <w:szCs w:val="32"/>
        </w:rPr>
        <w:t xml:space="preserve">Cost Proposal Section I: </w:t>
      </w:r>
      <w:r w:rsidR="004B7424" w:rsidRPr="004B7424">
        <w:rPr>
          <w:rFonts w:ascii="Aptos Display" w:eastAsia="Times New Roman" w:hAnsi="Aptos Display" w:cs="Times New Roman"/>
          <w:color w:val="215E99" w:themeColor="text2" w:themeTint="BF"/>
          <w:sz w:val="32"/>
          <w:szCs w:val="32"/>
        </w:rPr>
        <w:t>Cost Proposal Narrative</w:t>
      </w:r>
      <w:bookmarkEnd w:id="147"/>
      <w:bookmarkEnd w:id="148"/>
      <w:bookmarkEnd w:id="149"/>
      <w:r w:rsidR="004B7424" w:rsidRPr="004B7424">
        <w:rPr>
          <w:rFonts w:ascii="Aptos Display" w:eastAsia="Times New Roman" w:hAnsi="Aptos Display" w:cs="Times New Roman"/>
          <w:color w:val="215E99" w:themeColor="text2" w:themeTint="BF"/>
          <w:sz w:val="32"/>
          <w:szCs w:val="32"/>
        </w:rPr>
        <w:t xml:space="preserve"> </w:t>
      </w:r>
    </w:p>
    <w:p w14:paraId="47A9DF35"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The Cost Proposal Narrative must include sufficient information to evaluate the proposed value through cost information. This information is required to properly perform the cost and/or price analysis of a proposal. All Proposals must provide the following overview information as part of the Cost Proposal Narrative:</w:t>
      </w:r>
    </w:p>
    <w:p w14:paraId="5AE4C88C" w14:textId="77777777" w:rsidR="004B7424" w:rsidRPr="004B7424" w:rsidRDefault="004B7424" w:rsidP="004B7424">
      <w:pPr>
        <w:jc w:val="both"/>
        <w:rPr>
          <w:rFonts w:ascii="Aptos" w:eastAsia="Aptos" w:hAnsi="Aptos" w:cs="Times New Roman"/>
          <w:b/>
          <w:sz w:val="24"/>
          <w:szCs w:val="24"/>
        </w:rPr>
      </w:pPr>
      <w:r w:rsidRPr="004B7424">
        <w:rPr>
          <w:rFonts w:ascii="Aptos" w:eastAsia="Aptos" w:hAnsi="Aptos" w:cs="Times New Roman"/>
          <w:b/>
          <w:sz w:val="24"/>
          <w:szCs w:val="24"/>
        </w:rPr>
        <w:t xml:space="preserve">Overall Approach. </w:t>
      </w:r>
      <w:r w:rsidRPr="004B7424">
        <w:rPr>
          <w:rFonts w:ascii="Aptos" w:eastAsia="Aptos" w:hAnsi="Aptos" w:cs="Times New Roman"/>
          <w:bCs/>
          <w:sz w:val="24"/>
          <w:szCs w:val="24"/>
        </w:rPr>
        <w:t>Provide an overall and succinct explanation of how this Proposal is structured.</w:t>
      </w:r>
    </w:p>
    <w:p w14:paraId="15EE89F7" w14:textId="77777777" w:rsidR="004B7424" w:rsidRPr="004B7424" w:rsidRDefault="004B7424" w:rsidP="004B7424">
      <w:pPr>
        <w:jc w:val="both"/>
        <w:rPr>
          <w:rFonts w:ascii="Aptos" w:eastAsia="Aptos" w:hAnsi="Aptos" w:cs="Times New Roman"/>
          <w:b/>
          <w:sz w:val="24"/>
          <w:szCs w:val="24"/>
        </w:rPr>
      </w:pPr>
      <w:r w:rsidRPr="004B7424">
        <w:rPr>
          <w:rFonts w:ascii="Aptos" w:eastAsia="Aptos" w:hAnsi="Aptos" w:cs="Times New Roman"/>
          <w:b/>
          <w:sz w:val="24"/>
          <w:szCs w:val="24"/>
        </w:rPr>
        <w:t>Assumptions.</w:t>
      </w:r>
      <w:r w:rsidRPr="004B7424">
        <w:rPr>
          <w:rFonts w:ascii="Aptos" w:eastAsia="Aptos" w:hAnsi="Aptos" w:cs="Times New Roman"/>
          <w:bCs/>
          <w:sz w:val="24"/>
          <w:szCs w:val="24"/>
        </w:rPr>
        <w:t xml:space="preserve"> Provide any assumptions. Note that assumptions should be limited to cost or pricing. Technical assumptions are better captured in the Statement of Work.</w:t>
      </w:r>
    </w:p>
    <w:p w14:paraId="7B2F79CE" w14:textId="77777777" w:rsidR="004B7424" w:rsidRPr="004B7424" w:rsidRDefault="004B7424" w:rsidP="004B7424">
      <w:pPr>
        <w:jc w:val="both"/>
        <w:rPr>
          <w:rFonts w:ascii="Aptos" w:eastAsia="Aptos" w:hAnsi="Aptos" w:cs="Times New Roman"/>
          <w:b/>
          <w:sz w:val="24"/>
          <w:szCs w:val="24"/>
        </w:rPr>
      </w:pPr>
      <w:r w:rsidRPr="004B7424">
        <w:rPr>
          <w:rFonts w:ascii="Aptos" w:eastAsia="Aptos" w:hAnsi="Aptos" w:cs="Times New Roman"/>
          <w:b/>
          <w:sz w:val="24"/>
          <w:szCs w:val="24"/>
        </w:rPr>
        <w:t xml:space="preserve">Preferred Payment Method. </w:t>
      </w:r>
      <w:r w:rsidRPr="004B7424">
        <w:rPr>
          <w:rFonts w:ascii="Aptos" w:eastAsia="Aptos" w:hAnsi="Aptos" w:cs="Times New Roman"/>
          <w:bCs/>
          <w:sz w:val="24"/>
          <w:szCs w:val="24"/>
        </w:rPr>
        <w:t xml:space="preserve">Identify which of the payment methods is preferred. The methods are (1) Cost Reimbursable Milestones with Ceiling, (2) Cost Reimbursable/Cost </w:t>
      </w:r>
      <w:r w:rsidRPr="004B7424">
        <w:rPr>
          <w:rFonts w:ascii="Aptos" w:eastAsia="Aptos" w:hAnsi="Aptos" w:cs="Times New Roman"/>
          <w:bCs/>
          <w:sz w:val="24"/>
          <w:szCs w:val="24"/>
        </w:rPr>
        <w:lastRenderedPageBreak/>
        <w:t>Share with Ceiling, (3) Cost Plus Fixed Fee Milestones with Ceiling and (4) Fixed Price Milestones with Ceiling.</w:t>
      </w:r>
    </w:p>
    <w:p w14:paraId="6760D310" w14:textId="77777777" w:rsidR="004B7424" w:rsidRPr="004B7424" w:rsidRDefault="004B7424" w:rsidP="004B7424">
      <w:pPr>
        <w:jc w:val="both"/>
        <w:rPr>
          <w:rFonts w:ascii="Aptos" w:eastAsia="Aptos" w:hAnsi="Aptos" w:cs="Times New Roman"/>
          <w:spacing w:val="-3"/>
          <w:sz w:val="24"/>
          <w:szCs w:val="24"/>
        </w:rPr>
      </w:pPr>
      <w:r w:rsidRPr="004B7424">
        <w:rPr>
          <w:rFonts w:ascii="Aptos" w:eastAsia="Aptos" w:hAnsi="Aptos" w:cs="Times New Roman"/>
          <w:b/>
          <w:sz w:val="24"/>
          <w:szCs w:val="24"/>
        </w:rPr>
        <w:t xml:space="preserve">Detailed Cost Element Explanation: </w:t>
      </w:r>
      <w:r w:rsidRPr="004B7424">
        <w:rPr>
          <w:rFonts w:ascii="Aptos" w:eastAsia="Aptos" w:hAnsi="Aptos" w:cs="Times New Roman"/>
          <w:bCs/>
          <w:sz w:val="24"/>
          <w:szCs w:val="24"/>
        </w:rPr>
        <w:t>The Cost Proposal Narrative must include the following cost categories and details, at a minimum:</w:t>
      </w:r>
    </w:p>
    <w:p w14:paraId="088DF724" w14:textId="77777777" w:rsidR="004B7424" w:rsidRPr="004B7424" w:rsidRDefault="004B7424" w:rsidP="004B7424">
      <w:pPr>
        <w:rPr>
          <w:rFonts w:ascii="Aptos" w:eastAsia="Aptos" w:hAnsi="Aptos" w:cs="Times New Roman"/>
          <w:spacing w:val="-3"/>
          <w:sz w:val="24"/>
          <w:szCs w:val="24"/>
        </w:rPr>
      </w:pPr>
    </w:p>
    <w:p w14:paraId="494EC9E3" w14:textId="77777777" w:rsidR="004B7424" w:rsidRPr="004B7424" w:rsidRDefault="004B7424" w:rsidP="0035432B">
      <w:pPr>
        <w:numPr>
          <w:ilvl w:val="7"/>
          <w:numId w:val="57"/>
        </w:numPr>
        <w:spacing w:after="0"/>
        <w:ind w:left="990" w:hanging="270"/>
        <w:contextualSpacing/>
        <w:jc w:val="both"/>
        <w:rPr>
          <w:rFonts w:cs="Aptos"/>
          <w:spacing w:val="-3"/>
          <w:sz w:val="24"/>
          <w:szCs w:val="24"/>
        </w:rPr>
      </w:pPr>
      <w:r w:rsidRPr="004B7424">
        <w:rPr>
          <w:rFonts w:cs="Aptos"/>
          <w:b/>
          <w:sz w:val="24"/>
          <w:szCs w:val="24"/>
        </w:rPr>
        <w:t>Labor Rates</w:t>
      </w:r>
      <w:r w:rsidRPr="004B7424">
        <w:rPr>
          <w:rFonts w:cs="Aptos"/>
          <w:sz w:val="24"/>
          <w:szCs w:val="24"/>
        </w:rPr>
        <w:t>. Portions of labor information may be included in the Cost Proposal Format instead of this Cost Proposal Narrative if more practical.</w:t>
      </w:r>
      <w:r w:rsidRPr="004B7424">
        <w:rPr>
          <w:rFonts w:cs="Aptos"/>
          <w:b/>
          <w:sz w:val="24"/>
          <w:szCs w:val="24"/>
        </w:rPr>
        <w:t xml:space="preserve"> </w:t>
      </w:r>
      <w:r w:rsidRPr="004B7424">
        <w:rPr>
          <w:rFonts w:cs="Aptos"/>
          <w:sz w:val="24"/>
          <w:szCs w:val="24"/>
        </w:rPr>
        <w:t xml:space="preserve">Identify the position title of all personnel, the labor category description, the hourly rate for </w:t>
      </w:r>
      <w:proofErr w:type="gramStart"/>
      <w:r w:rsidRPr="004B7424">
        <w:rPr>
          <w:rFonts w:cs="Aptos"/>
          <w:sz w:val="24"/>
          <w:szCs w:val="24"/>
        </w:rPr>
        <w:t>each individual</w:t>
      </w:r>
      <w:proofErr w:type="gramEnd"/>
      <w:r w:rsidRPr="004B7424">
        <w:rPr>
          <w:rFonts w:cs="Aptos"/>
          <w:sz w:val="24"/>
          <w:szCs w:val="24"/>
        </w:rPr>
        <w:t xml:space="preserve">, and show estimated hours for each labor category proposed. If an approved organizational estimating procedure </w:t>
      </w:r>
      <w:proofErr w:type="gramStart"/>
      <w:r w:rsidRPr="004B7424">
        <w:rPr>
          <w:rFonts w:cs="Aptos"/>
          <w:sz w:val="24"/>
          <w:szCs w:val="24"/>
        </w:rPr>
        <w:t>use</w:t>
      </w:r>
      <w:proofErr w:type="gramEnd"/>
      <w:r w:rsidRPr="004B7424">
        <w:rPr>
          <w:rFonts w:cs="Aptos"/>
          <w:sz w:val="24"/>
          <w:szCs w:val="24"/>
        </w:rPr>
        <w:t xml:space="preserve"> average labor rates for specific labor categories, this would be acceptable. </w:t>
      </w:r>
    </w:p>
    <w:p w14:paraId="6EA3F0F0" w14:textId="77777777" w:rsidR="004B7424" w:rsidRPr="004B7424" w:rsidRDefault="004B7424" w:rsidP="004B7424">
      <w:pPr>
        <w:ind w:left="360"/>
        <w:contextualSpacing/>
        <w:jc w:val="both"/>
        <w:rPr>
          <w:rFonts w:cs="Aptos"/>
          <w:bCs/>
          <w:sz w:val="24"/>
          <w:szCs w:val="24"/>
        </w:rPr>
      </w:pPr>
    </w:p>
    <w:p w14:paraId="225F2179"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It is recognized that an organization may not be able to identify </w:t>
      </w:r>
      <w:proofErr w:type="gramStart"/>
      <w:r w:rsidRPr="004B7424">
        <w:rPr>
          <w:rFonts w:cs="Aptos"/>
          <w:bCs/>
          <w:sz w:val="24"/>
          <w:szCs w:val="24"/>
        </w:rPr>
        <w:t>all of</w:t>
      </w:r>
      <w:proofErr w:type="gramEnd"/>
      <w:r w:rsidRPr="004B7424">
        <w:rPr>
          <w:rFonts w:cs="Aptos"/>
          <w:bCs/>
          <w:sz w:val="24"/>
          <w:szCs w:val="24"/>
        </w:rPr>
        <w:t xml:space="preserve"> the personnel to be assigned to the project several years in advance. Where this cannot be done, use generic position titles such as “scientist.” If direct labor costs include allocated direct costs or other direct costs in accordance with established accounting and estimating practices and systems, identify these costs separately and provide an explanation and basis for proposed costs.</w:t>
      </w:r>
    </w:p>
    <w:p w14:paraId="3693E338" w14:textId="77777777" w:rsidR="004B7424" w:rsidRPr="004B7424" w:rsidRDefault="004B7424" w:rsidP="004B7424">
      <w:pPr>
        <w:spacing w:after="0"/>
        <w:ind w:left="990"/>
        <w:contextualSpacing/>
        <w:jc w:val="both"/>
        <w:rPr>
          <w:rFonts w:cs="Aptos"/>
          <w:bCs/>
          <w:sz w:val="24"/>
          <w:szCs w:val="24"/>
        </w:rPr>
      </w:pPr>
    </w:p>
    <w:p w14:paraId="6280A106"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Provide an explanation for any proposed labor escalation. </w:t>
      </w:r>
    </w:p>
    <w:p w14:paraId="7BAE6088" w14:textId="77777777" w:rsidR="004B7424" w:rsidRPr="004B7424" w:rsidRDefault="004B7424" w:rsidP="004B7424">
      <w:pPr>
        <w:spacing w:after="0"/>
        <w:ind w:left="990"/>
        <w:contextualSpacing/>
        <w:jc w:val="both"/>
        <w:rPr>
          <w:rFonts w:cs="Aptos"/>
          <w:bCs/>
          <w:sz w:val="24"/>
          <w:szCs w:val="24"/>
        </w:rPr>
      </w:pPr>
    </w:p>
    <w:p w14:paraId="6BBA3D2F"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Offerors are expected to avoid overtime as much as practicable, except when lower overall costs </w:t>
      </w:r>
      <w:proofErr w:type="gramStart"/>
      <w:r w:rsidRPr="004B7424">
        <w:rPr>
          <w:rFonts w:cs="Aptos"/>
          <w:bCs/>
          <w:sz w:val="24"/>
          <w:szCs w:val="24"/>
        </w:rPr>
        <w:t>to</w:t>
      </w:r>
      <w:proofErr w:type="gramEnd"/>
      <w:r w:rsidRPr="004B7424">
        <w:rPr>
          <w:rFonts w:cs="Aptos"/>
          <w:bCs/>
          <w:sz w:val="24"/>
          <w:szCs w:val="24"/>
        </w:rPr>
        <w:t xml:space="preserve"> the Government will result or when it is necessary to meet urgent program needs. If overtime is proposed, provide an explanation as to why.</w:t>
      </w:r>
    </w:p>
    <w:p w14:paraId="62CA36F9" w14:textId="77777777" w:rsidR="004B7424" w:rsidRPr="004B7424" w:rsidRDefault="004B7424" w:rsidP="004B7424">
      <w:pPr>
        <w:ind w:left="360"/>
        <w:contextualSpacing/>
        <w:jc w:val="both"/>
        <w:rPr>
          <w:rFonts w:cs="Aptos"/>
          <w:sz w:val="24"/>
          <w:szCs w:val="24"/>
        </w:rPr>
      </w:pPr>
    </w:p>
    <w:p w14:paraId="02ABD4E3"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4B7424">
        <w:rPr>
          <w:rFonts w:cs="Aptos"/>
          <w:b/>
          <w:sz w:val="24"/>
          <w:szCs w:val="24"/>
        </w:rPr>
        <w:t xml:space="preserve">Salary Rate Limitation. </w:t>
      </w:r>
      <w:r w:rsidRPr="004B7424">
        <w:rPr>
          <w:rFonts w:cs="Aptos"/>
          <w:bCs/>
          <w:sz w:val="24"/>
          <w:szCs w:val="24"/>
        </w:rPr>
        <w:t xml:space="preserve">Payment of the direct salary of an individual at a rate </w:t>
      </w:r>
      <w:proofErr w:type="gramStart"/>
      <w:r w:rsidRPr="004B7424">
        <w:rPr>
          <w:rFonts w:cs="Aptos"/>
          <w:bCs/>
          <w:sz w:val="24"/>
          <w:szCs w:val="24"/>
        </w:rPr>
        <w:t>in excess of</w:t>
      </w:r>
      <w:proofErr w:type="gramEnd"/>
      <w:r w:rsidRPr="004B7424">
        <w:rPr>
          <w:rFonts w:cs="Aptos"/>
          <w:bCs/>
          <w:sz w:val="24"/>
          <w:szCs w:val="24"/>
        </w:rPr>
        <w:t xml:space="preserve"> the Federal Executive Schedule Level II is an unallowable cost under the BioMaP-Consortium OTA and shall be addressed in </w:t>
      </w:r>
      <w:proofErr w:type="gramStart"/>
      <w:r w:rsidRPr="004B7424">
        <w:rPr>
          <w:rFonts w:cs="Aptos"/>
          <w:bCs/>
          <w:sz w:val="24"/>
          <w:szCs w:val="24"/>
        </w:rPr>
        <w:t>accordance</w:t>
      </w:r>
      <w:proofErr w:type="gramEnd"/>
      <w:r w:rsidRPr="004B7424">
        <w:rPr>
          <w:rFonts w:cs="Aptos"/>
          <w:bCs/>
          <w:sz w:val="24"/>
          <w:szCs w:val="24"/>
        </w:rPr>
        <w:t xml:space="preserve"> the BioMaP-Consortium Base Agreement.</w:t>
      </w:r>
    </w:p>
    <w:p w14:paraId="1512C78F" w14:textId="77777777" w:rsidR="004B7424" w:rsidRPr="004B7424" w:rsidRDefault="004B7424" w:rsidP="004B7424">
      <w:pPr>
        <w:spacing w:after="0"/>
        <w:ind w:left="990"/>
        <w:contextualSpacing/>
        <w:jc w:val="both"/>
        <w:rPr>
          <w:rFonts w:cs="Aptos"/>
          <w:bCs/>
          <w:sz w:val="24"/>
          <w:szCs w:val="24"/>
        </w:rPr>
      </w:pPr>
    </w:p>
    <w:p w14:paraId="0C7E6A2F"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For purposes of the salary rate limitation, the terms “direct salary,” “salary,” and “institutional base salary” have the same meaning and are collectively referred to as “direct salary.” An individual’s direct salary is the annual compensation that the entity pays for an individual’s direct effort (costs). Direct salary excludes any income that an individual may be permitted to earn outside of duties to the entity. Direct salary also excludes fringe benefits, overhead, and general and administrative expenses (also referred to as indirect costs or facilities and administrative [F&amp;A] costs).</w:t>
      </w:r>
    </w:p>
    <w:p w14:paraId="68BC3E26" w14:textId="77777777" w:rsidR="004B7424" w:rsidRPr="004B7424" w:rsidRDefault="004B7424" w:rsidP="004B7424">
      <w:pPr>
        <w:spacing w:after="0"/>
        <w:ind w:left="990"/>
        <w:contextualSpacing/>
        <w:jc w:val="both"/>
        <w:rPr>
          <w:rFonts w:cs="Aptos"/>
          <w:bCs/>
          <w:sz w:val="24"/>
          <w:szCs w:val="24"/>
        </w:rPr>
      </w:pPr>
    </w:p>
    <w:p w14:paraId="18A93709"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The </w:t>
      </w:r>
      <w:proofErr w:type="gramStart"/>
      <w:r w:rsidRPr="004B7424">
        <w:rPr>
          <w:rFonts w:cs="Aptos"/>
          <w:bCs/>
          <w:sz w:val="24"/>
          <w:szCs w:val="24"/>
        </w:rPr>
        <w:t>salary rate</w:t>
      </w:r>
      <w:proofErr w:type="gramEnd"/>
      <w:r w:rsidRPr="004B7424">
        <w:rPr>
          <w:rFonts w:cs="Aptos"/>
          <w:bCs/>
          <w:sz w:val="24"/>
          <w:szCs w:val="24"/>
        </w:rPr>
        <w:t xml:space="preserve"> limitation does not restrict the salary that an entity may pay an individual, it merely limits the portion of that salary that may be paid with Federal funds.</w:t>
      </w:r>
    </w:p>
    <w:p w14:paraId="2EB11815" w14:textId="77777777" w:rsidR="004B7424" w:rsidRPr="004B7424" w:rsidRDefault="004B7424" w:rsidP="004B7424">
      <w:pPr>
        <w:spacing w:after="0"/>
        <w:ind w:left="990"/>
        <w:contextualSpacing/>
        <w:jc w:val="both"/>
        <w:rPr>
          <w:rFonts w:cs="Aptos"/>
          <w:bCs/>
          <w:sz w:val="24"/>
          <w:szCs w:val="24"/>
        </w:rPr>
      </w:pPr>
    </w:p>
    <w:p w14:paraId="5AF59FD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See the salaries and wages pay tables on the U.S. Office of Personnel Management Web site for Federal Executive Schedule salary levels that apply to the current period. See the BioMaP-Consortium Base Agreement for further details.</w:t>
      </w:r>
    </w:p>
    <w:p w14:paraId="1C02D101" w14:textId="77777777" w:rsidR="004B7424" w:rsidRPr="004B7424" w:rsidRDefault="004B7424" w:rsidP="004B7424">
      <w:pPr>
        <w:spacing w:after="0"/>
        <w:ind w:left="990"/>
        <w:contextualSpacing/>
        <w:jc w:val="both"/>
        <w:rPr>
          <w:rFonts w:cs="Aptos"/>
          <w:bCs/>
          <w:sz w:val="24"/>
          <w:szCs w:val="24"/>
        </w:rPr>
      </w:pPr>
    </w:p>
    <w:p w14:paraId="3318E689"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Fringe Benefits. </w:t>
      </w:r>
      <w:r w:rsidRPr="004B7424">
        <w:rPr>
          <w:rFonts w:cs="Aptos"/>
          <w:bCs/>
          <w:sz w:val="24"/>
          <w:szCs w:val="24"/>
        </w:rPr>
        <w:t xml:space="preserve">Identify </w:t>
      </w:r>
      <w:proofErr w:type="gramStart"/>
      <w:r w:rsidRPr="004B7424">
        <w:rPr>
          <w:rFonts w:cs="Aptos"/>
          <w:bCs/>
          <w:sz w:val="24"/>
          <w:szCs w:val="24"/>
        </w:rPr>
        <w:t>whether or not</w:t>
      </w:r>
      <w:proofErr w:type="gramEnd"/>
      <w:r w:rsidRPr="004B7424">
        <w:rPr>
          <w:rFonts w:cs="Aptos"/>
          <w:bCs/>
          <w:sz w:val="24"/>
          <w:szCs w:val="24"/>
        </w:rPr>
        <w:t xml:space="preserve"> the proposed labor rates include fringe costs. If so, then identify the percentage rate. If not, then provide a statement </w:t>
      </w:r>
      <w:proofErr w:type="gramStart"/>
      <w:r w:rsidRPr="004B7424">
        <w:rPr>
          <w:rFonts w:cs="Aptos"/>
          <w:bCs/>
          <w:sz w:val="24"/>
          <w:szCs w:val="24"/>
        </w:rPr>
        <w:t>to</w:t>
      </w:r>
      <w:proofErr w:type="gramEnd"/>
      <w:r w:rsidRPr="004B7424">
        <w:rPr>
          <w:rFonts w:cs="Aptos"/>
          <w:bCs/>
          <w:sz w:val="24"/>
          <w:szCs w:val="24"/>
        </w:rPr>
        <w:t xml:space="preserve"> that effect and include the fringe costs in the indirect section instead.</w:t>
      </w:r>
    </w:p>
    <w:p w14:paraId="5D50E112" w14:textId="77777777" w:rsidR="004B7424" w:rsidRPr="004B7424" w:rsidRDefault="004B7424" w:rsidP="004B7424">
      <w:pPr>
        <w:spacing w:after="0"/>
        <w:ind w:left="990"/>
        <w:contextualSpacing/>
        <w:jc w:val="both"/>
        <w:rPr>
          <w:rFonts w:cs="Aptos"/>
          <w:b/>
          <w:sz w:val="24"/>
          <w:szCs w:val="24"/>
        </w:rPr>
      </w:pPr>
    </w:p>
    <w:p w14:paraId="02D75E70"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Travel. </w:t>
      </w:r>
      <w:r w:rsidRPr="004B7424">
        <w:rPr>
          <w:rFonts w:cs="Aptos"/>
          <w:bCs/>
          <w:sz w:val="24"/>
          <w:szCs w:val="24"/>
        </w:rPr>
        <w:t xml:space="preserve">Portions of travel information may be included in the Cost Proposal Format instead of this Cost Proposal Narrative if more practical. Identify the total travel amount proposed. Provide an estimate of the cost per trip; number of trips; number of days; number of </w:t>
      </w:r>
      <w:proofErr w:type="gramStart"/>
      <w:r w:rsidRPr="004B7424">
        <w:rPr>
          <w:rFonts w:cs="Aptos"/>
          <w:bCs/>
          <w:sz w:val="24"/>
          <w:szCs w:val="24"/>
        </w:rPr>
        <w:t>persons</w:t>
      </w:r>
      <w:proofErr w:type="gramEnd"/>
      <w:r w:rsidRPr="004B7424">
        <w:rPr>
          <w:rFonts w:cs="Aptos"/>
          <w:bCs/>
          <w:sz w:val="24"/>
          <w:szCs w:val="24"/>
        </w:rPr>
        <w:t xml:space="preserve">; departure city, destination city; approximate travel time frames; and the purpose of the travel. The key is to apply best estimating techniques that are auditable. Include a brief explanation of the methodology used to estimate travel costs. If exact destination is unknown at time of proposal, for pricing purposes use a potential location using best known information. Note that BioMaP-Consortium Project Awardees are expected to be cost-conscious regarding travel (e.g., using coach rather than first class </w:t>
      </w:r>
      <w:proofErr w:type="gramStart"/>
      <w:r w:rsidRPr="004B7424">
        <w:rPr>
          <w:rFonts w:cs="Aptos"/>
          <w:bCs/>
          <w:sz w:val="24"/>
          <w:szCs w:val="24"/>
        </w:rPr>
        <w:t>accommodations</w:t>
      </w:r>
      <w:proofErr w:type="gramEnd"/>
      <w:r w:rsidRPr="004B7424">
        <w:rPr>
          <w:rFonts w:cs="Aptos"/>
          <w:bCs/>
          <w:sz w:val="24"/>
          <w:szCs w:val="24"/>
        </w:rPr>
        <w:t xml:space="preserve"> and, whenever possible, using Government per diem, or similar regulations, as a guideline for lodging and subsistence costs). If travel is estimated based on an approved methodology, then state as such.</w:t>
      </w:r>
    </w:p>
    <w:p w14:paraId="1B4E9B92" w14:textId="77777777" w:rsidR="004B7424" w:rsidRPr="004B7424" w:rsidRDefault="004B7424" w:rsidP="004B7424">
      <w:pPr>
        <w:spacing w:after="0"/>
        <w:ind w:left="990"/>
        <w:contextualSpacing/>
        <w:jc w:val="both"/>
        <w:rPr>
          <w:rFonts w:cs="Aptos"/>
          <w:b/>
          <w:sz w:val="24"/>
          <w:szCs w:val="24"/>
        </w:rPr>
      </w:pPr>
    </w:p>
    <w:p w14:paraId="31B30250"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FC7F8E">
        <w:rPr>
          <w:rFonts w:cs="Aptos"/>
          <w:b/>
          <w:sz w:val="24"/>
          <w:szCs w:val="24"/>
        </w:rPr>
        <w:t>Subcontractors</w:t>
      </w:r>
      <w:r w:rsidRPr="004B7424">
        <w:rPr>
          <w:rFonts w:cs="Aptos"/>
          <w:b/>
          <w:sz w:val="24"/>
          <w:szCs w:val="24"/>
        </w:rPr>
        <w:t xml:space="preserve">/Consultants. </w:t>
      </w:r>
      <w:r w:rsidRPr="004B7424">
        <w:rPr>
          <w:rFonts w:cs="Aptos"/>
          <w:bCs/>
          <w:sz w:val="24"/>
          <w:szCs w:val="24"/>
        </w:rPr>
        <w:t xml:space="preserve">Portions of </w:t>
      </w:r>
      <w:r w:rsidRPr="00FC7F8E">
        <w:rPr>
          <w:rFonts w:cs="Aptos"/>
          <w:bCs/>
          <w:sz w:val="24"/>
          <w:szCs w:val="24"/>
        </w:rPr>
        <w:t>subcontractor</w:t>
      </w:r>
      <w:r w:rsidRPr="004B7424">
        <w:rPr>
          <w:rFonts w:cs="Aptos"/>
          <w:bCs/>
          <w:sz w:val="24"/>
          <w:szCs w:val="24"/>
        </w:rPr>
        <w:t xml:space="preserve">/consultant information may be included in the Cost Proposal Format instead of this Cost Proposal Narrative if more practical. Provide a list of all </w:t>
      </w:r>
      <w:r w:rsidRPr="00FC7F8E">
        <w:rPr>
          <w:rFonts w:cs="Aptos"/>
          <w:bCs/>
          <w:sz w:val="24"/>
          <w:szCs w:val="24"/>
        </w:rPr>
        <w:t>subcontractor</w:t>
      </w:r>
      <w:r w:rsidRPr="004B7424">
        <w:rPr>
          <w:rFonts w:cs="Aptos"/>
          <w:bCs/>
          <w:sz w:val="24"/>
          <w:szCs w:val="24"/>
        </w:rPr>
        <w:t xml:space="preserve">/consultant and a total cost for each. If a cost and/or price analysis has been performed, provide a copy or summary of results. </w:t>
      </w:r>
    </w:p>
    <w:p w14:paraId="3B6C927A" w14:textId="77777777" w:rsidR="004B7424" w:rsidRPr="004B7424" w:rsidRDefault="004B7424" w:rsidP="004B7424">
      <w:pPr>
        <w:spacing w:after="0"/>
        <w:ind w:left="990"/>
        <w:contextualSpacing/>
        <w:jc w:val="both"/>
        <w:rPr>
          <w:rFonts w:cs="Aptos"/>
          <w:bCs/>
          <w:sz w:val="24"/>
          <w:szCs w:val="24"/>
        </w:rPr>
      </w:pPr>
    </w:p>
    <w:p w14:paraId="4F3C1CE0"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Support is required for each </w:t>
      </w:r>
      <w:r w:rsidRPr="00FC7F8E">
        <w:rPr>
          <w:rFonts w:cs="Aptos"/>
          <w:bCs/>
          <w:sz w:val="24"/>
          <w:szCs w:val="24"/>
        </w:rPr>
        <w:t>subcontractor</w:t>
      </w:r>
      <w:r w:rsidRPr="004B7424">
        <w:rPr>
          <w:rFonts w:cs="Aptos"/>
          <w:bCs/>
          <w:sz w:val="24"/>
          <w:szCs w:val="24"/>
        </w:rPr>
        <w:t>/consultant as follows:</w:t>
      </w:r>
    </w:p>
    <w:p w14:paraId="502C8CF3" w14:textId="77777777" w:rsidR="004B7424" w:rsidRPr="004B7424" w:rsidRDefault="004B7424" w:rsidP="004B7424">
      <w:pPr>
        <w:ind w:left="360"/>
        <w:contextualSpacing/>
        <w:jc w:val="both"/>
        <w:rPr>
          <w:rFonts w:cs="Aptos"/>
          <w:b/>
          <w:sz w:val="24"/>
          <w:szCs w:val="24"/>
        </w:rPr>
      </w:pPr>
    </w:p>
    <w:p w14:paraId="58281C5E" w14:textId="77777777" w:rsidR="004B7424" w:rsidRPr="004B7424" w:rsidRDefault="004B7424" w:rsidP="0035432B">
      <w:pPr>
        <w:numPr>
          <w:ilvl w:val="0"/>
          <w:numId w:val="58"/>
        </w:numPr>
        <w:ind w:left="1710" w:hanging="450"/>
        <w:contextualSpacing/>
        <w:jc w:val="both"/>
        <w:rPr>
          <w:rFonts w:cs="Aptos"/>
          <w:b/>
          <w:sz w:val="24"/>
          <w:szCs w:val="24"/>
        </w:rPr>
      </w:pPr>
      <w:r w:rsidRPr="004B7424">
        <w:rPr>
          <w:rFonts w:cs="Aptos"/>
          <w:bCs/>
          <w:sz w:val="24"/>
          <w:szCs w:val="24"/>
        </w:rPr>
        <w:t xml:space="preserve">If a </w:t>
      </w:r>
      <w:r w:rsidRPr="00FC7F8E">
        <w:rPr>
          <w:rFonts w:cs="Aptos"/>
          <w:bCs/>
          <w:sz w:val="24"/>
          <w:szCs w:val="24"/>
        </w:rPr>
        <w:t>subcontractor</w:t>
      </w:r>
      <w:r w:rsidRPr="004B7424">
        <w:rPr>
          <w:rFonts w:cs="Aptos"/>
          <w:bCs/>
          <w:sz w:val="24"/>
          <w:szCs w:val="24"/>
        </w:rPr>
        <w:t>/consultant is based on commercial pricing, provide an explanation of the commerciality determination and supporting documentation (e.g., website pricing, catalogue pricing, etc.)</w:t>
      </w:r>
    </w:p>
    <w:p w14:paraId="15D5370A"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t xml:space="preserve">For a </w:t>
      </w:r>
      <w:r w:rsidRPr="00FC7F8E">
        <w:rPr>
          <w:rFonts w:cs="Aptos"/>
          <w:bCs/>
          <w:sz w:val="24"/>
          <w:szCs w:val="24"/>
        </w:rPr>
        <w:t>subcontractor</w:t>
      </w:r>
      <w:r w:rsidRPr="004B7424">
        <w:rPr>
          <w:rFonts w:cs="Aptos"/>
          <w:bCs/>
          <w:sz w:val="24"/>
          <w:szCs w:val="24"/>
        </w:rPr>
        <w:t>/consultant less than $250,000, provide a brief explanation of the work to be performed.</w:t>
      </w:r>
    </w:p>
    <w:p w14:paraId="2FAD3BE6"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t xml:space="preserve">For a </w:t>
      </w:r>
      <w:r w:rsidRPr="00FC7F8E">
        <w:rPr>
          <w:rFonts w:cs="Aptos"/>
          <w:bCs/>
          <w:sz w:val="24"/>
          <w:szCs w:val="24"/>
        </w:rPr>
        <w:t>subcontractor</w:t>
      </w:r>
      <w:r w:rsidRPr="004B7424">
        <w:rPr>
          <w:rFonts w:cs="Aptos"/>
          <w:bCs/>
          <w:sz w:val="24"/>
          <w:szCs w:val="24"/>
        </w:rPr>
        <w:t xml:space="preserve">/consultant greater than $250,000 and less than or equal to $2,000,000, provide a supporting quote and confirmation of compliance with the Salary Rate Limitation. </w:t>
      </w:r>
    </w:p>
    <w:p w14:paraId="23DFA20D"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t xml:space="preserve">If a </w:t>
      </w:r>
      <w:r w:rsidRPr="00FC7F8E">
        <w:rPr>
          <w:rFonts w:cs="Aptos"/>
          <w:bCs/>
          <w:sz w:val="24"/>
          <w:szCs w:val="24"/>
        </w:rPr>
        <w:t>subcontractor</w:t>
      </w:r>
      <w:r w:rsidRPr="004B7424">
        <w:rPr>
          <w:rFonts w:cs="Aptos"/>
          <w:bCs/>
          <w:sz w:val="24"/>
          <w:szCs w:val="24"/>
        </w:rPr>
        <w:t>/consultant over $2,000,000 was competitively solicited, provide the price analysis showing how the price was determined reasonable, summary of competition, and copies of the competitive quotes.</w:t>
      </w:r>
    </w:p>
    <w:p w14:paraId="555888BD"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lastRenderedPageBreak/>
        <w:t xml:space="preserve">Absent any of the above, if relying on cost data for a </w:t>
      </w:r>
      <w:r w:rsidRPr="00FC7F8E">
        <w:rPr>
          <w:rFonts w:cs="Aptos"/>
          <w:bCs/>
          <w:sz w:val="24"/>
          <w:szCs w:val="24"/>
        </w:rPr>
        <w:t>subcontractor</w:t>
      </w:r>
      <w:r w:rsidRPr="004B7424">
        <w:rPr>
          <w:rFonts w:cs="Aptos"/>
          <w:bCs/>
          <w:sz w:val="24"/>
          <w:szCs w:val="24"/>
        </w:rPr>
        <w:t>/consultant greater than $2,000,000, a cost-by-cost element breakout must be provided to the same level of detail as the Offeror.</w:t>
      </w:r>
    </w:p>
    <w:p w14:paraId="4082A775" w14:textId="77777777" w:rsidR="004B7424" w:rsidRPr="004B7424" w:rsidRDefault="004B7424" w:rsidP="004B7424">
      <w:pPr>
        <w:ind w:left="1080"/>
        <w:contextualSpacing/>
        <w:jc w:val="both"/>
        <w:rPr>
          <w:rFonts w:cs="Aptos"/>
          <w:bCs/>
          <w:sz w:val="24"/>
          <w:szCs w:val="24"/>
        </w:rPr>
      </w:pPr>
    </w:p>
    <w:p w14:paraId="6F5F0373"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4B7424">
        <w:rPr>
          <w:rFonts w:cs="Aptos"/>
          <w:b/>
          <w:sz w:val="24"/>
          <w:szCs w:val="24"/>
        </w:rPr>
        <w:t xml:space="preserve">Material/Equipment/Other Direct Costs. </w:t>
      </w:r>
      <w:r w:rsidRPr="004B7424">
        <w:rPr>
          <w:rFonts w:cs="Aptos"/>
          <w:bCs/>
          <w:sz w:val="24"/>
          <w:szCs w:val="24"/>
        </w:rPr>
        <w:t>Portions of the material/equipment/other direct cost information may be included in the Cost Proposal Format instead of this Cost Proposal Narrative if more practical. Provide an itemized list of the material/equipment/other direct costs</w:t>
      </w:r>
      <w:bookmarkStart w:id="150" w:name="OLE_LINK17"/>
      <w:bookmarkStart w:id="151" w:name="OLE_LINK18"/>
      <w:r w:rsidRPr="004B7424">
        <w:rPr>
          <w:rFonts w:cs="Aptos"/>
          <w:bCs/>
          <w:sz w:val="24"/>
          <w:szCs w:val="24"/>
        </w:rPr>
        <w:t>, including the itemized unit cost and quantity. Identify the supplier/manufacturer and basis of cost (i.e., vendor quote, catalog pricing data, past purchase orders, etc.) for each item, if known. Additionally, a copy of the basis of cost documentation for each piece of proposed material/equipment/other direct cost with a unit cost greater than or equal to $25,000; or total cost greater than or equal to $150,000; must be provided.</w:t>
      </w:r>
      <w:bookmarkEnd w:id="150"/>
      <w:bookmarkEnd w:id="151"/>
      <w:r w:rsidRPr="004B7424">
        <w:rPr>
          <w:rFonts w:cs="Aptos"/>
          <w:bCs/>
          <w:sz w:val="24"/>
          <w:szCs w:val="24"/>
        </w:rPr>
        <w:t xml:space="preserve"> If material/equipment/other direct cost is estimated based on an approved methodology, then state as such.</w:t>
      </w:r>
    </w:p>
    <w:p w14:paraId="2B144BB7" w14:textId="77777777" w:rsidR="004B7424" w:rsidRPr="004B7424" w:rsidRDefault="004B7424" w:rsidP="004B7424">
      <w:pPr>
        <w:spacing w:after="0"/>
        <w:ind w:left="990"/>
        <w:contextualSpacing/>
        <w:jc w:val="both"/>
        <w:rPr>
          <w:rFonts w:cs="Aptos"/>
          <w:bCs/>
          <w:sz w:val="24"/>
          <w:szCs w:val="24"/>
        </w:rPr>
      </w:pPr>
    </w:p>
    <w:p w14:paraId="44A9658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If any sort of usage cost is determined by a rate, identify the basis and rational used to derive the rate.</w:t>
      </w:r>
    </w:p>
    <w:p w14:paraId="31A9A34C" w14:textId="77777777" w:rsidR="004B7424" w:rsidRPr="004B7424" w:rsidRDefault="004B7424" w:rsidP="004B7424">
      <w:pPr>
        <w:spacing w:after="0"/>
        <w:ind w:left="990"/>
        <w:contextualSpacing/>
        <w:jc w:val="both"/>
        <w:rPr>
          <w:rFonts w:cs="Aptos"/>
          <w:bCs/>
          <w:sz w:val="24"/>
          <w:szCs w:val="24"/>
        </w:rPr>
      </w:pPr>
    </w:p>
    <w:p w14:paraId="53EA629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Only in extraordinary circumstances will government funds be used to purchase equipment. Examples of acceptable equipment might include special test equipment, special tooling, or other specialized equipment specific to the research effort. This award is not an assistance agreement/instrument and Offerors should normally have the required equipment to perform. The value of equipment should be prorated according to the share of total use dedicated to carrying out the proposed work. Include a brief explanation of the prorating methodology used.</w:t>
      </w:r>
    </w:p>
    <w:p w14:paraId="61D6103A" w14:textId="77777777" w:rsidR="004B7424" w:rsidRPr="004B7424" w:rsidRDefault="004B7424" w:rsidP="004B7424">
      <w:pPr>
        <w:ind w:left="360"/>
        <w:contextualSpacing/>
        <w:jc w:val="both"/>
        <w:rPr>
          <w:rFonts w:cs="Aptos"/>
          <w:bCs/>
          <w:sz w:val="24"/>
          <w:szCs w:val="24"/>
        </w:rPr>
      </w:pPr>
    </w:p>
    <w:p w14:paraId="6C397030"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Indirect Costs</w:t>
      </w:r>
      <w:r w:rsidRPr="004B7424">
        <w:rPr>
          <w:rFonts w:cs="Aptos"/>
          <w:bCs/>
          <w:sz w:val="24"/>
          <w:szCs w:val="24"/>
        </w:rPr>
        <w:t>. Portions of the indirect cost information may be included in the Cost Proposal Format instead of this Cost Proposal Narrative if more practical. Provide an estimate of the total indirect costs, identify each rate used in the proposal, and provide documentation to support the indirect cost rates by one of the below methods.</w:t>
      </w:r>
      <w:r w:rsidRPr="004B7424">
        <w:rPr>
          <w:rFonts w:cs="Aptos"/>
          <w:b/>
          <w:sz w:val="24"/>
          <w:szCs w:val="24"/>
        </w:rPr>
        <w:t xml:space="preserve"> </w:t>
      </w:r>
    </w:p>
    <w:p w14:paraId="7291C996"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Provide a copy of certification from a Federal agency indicating these indirect rates are approved by the Federal agency; or</w:t>
      </w:r>
    </w:p>
    <w:p w14:paraId="5DEF6BE9"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 xml:space="preserve">Provide a letter from the Offeror’s Administrative Agreements Officer, in lieu of a rate certificate, stating these indirect rates are approved by a Federal agency; </w:t>
      </w:r>
    </w:p>
    <w:p w14:paraId="450BC38E"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Copy of current forward pricing rate proposal with date proposal was submitted to the Administrative Agreements Officer; or</w:t>
      </w:r>
    </w:p>
    <w:p w14:paraId="6F59E65D"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 xml:space="preserve">Absent Government approved rates, provide detailed supporting data to include (1) indirect rates and all pricing factors that were used; (2) methodology used for determining the rates (e.g., current experience in </w:t>
      </w:r>
      <w:r w:rsidRPr="004B7424">
        <w:rPr>
          <w:rFonts w:cs="Aptos"/>
          <w:sz w:val="24"/>
          <w:szCs w:val="24"/>
        </w:rPr>
        <w:lastRenderedPageBreak/>
        <w:t xml:space="preserve">the organization or the history base used); and (3) all factors, by year, applied to derive the proposed rates. </w:t>
      </w:r>
    </w:p>
    <w:p w14:paraId="66E77E6F"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Alternately, in lieu of providing indirect rates, if the Offeror can obtain appropriate Government assistance, it may provide a letter from the cognizant Federal audit agency stating that, based upon their review of the Offeror’s proposal, the indirect rates used in the proposal are approved by a Federal agency and were applied correctly in this specific proposal. If the Offeror elects to rely on these Government inputs, it is responsible for ensuring any Government agency cooperation is obtained so that the proposal is complete when submitted.</w:t>
      </w:r>
    </w:p>
    <w:p w14:paraId="59EA63E1" w14:textId="77777777" w:rsidR="004B7424" w:rsidRPr="004B7424" w:rsidRDefault="004B7424" w:rsidP="004B7424">
      <w:pPr>
        <w:spacing w:after="0"/>
        <w:ind w:left="990"/>
        <w:contextualSpacing/>
        <w:jc w:val="both"/>
        <w:rPr>
          <w:rFonts w:cs="Aptos"/>
          <w:bCs/>
          <w:sz w:val="24"/>
          <w:szCs w:val="24"/>
        </w:rPr>
      </w:pPr>
    </w:p>
    <w:p w14:paraId="10069CBC"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Fee/Profit. </w:t>
      </w:r>
      <w:r w:rsidRPr="004B7424">
        <w:rPr>
          <w:rFonts w:cs="Aptos"/>
          <w:sz w:val="24"/>
          <w:szCs w:val="24"/>
        </w:rPr>
        <w:t xml:space="preserve">State the fee/profit percentage, if proposed. Fee/Profit is allowable for the effort being conducted. The fees </w:t>
      </w:r>
      <w:proofErr w:type="gramStart"/>
      <w:r w:rsidRPr="004B7424">
        <w:rPr>
          <w:rFonts w:cs="Aptos"/>
          <w:sz w:val="24"/>
          <w:szCs w:val="24"/>
        </w:rPr>
        <w:t>shall</w:t>
      </w:r>
      <w:proofErr w:type="gramEnd"/>
      <w:r w:rsidRPr="004B7424">
        <w:rPr>
          <w:rFonts w:cs="Aptos"/>
          <w:sz w:val="24"/>
          <w:szCs w:val="24"/>
        </w:rPr>
        <w:t xml:space="preserve"> be specific to the individual BioMaP-Consortium project and negotiated on a project-by-project basis.</w:t>
      </w:r>
    </w:p>
    <w:p w14:paraId="68B7A4A6" w14:textId="77777777" w:rsidR="004B7424" w:rsidRPr="004B7424" w:rsidRDefault="004B7424" w:rsidP="004B7424">
      <w:pPr>
        <w:spacing w:after="0"/>
        <w:jc w:val="both"/>
        <w:rPr>
          <w:rFonts w:ascii="Aptos" w:eastAsia="Aptos" w:hAnsi="Aptos" w:cs="Aptos"/>
          <w:b/>
          <w:sz w:val="24"/>
          <w:szCs w:val="24"/>
        </w:rPr>
      </w:pPr>
    </w:p>
    <w:p w14:paraId="683451AA"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Cost Share. </w:t>
      </w:r>
      <w:r w:rsidRPr="004B7424">
        <w:rPr>
          <w:rFonts w:cs="Aptos"/>
          <w:bCs/>
          <w:sz w:val="24"/>
          <w:szCs w:val="24"/>
        </w:rPr>
        <w:t>Identify if any Cost Share is proposed. Cost Share includes any costs a reasonable person would incur to carry out (necessary to) proposed project’s Statement of Work not directly paid for by the Government. If a proposal includes cost share, then it cannot include fee. Cost Share may be proposed only on cost type agreements. There are two types of cost sharing, Cash Contribution and In-Kind Contribution:</w:t>
      </w:r>
    </w:p>
    <w:p w14:paraId="3A2DCD09" w14:textId="77777777" w:rsidR="004B7424" w:rsidRPr="004B7424" w:rsidRDefault="004B7424" w:rsidP="004B7424">
      <w:pPr>
        <w:ind w:left="360"/>
        <w:contextualSpacing/>
        <w:jc w:val="both"/>
        <w:rPr>
          <w:rFonts w:cs="Aptos"/>
          <w:b/>
          <w:sz w:val="24"/>
          <w:szCs w:val="24"/>
        </w:rPr>
      </w:pPr>
    </w:p>
    <w:p w14:paraId="0A1FA9CA"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u w:val="single"/>
        </w:rPr>
        <w:t>Cash Contribution</w:t>
      </w:r>
      <w:r w:rsidRPr="004B7424">
        <w:rPr>
          <w:rFonts w:cs="Aptos"/>
          <w:bCs/>
          <w:sz w:val="24"/>
          <w:szCs w:val="24"/>
        </w:rPr>
        <w:t>:</w:t>
      </w:r>
    </w:p>
    <w:p w14:paraId="7BC163D9"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Cash Contribution means the Project Awardee (or Awardees' lower tier subawards) financial resources expended to perform a Project Award. The cash contribution may be derived from the Project Awardee (or Awardees' subawards) funds or outside sources or from nonfederal </w:t>
      </w:r>
      <w:r w:rsidRPr="00FC7F8E">
        <w:rPr>
          <w:rFonts w:cs="Aptos"/>
          <w:bCs/>
          <w:sz w:val="24"/>
          <w:szCs w:val="24"/>
        </w:rPr>
        <w:t>contract</w:t>
      </w:r>
      <w:r w:rsidRPr="004B7424">
        <w:rPr>
          <w:rFonts w:cs="Aptos"/>
          <w:bCs/>
          <w:sz w:val="24"/>
          <w:szCs w:val="24"/>
        </w:rPr>
        <w:t xml:space="preserve"> or grant revenues or from profit or fee on a federal procurement </w:t>
      </w:r>
      <w:r w:rsidRPr="00FC7F8E">
        <w:rPr>
          <w:rFonts w:cs="Aptos"/>
          <w:bCs/>
          <w:sz w:val="24"/>
          <w:szCs w:val="24"/>
        </w:rPr>
        <w:t>contract</w:t>
      </w:r>
      <w:r w:rsidRPr="004B7424">
        <w:rPr>
          <w:rFonts w:cs="Aptos"/>
          <w:bCs/>
          <w:sz w:val="24"/>
          <w:szCs w:val="24"/>
        </w:rPr>
        <w:t xml:space="preserve">. </w:t>
      </w:r>
    </w:p>
    <w:p w14:paraId="4520883F" w14:textId="77777777" w:rsidR="004B7424" w:rsidRPr="004B7424" w:rsidRDefault="004B7424" w:rsidP="004B7424">
      <w:pPr>
        <w:spacing w:after="0"/>
        <w:ind w:left="990"/>
        <w:contextualSpacing/>
        <w:jc w:val="both"/>
        <w:rPr>
          <w:rFonts w:cs="Aptos"/>
          <w:bCs/>
          <w:sz w:val="24"/>
          <w:szCs w:val="24"/>
        </w:rPr>
      </w:pPr>
    </w:p>
    <w:p w14:paraId="0C17C204"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An Offeror’s own source of funds may include corporate retained earnings, current or prospective Independent Research and Development (IR&amp;D) funds or any other indirect cost pool allocation. New or concurrent IR&amp;D funds may be utilized as a cash contribution provided those funds identified by the Offeror will be spent on performance of the Statement of Work (SOW) of a Project Award or specific tasks identified within the SOW of a Project Award. Prior IR&amp;D funds will not be considered as part of the Offeror's Cost Share.</w:t>
      </w:r>
    </w:p>
    <w:p w14:paraId="067AC0DD" w14:textId="77777777" w:rsidR="004B7424" w:rsidRPr="004B7424" w:rsidRDefault="004B7424" w:rsidP="004B7424">
      <w:pPr>
        <w:spacing w:after="0"/>
        <w:ind w:left="990"/>
        <w:contextualSpacing/>
        <w:jc w:val="both"/>
        <w:rPr>
          <w:rFonts w:cs="Aptos"/>
          <w:bCs/>
          <w:sz w:val="24"/>
          <w:szCs w:val="24"/>
        </w:rPr>
      </w:pPr>
    </w:p>
    <w:p w14:paraId="2E45949C"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Cash contributions include the funds the Offeror will spend </w:t>
      </w:r>
      <w:proofErr w:type="gramStart"/>
      <w:r w:rsidRPr="004B7424">
        <w:rPr>
          <w:rFonts w:cs="Aptos"/>
          <w:bCs/>
          <w:sz w:val="24"/>
          <w:szCs w:val="24"/>
        </w:rPr>
        <w:t>for</w:t>
      </w:r>
      <w:proofErr w:type="gramEnd"/>
      <w:r w:rsidRPr="004B7424">
        <w:rPr>
          <w:rFonts w:cs="Aptos"/>
          <w:bCs/>
          <w:sz w:val="24"/>
          <w:szCs w:val="24"/>
        </w:rPr>
        <w:t xml:space="preserve"> labor (including benefits and direct overhead), materials, new equipment (prorated if appropriate), awardees' subaward efforts expended on the SOW of a Project Award, and restocking the parts and material consumed.</w:t>
      </w:r>
    </w:p>
    <w:p w14:paraId="3E62F299" w14:textId="77777777" w:rsidR="004B7424" w:rsidRPr="004B7424" w:rsidRDefault="004B7424" w:rsidP="004B7424">
      <w:pPr>
        <w:spacing w:after="0"/>
        <w:ind w:left="990"/>
        <w:contextualSpacing/>
        <w:jc w:val="both"/>
        <w:rPr>
          <w:rFonts w:cs="Aptos"/>
          <w:bCs/>
          <w:sz w:val="24"/>
          <w:szCs w:val="24"/>
        </w:rPr>
      </w:pPr>
    </w:p>
    <w:p w14:paraId="7501ADD2"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u w:val="single"/>
        </w:rPr>
        <w:t>In-Kind Contribution</w:t>
      </w:r>
      <w:r w:rsidRPr="004B7424">
        <w:rPr>
          <w:rFonts w:cs="Aptos"/>
          <w:bCs/>
          <w:sz w:val="24"/>
          <w:szCs w:val="24"/>
        </w:rPr>
        <w:t>:</w:t>
      </w:r>
    </w:p>
    <w:p w14:paraId="5C76541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In Kind Contribution means the Offeror’s non-financial resources expended to perform a Project Award such as wear-and-tear on in-place capital assets like </w:t>
      </w:r>
      <w:r w:rsidRPr="004B7424">
        <w:rPr>
          <w:rFonts w:cs="Aptos"/>
          <w:bCs/>
          <w:sz w:val="24"/>
          <w:szCs w:val="24"/>
        </w:rPr>
        <w:lastRenderedPageBreak/>
        <w:t>machinery or the prorated value of space used for performance of the Project Award, and the reasonable fair market value (appropriately prorated) of equipment, materials, IP, and other property used in the performance of the SOW of the Project Award.</w:t>
      </w:r>
    </w:p>
    <w:p w14:paraId="4285BC12" w14:textId="77777777" w:rsidR="004B7424" w:rsidRPr="004B7424" w:rsidRDefault="004B7424" w:rsidP="004B7424">
      <w:pPr>
        <w:spacing w:after="0"/>
        <w:ind w:left="990"/>
        <w:contextualSpacing/>
        <w:jc w:val="both"/>
        <w:rPr>
          <w:rFonts w:cs="Aptos"/>
          <w:bCs/>
          <w:sz w:val="24"/>
          <w:szCs w:val="24"/>
        </w:rPr>
      </w:pPr>
    </w:p>
    <w:p w14:paraId="1F8CC8B8"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Prior IR&amp;D funds will not be considered as part of the Consortium Member's cash or In-Kind contributions, except when using the same procedures as those that authorize Pre-Award Costs, nor will fees be considered on cost share.</w:t>
      </w:r>
    </w:p>
    <w:p w14:paraId="76FD0DF0" w14:textId="77777777" w:rsidR="004B7424" w:rsidRPr="004B7424" w:rsidRDefault="004B7424" w:rsidP="004B7424">
      <w:pPr>
        <w:spacing w:after="0"/>
        <w:ind w:left="990"/>
        <w:contextualSpacing/>
        <w:jc w:val="both"/>
        <w:rPr>
          <w:rFonts w:cs="Aptos"/>
          <w:bCs/>
          <w:sz w:val="24"/>
          <w:szCs w:val="24"/>
        </w:rPr>
      </w:pPr>
    </w:p>
    <w:p w14:paraId="650C9AE2"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If cost share is proposed, the following must be provided:</w:t>
      </w:r>
    </w:p>
    <w:p w14:paraId="2F9EC31E" w14:textId="77777777" w:rsidR="004B7424" w:rsidRPr="004B7424" w:rsidRDefault="004B7424" w:rsidP="0035432B">
      <w:pPr>
        <w:numPr>
          <w:ilvl w:val="0"/>
          <w:numId w:val="59"/>
        </w:numPr>
        <w:spacing w:after="0"/>
        <w:contextualSpacing/>
        <w:jc w:val="both"/>
        <w:rPr>
          <w:rFonts w:cs="Aptos"/>
          <w:bCs/>
          <w:sz w:val="24"/>
          <w:szCs w:val="24"/>
        </w:rPr>
      </w:pPr>
      <w:r w:rsidRPr="004B7424">
        <w:rPr>
          <w:rFonts w:cs="Aptos"/>
          <w:bCs/>
          <w:sz w:val="24"/>
          <w:szCs w:val="24"/>
        </w:rPr>
        <w:t>A description of each cost share item proposed;</w:t>
      </w:r>
    </w:p>
    <w:p w14:paraId="78B028C4" w14:textId="77777777" w:rsidR="004B7424" w:rsidRPr="004B7424" w:rsidRDefault="004B7424" w:rsidP="0035432B">
      <w:pPr>
        <w:numPr>
          <w:ilvl w:val="0"/>
          <w:numId w:val="59"/>
        </w:numPr>
        <w:spacing w:after="0"/>
        <w:contextualSpacing/>
        <w:jc w:val="both"/>
        <w:rPr>
          <w:rFonts w:cs="Aptos"/>
          <w:bCs/>
          <w:sz w:val="24"/>
          <w:szCs w:val="24"/>
        </w:rPr>
      </w:pPr>
      <w:r w:rsidRPr="004B7424">
        <w:rPr>
          <w:rFonts w:cs="Aptos"/>
          <w:bCs/>
          <w:sz w:val="24"/>
          <w:szCs w:val="24"/>
        </w:rPr>
        <w:t>Proposed dollar value of each cost share item proposed; and</w:t>
      </w:r>
    </w:p>
    <w:p w14:paraId="1918E35D" w14:textId="77777777" w:rsidR="004B7424" w:rsidRPr="004B7424" w:rsidRDefault="004B7424" w:rsidP="0035432B">
      <w:pPr>
        <w:numPr>
          <w:ilvl w:val="0"/>
          <w:numId w:val="59"/>
        </w:numPr>
        <w:spacing w:after="0"/>
        <w:contextualSpacing/>
        <w:jc w:val="both"/>
        <w:rPr>
          <w:rFonts w:cs="Aptos"/>
          <w:bCs/>
          <w:sz w:val="24"/>
          <w:szCs w:val="24"/>
        </w:rPr>
      </w:pPr>
      <w:r w:rsidRPr="004B7424">
        <w:rPr>
          <w:rFonts w:cs="Aptos"/>
          <w:bCs/>
          <w:sz w:val="24"/>
          <w:szCs w:val="24"/>
        </w:rPr>
        <w:t>The valuation technique used to derive the cost share amounts (e.g., vendor quote, historical cost, labor hours and labor rates, number of trips, etc.).</w:t>
      </w:r>
    </w:p>
    <w:p w14:paraId="6AD71982" w14:textId="77777777" w:rsidR="004B7424" w:rsidRPr="004B7424" w:rsidRDefault="004B7424" w:rsidP="004B7424">
      <w:pPr>
        <w:spacing w:after="0"/>
        <w:ind w:left="1710"/>
        <w:contextualSpacing/>
        <w:jc w:val="both"/>
        <w:rPr>
          <w:rFonts w:cs="Aptos"/>
          <w:bCs/>
          <w:sz w:val="24"/>
          <w:szCs w:val="24"/>
        </w:rPr>
      </w:pPr>
    </w:p>
    <w:p w14:paraId="58FA8F4E"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4B7424">
        <w:rPr>
          <w:rFonts w:cs="Aptos"/>
          <w:b/>
          <w:sz w:val="24"/>
          <w:szCs w:val="24"/>
        </w:rPr>
        <w:t xml:space="preserve">Small Business Utilization. </w:t>
      </w:r>
      <w:r w:rsidRPr="004B7424">
        <w:rPr>
          <w:rFonts w:cs="Aptos"/>
          <w:bCs/>
          <w:sz w:val="24"/>
          <w:szCs w:val="24"/>
        </w:rPr>
        <w:t xml:space="preserve">Small businesses utilization is encouraged to the maximum extent practicable under the BioMaP-Consortium. To be a small business, an organization must first be a for-profit legal structure. Next, it must qualify with the Small Business Association’s (SBA) size standards, which are structured by NAICS Code (see </w:t>
      </w:r>
      <w:hyperlink r:id="rId25" w:history="1">
        <w:r w:rsidRPr="004B7424">
          <w:rPr>
            <w:bCs/>
            <w:sz w:val="24"/>
            <w:szCs w:val="24"/>
            <w:u w:val="single"/>
          </w:rPr>
          <w:t>https://www.sba.gov/document/support-table-size-standards</w:t>
        </w:r>
      </w:hyperlink>
      <w:r w:rsidRPr="004B7424">
        <w:rPr>
          <w:rFonts w:cs="Aptos"/>
          <w:bCs/>
          <w:sz w:val="24"/>
          <w:szCs w:val="24"/>
        </w:rPr>
        <w:t xml:space="preserve"> for more details). Lastly, some small businesses participate in one or more additional programs with the Small Business Administration (see </w:t>
      </w:r>
      <w:hyperlink r:id="rId26" w:history="1">
        <w:r w:rsidRPr="004B7424">
          <w:rPr>
            <w:bCs/>
            <w:sz w:val="24"/>
            <w:szCs w:val="24"/>
            <w:u w:val="single"/>
          </w:rPr>
          <w:t>https://www.hhs.gov/grants-contracts/small-business-support/programs-supporting-small-businesses/index.html</w:t>
        </w:r>
      </w:hyperlink>
      <w:r w:rsidRPr="004B7424">
        <w:rPr>
          <w:rFonts w:cs="Aptos"/>
          <w:bCs/>
          <w:sz w:val="24"/>
          <w:szCs w:val="24"/>
        </w:rPr>
        <w:t xml:space="preserve"> for more details).</w:t>
      </w:r>
    </w:p>
    <w:p w14:paraId="1F587F93" w14:textId="77777777" w:rsidR="004B7424" w:rsidRPr="004B7424" w:rsidRDefault="004B7424" w:rsidP="004B7424">
      <w:pPr>
        <w:spacing w:after="0"/>
        <w:ind w:left="990"/>
        <w:contextualSpacing/>
        <w:jc w:val="both"/>
        <w:rPr>
          <w:rFonts w:cs="Aptos"/>
          <w:bCs/>
          <w:sz w:val="24"/>
          <w:szCs w:val="24"/>
        </w:rPr>
      </w:pPr>
    </w:p>
    <w:p w14:paraId="2122F4E2"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As part of the Cost Narrative, provide details on any significant small business utilization proposed, </w:t>
      </w:r>
      <w:proofErr w:type="gramStart"/>
      <w:r w:rsidRPr="004B7424">
        <w:rPr>
          <w:rFonts w:cs="Aptos"/>
          <w:bCs/>
          <w:sz w:val="24"/>
          <w:szCs w:val="24"/>
        </w:rPr>
        <w:t>similar to</w:t>
      </w:r>
      <w:proofErr w:type="gramEnd"/>
      <w:r w:rsidRPr="004B7424">
        <w:rPr>
          <w:rFonts w:cs="Aptos"/>
          <w:bCs/>
          <w:sz w:val="24"/>
          <w:szCs w:val="24"/>
        </w:rPr>
        <w:t xml:space="preserve"> the </w:t>
      </w:r>
      <w:proofErr w:type="gramStart"/>
      <w:r w:rsidRPr="004B7424">
        <w:rPr>
          <w:rFonts w:cs="Aptos"/>
          <w:bCs/>
          <w:sz w:val="24"/>
          <w:szCs w:val="24"/>
        </w:rPr>
        <w:t>below chart</w:t>
      </w:r>
      <w:proofErr w:type="gramEnd"/>
      <w:r w:rsidRPr="004B7424">
        <w:rPr>
          <w:rFonts w:cs="Aptos"/>
          <w:bCs/>
          <w:sz w:val="24"/>
          <w:szCs w:val="24"/>
        </w:rPr>
        <w:t>. Participation can include the O</w:t>
      </w:r>
      <w:r w:rsidRPr="00FC7F8E">
        <w:rPr>
          <w:rFonts w:cs="Aptos"/>
          <w:bCs/>
          <w:sz w:val="24"/>
          <w:szCs w:val="24"/>
        </w:rPr>
        <w:t>fferor, subcontractors,</w:t>
      </w:r>
      <w:r w:rsidRPr="004B7424">
        <w:rPr>
          <w:rFonts w:cs="Aptos"/>
          <w:bCs/>
          <w:sz w:val="24"/>
          <w:szCs w:val="24"/>
        </w:rPr>
        <w:t xml:space="preserve"> consultants, material providers, service providers, etc. </w:t>
      </w:r>
    </w:p>
    <w:p w14:paraId="55194AB5" w14:textId="77777777" w:rsidR="004B7424" w:rsidRPr="004B7424" w:rsidRDefault="004B7424" w:rsidP="004B7424">
      <w:pPr>
        <w:spacing w:before="51" w:line="292" w:lineRule="exact"/>
        <w:ind w:left="360"/>
        <w:contextualSpacing/>
        <w:jc w:val="both"/>
        <w:rPr>
          <w:rFonts w:cs="Aptos"/>
          <w:bCs/>
          <w:sz w:val="24"/>
          <w:szCs w:val="24"/>
        </w:rPr>
      </w:pPr>
    </w:p>
    <w:tbl>
      <w:tblPr>
        <w:tblStyle w:val="TableGrid"/>
        <w:tblW w:w="9720" w:type="dxa"/>
        <w:tblInd w:w="-5" w:type="dxa"/>
        <w:tblLook w:val="04A0" w:firstRow="1" w:lastRow="0" w:firstColumn="1" w:lastColumn="0" w:noHBand="0" w:noVBand="1"/>
      </w:tblPr>
      <w:tblGrid>
        <w:gridCol w:w="2251"/>
        <w:gridCol w:w="1619"/>
        <w:gridCol w:w="2116"/>
        <w:gridCol w:w="2026"/>
        <w:gridCol w:w="1708"/>
      </w:tblGrid>
      <w:tr w:rsidR="004B7424" w:rsidRPr="004B7424" w14:paraId="51940F20" w14:textId="77777777">
        <w:tc>
          <w:tcPr>
            <w:tcW w:w="22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653DBF8"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Small Business Name</w:t>
            </w:r>
          </w:p>
        </w:tc>
        <w:tc>
          <w:tcPr>
            <w:tcW w:w="16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A2A873F"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NAICS Code</w:t>
            </w:r>
          </w:p>
        </w:tc>
        <w:tc>
          <w:tcPr>
            <w:tcW w:w="21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C9340AB"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Proposed $ Value</w:t>
            </w:r>
          </w:p>
        </w:tc>
        <w:tc>
          <w:tcPr>
            <w:tcW w:w="2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824D695"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Task Involvement</w:t>
            </w:r>
          </w:p>
        </w:tc>
        <w:tc>
          <w:tcPr>
            <w:tcW w:w="1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848F2B6"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 xml:space="preserve">SBA Program* </w:t>
            </w:r>
          </w:p>
        </w:tc>
      </w:tr>
      <w:tr w:rsidR="004B7424" w:rsidRPr="004B7424" w14:paraId="003FDBD5" w14:textId="77777777">
        <w:tc>
          <w:tcPr>
            <w:tcW w:w="2251" w:type="dxa"/>
            <w:tcBorders>
              <w:top w:val="single" w:sz="4" w:space="0" w:color="000000"/>
              <w:left w:val="single" w:sz="4" w:space="0" w:color="000000"/>
              <w:bottom w:val="single" w:sz="4" w:space="0" w:color="000000"/>
              <w:right w:val="single" w:sz="4" w:space="0" w:color="000000"/>
            </w:tcBorders>
          </w:tcPr>
          <w:p w14:paraId="381524C1"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619" w:type="dxa"/>
            <w:tcBorders>
              <w:top w:val="single" w:sz="4" w:space="0" w:color="000000"/>
              <w:left w:val="single" w:sz="4" w:space="0" w:color="000000"/>
              <w:bottom w:val="single" w:sz="4" w:space="0" w:color="000000"/>
              <w:right w:val="single" w:sz="4" w:space="0" w:color="000000"/>
            </w:tcBorders>
          </w:tcPr>
          <w:p w14:paraId="1E2FC9B2"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116" w:type="dxa"/>
            <w:tcBorders>
              <w:top w:val="single" w:sz="4" w:space="0" w:color="000000"/>
              <w:left w:val="single" w:sz="4" w:space="0" w:color="000000"/>
              <w:bottom w:val="single" w:sz="4" w:space="0" w:color="000000"/>
              <w:right w:val="single" w:sz="4" w:space="0" w:color="000000"/>
            </w:tcBorders>
          </w:tcPr>
          <w:p w14:paraId="2A597361"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026" w:type="dxa"/>
            <w:tcBorders>
              <w:top w:val="single" w:sz="4" w:space="0" w:color="000000"/>
              <w:left w:val="single" w:sz="4" w:space="0" w:color="000000"/>
              <w:bottom w:val="single" w:sz="4" w:space="0" w:color="000000"/>
              <w:right w:val="single" w:sz="4" w:space="0" w:color="000000"/>
            </w:tcBorders>
          </w:tcPr>
          <w:p w14:paraId="44AC0F2E"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708" w:type="dxa"/>
            <w:tcBorders>
              <w:top w:val="single" w:sz="4" w:space="0" w:color="000000"/>
              <w:left w:val="single" w:sz="4" w:space="0" w:color="000000"/>
              <w:bottom w:val="single" w:sz="4" w:space="0" w:color="000000"/>
              <w:right w:val="single" w:sz="4" w:space="0" w:color="000000"/>
            </w:tcBorders>
          </w:tcPr>
          <w:p w14:paraId="17CF215E"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r>
      <w:tr w:rsidR="004B7424" w:rsidRPr="004B7424" w14:paraId="3DBC0097" w14:textId="77777777">
        <w:tc>
          <w:tcPr>
            <w:tcW w:w="2251" w:type="dxa"/>
            <w:tcBorders>
              <w:top w:val="single" w:sz="4" w:space="0" w:color="000000"/>
              <w:left w:val="single" w:sz="4" w:space="0" w:color="000000"/>
              <w:bottom w:val="single" w:sz="4" w:space="0" w:color="000000"/>
              <w:right w:val="single" w:sz="4" w:space="0" w:color="000000"/>
            </w:tcBorders>
          </w:tcPr>
          <w:p w14:paraId="2CE13533" w14:textId="77777777" w:rsidR="004B7424" w:rsidRPr="004B7424" w:rsidRDefault="004B7424" w:rsidP="004B7424">
            <w:pPr>
              <w:spacing w:before="51" w:line="292" w:lineRule="exact"/>
              <w:contextualSpacing/>
              <w:jc w:val="both"/>
              <w:rPr>
                <w:rFonts w:eastAsiaTheme="minorHAnsi" w:cs="Aptos"/>
                <w:bCs/>
                <w:sz w:val="24"/>
                <w:szCs w:val="24"/>
              </w:rPr>
            </w:pPr>
          </w:p>
        </w:tc>
        <w:tc>
          <w:tcPr>
            <w:tcW w:w="1619" w:type="dxa"/>
            <w:tcBorders>
              <w:top w:val="single" w:sz="4" w:space="0" w:color="000000"/>
              <w:left w:val="single" w:sz="4" w:space="0" w:color="000000"/>
              <w:bottom w:val="single" w:sz="4" w:space="0" w:color="000000"/>
              <w:right w:val="single" w:sz="4" w:space="0" w:color="000000"/>
            </w:tcBorders>
          </w:tcPr>
          <w:p w14:paraId="56C2AF8F" w14:textId="77777777" w:rsidR="004B7424" w:rsidRPr="004B7424" w:rsidRDefault="004B7424" w:rsidP="004B7424">
            <w:pPr>
              <w:spacing w:before="51" w:line="292" w:lineRule="exact"/>
              <w:contextualSpacing/>
              <w:jc w:val="both"/>
              <w:rPr>
                <w:rFonts w:eastAsiaTheme="minorHAnsi" w:cs="Aptos"/>
                <w:bCs/>
                <w:sz w:val="24"/>
                <w:szCs w:val="24"/>
              </w:rPr>
            </w:pPr>
          </w:p>
        </w:tc>
        <w:tc>
          <w:tcPr>
            <w:tcW w:w="2116" w:type="dxa"/>
            <w:tcBorders>
              <w:top w:val="single" w:sz="4" w:space="0" w:color="000000"/>
              <w:left w:val="single" w:sz="4" w:space="0" w:color="000000"/>
              <w:bottom w:val="single" w:sz="4" w:space="0" w:color="000000"/>
              <w:right w:val="single" w:sz="4" w:space="0" w:color="000000"/>
            </w:tcBorders>
          </w:tcPr>
          <w:p w14:paraId="05D5D480" w14:textId="77777777" w:rsidR="004B7424" w:rsidRPr="004B7424" w:rsidRDefault="004B7424" w:rsidP="004B7424">
            <w:pPr>
              <w:spacing w:before="51" w:line="292" w:lineRule="exact"/>
              <w:contextualSpacing/>
              <w:jc w:val="both"/>
              <w:rPr>
                <w:rFonts w:eastAsiaTheme="minorHAnsi" w:cs="Aptos"/>
                <w:bCs/>
                <w:sz w:val="24"/>
                <w:szCs w:val="24"/>
              </w:rPr>
            </w:pPr>
          </w:p>
        </w:tc>
        <w:tc>
          <w:tcPr>
            <w:tcW w:w="2026" w:type="dxa"/>
            <w:tcBorders>
              <w:top w:val="single" w:sz="4" w:space="0" w:color="000000"/>
              <w:left w:val="single" w:sz="4" w:space="0" w:color="000000"/>
              <w:bottom w:val="single" w:sz="4" w:space="0" w:color="000000"/>
              <w:right w:val="single" w:sz="4" w:space="0" w:color="000000"/>
            </w:tcBorders>
          </w:tcPr>
          <w:p w14:paraId="7745D3EA" w14:textId="77777777" w:rsidR="004B7424" w:rsidRPr="004B7424" w:rsidRDefault="004B7424" w:rsidP="004B7424">
            <w:pPr>
              <w:spacing w:before="51" w:line="292" w:lineRule="exact"/>
              <w:contextualSpacing/>
              <w:jc w:val="both"/>
              <w:rPr>
                <w:rFonts w:eastAsiaTheme="minorHAnsi" w:cs="Aptos"/>
                <w:bCs/>
                <w:sz w:val="24"/>
                <w:szCs w:val="24"/>
              </w:rPr>
            </w:pPr>
          </w:p>
        </w:tc>
        <w:tc>
          <w:tcPr>
            <w:tcW w:w="1708" w:type="dxa"/>
            <w:tcBorders>
              <w:top w:val="single" w:sz="4" w:space="0" w:color="000000"/>
              <w:left w:val="single" w:sz="4" w:space="0" w:color="000000"/>
              <w:bottom w:val="single" w:sz="4" w:space="0" w:color="000000"/>
              <w:right w:val="single" w:sz="4" w:space="0" w:color="000000"/>
            </w:tcBorders>
          </w:tcPr>
          <w:p w14:paraId="4CDFB8A9" w14:textId="77777777" w:rsidR="004B7424" w:rsidRPr="004B7424" w:rsidRDefault="004B7424" w:rsidP="004B7424">
            <w:pPr>
              <w:spacing w:before="51" w:line="292" w:lineRule="exact"/>
              <w:contextualSpacing/>
              <w:jc w:val="both"/>
              <w:rPr>
                <w:rFonts w:eastAsiaTheme="minorHAnsi" w:cs="Aptos"/>
                <w:bCs/>
                <w:sz w:val="24"/>
                <w:szCs w:val="24"/>
              </w:rPr>
            </w:pPr>
          </w:p>
        </w:tc>
      </w:tr>
      <w:tr w:rsidR="004B7424" w:rsidRPr="004B7424" w14:paraId="22287BC6" w14:textId="77777777">
        <w:tc>
          <w:tcPr>
            <w:tcW w:w="2251" w:type="dxa"/>
            <w:tcBorders>
              <w:top w:val="single" w:sz="4" w:space="0" w:color="000000"/>
              <w:left w:val="single" w:sz="4" w:space="0" w:color="000000"/>
              <w:bottom w:val="single" w:sz="4" w:space="0" w:color="000000"/>
              <w:right w:val="single" w:sz="4" w:space="0" w:color="000000"/>
            </w:tcBorders>
          </w:tcPr>
          <w:p w14:paraId="706F687C"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619" w:type="dxa"/>
            <w:tcBorders>
              <w:top w:val="single" w:sz="4" w:space="0" w:color="000000"/>
              <w:left w:val="single" w:sz="4" w:space="0" w:color="000000"/>
              <w:bottom w:val="single" w:sz="4" w:space="0" w:color="000000"/>
              <w:right w:val="single" w:sz="4" w:space="0" w:color="000000"/>
            </w:tcBorders>
          </w:tcPr>
          <w:p w14:paraId="7D084FC2"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116" w:type="dxa"/>
            <w:tcBorders>
              <w:top w:val="single" w:sz="4" w:space="0" w:color="000000"/>
              <w:left w:val="single" w:sz="4" w:space="0" w:color="000000"/>
              <w:bottom w:val="single" w:sz="4" w:space="0" w:color="000000"/>
              <w:right w:val="single" w:sz="4" w:space="0" w:color="000000"/>
            </w:tcBorders>
          </w:tcPr>
          <w:p w14:paraId="42E8C947"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026" w:type="dxa"/>
            <w:tcBorders>
              <w:top w:val="single" w:sz="4" w:space="0" w:color="000000"/>
              <w:left w:val="single" w:sz="4" w:space="0" w:color="000000"/>
              <w:bottom w:val="single" w:sz="4" w:space="0" w:color="000000"/>
              <w:right w:val="single" w:sz="4" w:space="0" w:color="000000"/>
            </w:tcBorders>
          </w:tcPr>
          <w:p w14:paraId="777E6FBF"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708" w:type="dxa"/>
            <w:tcBorders>
              <w:top w:val="single" w:sz="4" w:space="0" w:color="000000"/>
              <w:left w:val="single" w:sz="4" w:space="0" w:color="000000"/>
              <w:bottom w:val="single" w:sz="4" w:space="0" w:color="000000"/>
              <w:right w:val="single" w:sz="4" w:space="0" w:color="000000"/>
            </w:tcBorders>
          </w:tcPr>
          <w:p w14:paraId="4891F31D"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r>
    </w:tbl>
    <w:p w14:paraId="0621256A" w14:textId="77777777" w:rsidR="004B7424" w:rsidRPr="004B7424" w:rsidRDefault="004B7424" w:rsidP="004B7424">
      <w:pPr>
        <w:spacing w:after="0"/>
        <w:ind w:left="990"/>
        <w:contextualSpacing/>
        <w:jc w:val="both"/>
        <w:rPr>
          <w:rFonts w:ascii="Aptos" w:hAnsi="Aptos" w:cs="Aptos"/>
          <w:bCs/>
          <w:i/>
          <w:iCs/>
        </w:rPr>
      </w:pPr>
      <w:r w:rsidRPr="004B7424">
        <w:rPr>
          <w:rFonts w:cs="Aptos"/>
          <w:bCs/>
          <w:i/>
          <w:iCs/>
        </w:rPr>
        <w:t>*Can include: 8(a) Business Development; HUBZone; Service-disabled-veteran-owned; small-disadvantaged-business; and/or Women-owned-small-business. Otherwise, list N/A.</w:t>
      </w:r>
    </w:p>
    <w:p w14:paraId="40A4F5C0" w14:textId="77777777" w:rsidR="004B7424" w:rsidRPr="004B7424" w:rsidRDefault="004B7424" w:rsidP="004B7424">
      <w:pPr>
        <w:spacing w:after="0"/>
        <w:jc w:val="both"/>
        <w:rPr>
          <w:rFonts w:ascii="Aptos" w:eastAsia="Aptos" w:hAnsi="Aptos" w:cs="Aptos"/>
          <w:spacing w:val="-3"/>
          <w:sz w:val="24"/>
          <w:szCs w:val="24"/>
        </w:rPr>
      </w:pPr>
    </w:p>
    <w:p w14:paraId="1374A0F7" w14:textId="77777777" w:rsidR="004B7424" w:rsidRPr="004B7424" w:rsidRDefault="004B7424" w:rsidP="004B7424">
      <w:pPr>
        <w:keepNext/>
        <w:keepLines/>
        <w:spacing w:before="160" w:after="80"/>
        <w:outlineLvl w:val="1"/>
        <w:rPr>
          <w:rFonts w:ascii="Aptos Display" w:eastAsia="Times New Roman" w:hAnsi="Aptos Display" w:cs="Times New Roman"/>
          <w:color w:val="215E99" w:themeColor="text2" w:themeTint="BF"/>
          <w:sz w:val="24"/>
          <w:szCs w:val="32"/>
        </w:rPr>
      </w:pPr>
      <w:bookmarkStart w:id="152" w:name="_Toc520534696"/>
      <w:bookmarkStart w:id="153" w:name="_Toc445908042"/>
      <w:bookmarkStart w:id="154" w:name="_Toc445910681"/>
      <w:bookmarkStart w:id="155" w:name="_Toc90975052"/>
      <w:bookmarkStart w:id="156" w:name="_Toc152165876"/>
      <w:bookmarkStart w:id="157" w:name="_Toc169870550"/>
      <w:bookmarkStart w:id="158" w:name="_Toc210981832"/>
      <w:bookmarkStart w:id="159" w:name="_Toc239925119"/>
      <w:r w:rsidRPr="004B7424">
        <w:rPr>
          <w:rFonts w:ascii="Aptos Display" w:eastAsia="Times New Roman" w:hAnsi="Aptos Display" w:cs="Times New Roman"/>
          <w:color w:val="215E99" w:themeColor="text2" w:themeTint="BF"/>
          <w:sz w:val="32"/>
          <w:szCs w:val="32"/>
        </w:rPr>
        <w:t xml:space="preserve">Cost Proposal Section II: Cost </w:t>
      </w:r>
      <w:bookmarkEnd w:id="152"/>
      <w:r w:rsidRPr="004B7424">
        <w:rPr>
          <w:rFonts w:ascii="Aptos Display" w:eastAsia="Times New Roman" w:hAnsi="Aptos Display" w:cs="Times New Roman"/>
          <w:color w:val="215E99" w:themeColor="text2" w:themeTint="BF"/>
          <w:sz w:val="32"/>
          <w:szCs w:val="32"/>
        </w:rPr>
        <w:t>Proposal Format</w:t>
      </w:r>
      <w:bookmarkEnd w:id="153"/>
      <w:bookmarkEnd w:id="154"/>
      <w:bookmarkEnd w:id="155"/>
      <w:bookmarkEnd w:id="156"/>
      <w:bookmarkEnd w:id="157"/>
      <w:bookmarkEnd w:id="158"/>
      <w:bookmarkEnd w:id="159"/>
      <w:r w:rsidRPr="004B7424">
        <w:rPr>
          <w:rFonts w:ascii="Aptos Display" w:eastAsia="Times New Roman" w:hAnsi="Aptos Display" w:cs="Times New Roman"/>
          <w:color w:val="215E99" w:themeColor="text2" w:themeTint="BF"/>
          <w:sz w:val="32"/>
          <w:szCs w:val="32"/>
        </w:rPr>
        <w:t xml:space="preserve"> </w:t>
      </w:r>
    </w:p>
    <w:p w14:paraId="7C4FF1E1"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 xml:space="preserve">The Cost Proposal Format must be provided as a separate Excel document. Offerors are encouraged to use their own Excel cost formats so long as the necessary cost </w:t>
      </w:r>
      <w:proofErr w:type="gramStart"/>
      <w:r w:rsidRPr="004B7424">
        <w:rPr>
          <w:rFonts w:ascii="Aptos" w:eastAsia="Aptos" w:hAnsi="Aptos" w:cs="Times New Roman"/>
          <w:sz w:val="24"/>
          <w:szCs w:val="24"/>
        </w:rPr>
        <w:t>detail is</w:t>
      </w:r>
      <w:proofErr w:type="gramEnd"/>
      <w:r w:rsidRPr="004B7424">
        <w:rPr>
          <w:rFonts w:ascii="Aptos" w:eastAsia="Aptos" w:hAnsi="Aptos" w:cs="Times New Roman"/>
          <w:sz w:val="24"/>
          <w:szCs w:val="24"/>
        </w:rPr>
        <w:t xml:space="preserve"> provided. Working formulas should be included to the maximum extent possible. The Cost </w:t>
      </w:r>
      <w:r w:rsidRPr="004B7424">
        <w:rPr>
          <w:rFonts w:ascii="Aptos" w:eastAsia="Aptos" w:hAnsi="Aptos" w:cs="Times New Roman"/>
          <w:sz w:val="24"/>
          <w:szCs w:val="24"/>
        </w:rPr>
        <w:lastRenderedPageBreak/>
        <w:t xml:space="preserve">Proposal Formats provided on the BioMaP-Consortium Members Only Site are </w:t>
      </w:r>
      <w:r w:rsidRPr="004B7424">
        <w:rPr>
          <w:rFonts w:ascii="Aptos" w:eastAsia="Aptos" w:hAnsi="Aptos" w:cs="Times New Roman"/>
          <w:b/>
          <w:i/>
          <w:sz w:val="24"/>
          <w:szCs w:val="24"/>
        </w:rPr>
        <w:t>NOT</w:t>
      </w:r>
      <w:r w:rsidRPr="004B7424">
        <w:rPr>
          <w:rFonts w:ascii="Aptos" w:eastAsia="Aptos" w:hAnsi="Aptos" w:cs="Times New Roman"/>
          <w:sz w:val="24"/>
          <w:szCs w:val="24"/>
        </w:rPr>
        <w:t xml:space="preserve"> mandatory.</w:t>
      </w:r>
    </w:p>
    <w:p w14:paraId="21FF2FE3"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 xml:space="preserve">The Cost Proposal Format section must include cost-by-element detail broken out by the Offeror’s fiscal year. If required by the RPP, costs must also be broken out by phase to match the technical requirements and objectives. The sum of the phases must equal the total. </w:t>
      </w:r>
    </w:p>
    <w:p w14:paraId="2A4D7F08" w14:textId="53FA51A5" w:rsidR="007E32AC"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Supporting data and justification for labor, equipment/material, team member</w:t>
      </w:r>
      <w:r w:rsidRPr="00FC7F8E">
        <w:rPr>
          <w:rFonts w:ascii="Aptos" w:eastAsia="Aptos" w:hAnsi="Aptos" w:cs="Times New Roman"/>
          <w:sz w:val="24"/>
          <w:szCs w:val="24"/>
        </w:rPr>
        <w:t>/subcontractor,</w:t>
      </w:r>
      <w:r w:rsidRPr="004B7424">
        <w:rPr>
          <w:rFonts w:ascii="Aptos" w:eastAsia="Aptos" w:hAnsi="Aptos" w:cs="Times New Roman"/>
          <w:sz w:val="24"/>
          <w:szCs w:val="24"/>
        </w:rPr>
        <w:t xml:space="preserve"> consultants, travel, other direct costs, indirect costs, and profit used in developing the cost breakdown also must be included. The Offeror must provide sufficient details to allow a full understanding of and justification for the proposed costs. Offerors may refer to the RPP for a start date for cost estimating purposes.</w:t>
      </w:r>
    </w:p>
    <w:p w14:paraId="65D86985" w14:textId="77777777" w:rsidR="00D023D4" w:rsidRDefault="00D023D4" w:rsidP="004B7424">
      <w:pPr>
        <w:jc w:val="both"/>
        <w:rPr>
          <w:rFonts w:ascii="Aptos" w:eastAsia="Aptos" w:hAnsi="Aptos" w:cs="Times New Roman"/>
          <w:sz w:val="24"/>
          <w:szCs w:val="24"/>
        </w:rPr>
      </w:pPr>
    </w:p>
    <w:p w14:paraId="29114C68" w14:textId="3EAA4B54" w:rsidR="00D023D4" w:rsidRDefault="00D023D4">
      <w:pPr>
        <w:spacing w:line="259" w:lineRule="auto"/>
        <w:rPr>
          <w:rFonts w:ascii="Aptos" w:eastAsia="Aptos" w:hAnsi="Aptos" w:cs="Times New Roman"/>
          <w:sz w:val="24"/>
          <w:szCs w:val="24"/>
        </w:rPr>
      </w:pPr>
      <w:r>
        <w:rPr>
          <w:rFonts w:ascii="Aptos" w:eastAsia="Aptos" w:hAnsi="Aptos" w:cs="Times New Roman"/>
          <w:sz w:val="24"/>
          <w:szCs w:val="24"/>
        </w:rPr>
        <w:br w:type="page"/>
      </w:r>
    </w:p>
    <w:p w14:paraId="2618A624" w14:textId="7FB7EA38" w:rsidR="00D023D4" w:rsidRDefault="00D023D4" w:rsidP="007611D6">
      <w:pPr>
        <w:pStyle w:val="Heading1"/>
        <w:jc w:val="center"/>
      </w:pPr>
      <w:bookmarkStart w:id="160" w:name="_Toc239925120"/>
      <w:r w:rsidRPr="007611D6">
        <w:lastRenderedPageBreak/>
        <w:t>Attachment D</w:t>
      </w:r>
      <w:r w:rsidR="007611D6">
        <w:t xml:space="preserve">: </w:t>
      </w:r>
      <w:r w:rsidR="008910E8">
        <w:t>Additional Required</w:t>
      </w:r>
      <w:r w:rsidR="007611D6" w:rsidRPr="007611D6">
        <w:t xml:space="preserve"> Documentation</w:t>
      </w:r>
      <w:bookmarkEnd w:id="160"/>
      <w:r w:rsidR="007611D6" w:rsidRPr="007611D6">
        <w:t xml:space="preserve"> </w:t>
      </w:r>
    </w:p>
    <w:p w14:paraId="592011EB" w14:textId="0DD9CA0E" w:rsidR="00C42CF5" w:rsidRPr="00C42CF5" w:rsidRDefault="00C42CF5" w:rsidP="00352A8C">
      <w:pPr>
        <w:jc w:val="center"/>
      </w:pPr>
      <w:r>
        <w:t>[Each of the below files must be submitted as its own individual file outside of the full Technical and Cost Proposal.]</w:t>
      </w:r>
    </w:p>
    <w:tbl>
      <w:tblPr>
        <w:tblW w:w="93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7115"/>
      </w:tblGrid>
      <w:tr w:rsidR="007611D6" w:rsidRPr="007611D6" w14:paraId="224B168C" w14:textId="77777777" w:rsidTr="007611D6">
        <w:trPr>
          <w:trHeight w:val="300"/>
          <w:jc w:val="right"/>
        </w:trPr>
        <w:tc>
          <w:tcPr>
            <w:tcW w:w="2245" w:type="dxa"/>
            <w:noWrap/>
            <w:vAlign w:val="center"/>
            <w:hideMark/>
          </w:tcPr>
          <w:p w14:paraId="3E14A3A5" w14:textId="77777777" w:rsidR="007611D6" w:rsidRPr="007611D6" w:rsidRDefault="007611D6" w:rsidP="007611D6">
            <w:pPr>
              <w:spacing w:after="0"/>
              <w:jc w:val="center"/>
              <w:rPr>
                <w:rFonts w:eastAsia="Times New Roman" w:cs="Times New Roman"/>
                <w:b/>
                <w:bCs/>
                <w:color w:val="000000"/>
                <w:kern w:val="0"/>
                <w:sz w:val="20"/>
                <w:szCs w:val="20"/>
                <w14:ligatures w14:val="none"/>
              </w:rPr>
            </w:pPr>
            <w:r w:rsidRPr="007611D6">
              <w:rPr>
                <w:rFonts w:eastAsia="Times New Roman" w:cs="Times New Roman"/>
                <w:b/>
                <w:bCs/>
                <w:color w:val="000000"/>
                <w:kern w:val="0"/>
                <w:sz w:val="20"/>
                <w:szCs w:val="20"/>
                <w14:ligatures w14:val="none"/>
              </w:rPr>
              <w:t>File Name</w:t>
            </w:r>
          </w:p>
        </w:tc>
        <w:tc>
          <w:tcPr>
            <w:tcW w:w="7115" w:type="dxa"/>
            <w:vAlign w:val="center"/>
            <w:hideMark/>
          </w:tcPr>
          <w:p w14:paraId="38D6C4DD" w14:textId="77777777" w:rsidR="007611D6" w:rsidRPr="007611D6" w:rsidRDefault="007611D6" w:rsidP="007611D6">
            <w:pPr>
              <w:spacing w:after="0"/>
              <w:jc w:val="center"/>
              <w:rPr>
                <w:rFonts w:eastAsia="Times New Roman" w:cs="Times New Roman"/>
                <w:b/>
                <w:bCs/>
                <w:color w:val="000000"/>
                <w:kern w:val="0"/>
                <w:sz w:val="20"/>
                <w:szCs w:val="20"/>
                <w14:ligatures w14:val="none"/>
              </w:rPr>
            </w:pPr>
            <w:r w:rsidRPr="007611D6">
              <w:rPr>
                <w:rFonts w:eastAsia="Times New Roman" w:cs="Times New Roman"/>
                <w:b/>
                <w:bCs/>
                <w:color w:val="000000"/>
                <w:kern w:val="0"/>
                <w:sz w:val="20"/>
                <w:szCs w:val="20"/>
                <w14:ligatures w14:val="none"/>
              </w:rPr>
              <w:t>Description</w:t>
            </w:r>
          </w:p>
        </w:tc>
      </w:tr>
      <w:tr w:rsidR="007611D6" w:rsidRPr="007611D6" w14:paraId="64A3DDD4" w14:textId="77777777" w:rsidTr="007611D6">
        <w:trPr>
          <w:trHeight w:val="1500"/>
          <w:jc w:val="right"/>
        </w:trPr>
        <w:tc>
          <w:tcPr>
            <w:tcW w:w="2245" w:type="dxa"/>
            <w:noWrap/>
            <w:vAlign w:val="center"/>
            <w:hideMark/>
          </w:tcPr>
          <w:p w14:paraId="35ACBE8B" w14:textId="77777777"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Performance Location Attestation</w:t>
            </w:r>
          </w:p>
        </w:tc>
        <w:tc>
          <w:tcPr>
            <w:tcW w:w="7115" w:type="dxa"/>
            <w:vAlign w:val="center"/>
            <w:hideMark/>
          </w:tcPr>
          <w:p w14:paraId="3F16B17D" w14:textId="42CB88D7" w:rsidR="007611D6" w:rsidRPr="00017294" w:rsidRDefault="00757A76" w:rsidP="007611D6">
            <w:pPr>
              <w:spacing w:after="0"/>
              <w:rPr>
                <w:rFonts w:eastAsia="Times New Roman" w:cs="Times New Roman"/>
                <w:color w:val="000000"/>
                <w:kern w:val="0"/>
                <w:sz w:val="20"/>
                <w:szCs w:val="20"/>
                <w14:ligatures w14:val="none"/>
              </w:rPr>
            </w:pPr>
            <w:r w:rsidRPr="00017294">
              <w:rPr>
                <w:rFonts w:eastAsia="Times New Roman" w:cs="Times New Roman"/>
                <w:color w:val="000000"/>
                <w:kern w:val="0"/>
                <w:sz w:val="20"/>
                <w:szCs w:val="20"/>
                <w14:ligatures w14:val="none"/>
              </w:rPr>
              <w:t>A</w:t>
            </w:r>
            <w:r w:rsidR="007611D6" w:rsidRPr="00017294">
              <w:rPr>
                <w:rFonts w:eastAsia="Times New Roman" w:cs="Times New Roman"/>
                <w:color w:val="000000"/>
                <w:kern w:val="0"/>
                <w:sz w:val="20"/>
                <w:szCs w:val="20"/>
                <w14:ligatures w14:val="none"/>
              </w:rPr>
              <w:t xml:space="preserve">ttestation that all work on the Performer’s proposed project will be performed within the continental United States and its territories; the Performer is wholly U.S. owned, U.S. operated, and has their global headquarters located within the U.S. If circumstances change after </w:t>
            </w:r>
            <w:r w:rsidR="00CD0EC3" w:rsidRPr="00017294">
              <w:rPr>
                <w:rFonts w:eastAsia="Times New Roman" w:cs="Times New Roman"/>
                <w:color w:val="EE0000"/>
                <w:kern w:val="0"/>
                <w:sz w:val="20"/>
                <w:szCs w:val="20"/>
                <w14:ligatures w14:val="none"/>
              </w:rPr>
              <w:t xml:space="preserve">Project Agreement </w:t>
            </w:r>
            <w:r w:rsidR="007611D6" w:rsidRPr="00017294">
              <w:rPr>
                <w:rFonts w:eastAsia="Times New Roman" w:cs="Times New Roman"/>
                <w:color w:val="000000"/>
                <w:kern w:val="0"/>
                <w:sz w:val="20"/>
                <w:szCs w:val="20"/>
                <w14:ligatures w14:val="none"/>
              </w:rPr>
              <w:t>award, the Performer must obtain an Agreement Officer’s Authorization (AOA) approval for any proposed arrangement where the Performer will not meet the U.S.-owned and operated and global headquarters located within the U.S. requirement</w:t>
            </w:r>
          </w:p>
        </w:tc>
      </w:tr>
      <w:tr w:rsidR="007611D6" w:rsidRPr="007611D6" w14:paraId="0E4C2B0A" w14:textId="77777777" w:rsidTr="007611D6">
        <w:trPr>
          <w:trHeight w:val="1500"/>
          <w:jc w:val="right"/>
        </w:trPr>
        <w:tc>
          <w:tcPr>
            <w:tcW w:w="2245" w:type="dxa"/>
            <w:noWrap/>
            <w:vAlign w:val="center"/>
            <w:hideMark/>
          </w:tcPr>
          <w:p w14:paraId="7D81EA8C" w14:textId="77777777"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 xml:space="preserve">Letter of </w:t>
            </w:r>
            <w:proofErr w:type="spellStart"/>
            <w:r w:rsidRPr="007611D6">
              <w:rPr>
                <w:rFonts w:eastAsia="Times New Roman" w:cs="Times New Roman"/>
                <w:color w:val="000000"/>
                <w:kern w:val="0"/>
                <w:sz w:val="20"/>
                <w:szCs w:val="20"/>
                <w14:ligatures w14:val="none"/>
              </w:rPr>
              <w:t>Bondability</w:t>
            </w:r>
            <w:proofErr w:type="spellEnd"/>
          </w:p>
        </w:tc>
        <w:tc>
          <w:tcPr>
            <w:tcW w:w="7115" w:type="dxa"/>
            <w:vAlign w:val="center"/>
            <w:hideMark/>
          </w:tcPr>
          <w:p w14:paraId="7C100992" w14:textId="50BB0D6D" w:rsidR="007611D6" w:rsidRPr="00017294" w:rsidRDefault="00757A76" w:rsidP="007611D6">
            <w:pPr>
              <w:spacing w:after="0"/>
              <w:rPr>
                <w:rFonts w:eastAsia="Times New Roman" w:cs="Times New Roman"/>
                <w:color w:val="000000"/>
                <w:kern w:val="0"/>
                <w:sz w:val="20"/>
                <w:szCs w:val="20"/>
                <w14:ligatures w14:val="none"/>
              </w:rPr>
            </w:pPr>
            <w:r w:rsidRPr="00017294">
              <w:rPr>
                <w:rFonts w:eastAsia="Times New Roman" w:cs="Times New Roman"/>
                <w:color w:val="000000"/>
                <w:kern w:val="0"/>
                <w:sz w:val="20"/>
                <w:szCs w:val="20"/>
                <w14:ligatures w14:val="none"/>
              </w:rPr>
              <w:t>Letter</w:t>
            </w:r>
            <w:r w:rsidR="007611D6" w:rsidRPr="00017294">
              <w:rPr>
                <w:rFonts w:eastAsia="Times New Roman" w:cs="Times New Roman"/>
                <w:color w:val="000000"/>
                <w:kern w:val="0"/>
                <w:sz w:val="20"/>
                <w:szCs w:val="20"/>
                <w14:ligatures w14:val="none"/>
              </w:rPr>
              <w:t xml:space="preserve"> of </w:t>
            </w:r>
            <w:proofErr w:type="spellStart"/>
            <w:r w:rsidR="007611D6" w:rsidRPr="00017294">
              <w:rPr>
                <w:rFonts w:eastAsia="Times New Roman" w:cs="Times New Roman"/>
                <w:color w:val="000000"/>
                <w:kern w:val="0"/>
                <w:sz w:val="20"/>
                <w:szCs w:val="20"/>
                <w14:ligatures w14:val="none"/>
              </w:rPr>
              <w:t>bondability</w:t>
            </w:r>
            <w:proofErr w:type="spellEnd"/>
            <w:r w:rsidR="007611D6" w:rsidRPr="00017294">
              <w:rPr>
                <w:rFonts w:eastAsia="Times New Roman" w:cs="Times New Roman"/>
                <w:color w:val="000000"/>
                <w:kern w:val="0"/>
                <w:sz w:val="20"/>
                <w:szCs w:val="20"/>
                <w14:ligatures w14:val="none"/>
              </w:rPr>
              <w:t xml:space="preserve"> for construction-related bonding by a surety that </w:t>
            </w:r>
            <w:proofErr w:type="gramStart"/>
            <w:r w:rsidR="007611D6" w:rsidRPr="00017294">
              <w:rPr>
                <w:rFonts w:eastAsia="Times New Roman" w:cs="Times New Roman"/>
                <w:color w:val="000000"/>
                <w:kern w:val="0"/>
                <w:sz w:val="20"/>
                <w:szCs w:val="20"/>
                <w14:ligatures w14:val="none"/>
              </w:rPr>
              <w:t>is capable of executing</w:t>
            </w:r>
            <w:proofErr w:type="gramEnd"/>
            <w:r w:rsidR="007611D6" w:rsidRPr="00017294">
              <w:rPr>
                <w:rFonts w:eastAsia="Times New Roman" w:cs="Times New Roman"/>
                <w:color w:val="000000"/>
                <w:kern w:val="0"/>
                <w:sz w:val="20"/>
                <w:szCs w:val="20"/>
                <w14:ligatures w14:val="none"/>
              </w:rPr>
              <w:t xml:space="preserve"> the project. The letter of </w:t>
            </w:r>
            <w:proofErr w:type="spellStart"/>
            <w:r w:rsidR="007611D6" w:rsidRPr="00017294">
              <w:rPr>
                <w:rFonts w:eastAsia="Times New Roman" w:cs="Times New Roman"/>
                <w:color w:val="000000"/>
                <w:kern w:val="0"/>
                <w:sz w:val="20"/>
                <w:szCs w:val="20"/>
                <w14:ligatures w14:val="none"/>
              </w:rPr>
              <w:t>bondability</w:t>
            </w:r>
            <w:proofErr w:type="spellEnd"/>
            <w:r w:rsidR="007611D6" w:rsidRPr="00017294">
              <w:rPr>
                <w:rFonts w:eastAsia="Times New Roman" w:cs="Times New Roman"/>
                <w:color w:val="000000"/>
                <w:kern w:val="0"/>
                <w:sz w:val="20"/>
                <w:szCs w:val="20"/>
                <w14:ligatures w14:val="none"/>
              </w:rPr>
              <w:t xml:space="preserve"> must identify the bonding company and specify the Performer’s bonding capacity. Bonding capacity is defined as the maximum dollar amount of contracts the surety will allow the Performer to take on at once. The letter must also address how much of the bonding capacity is available for the proposed project.</w:t>
            </w:r>
          </w:p>
        </w:tc>
      </w:tr>
      <w:tr w:rsidR="007611D6" w:rsidRPr="007611D6" w14:paraId="49FEE1AE" w14:textId="77777777" w:rsidTr="007611D6">
        <w:trPr>
          <w:trHeight w:val="1500"/>
          <w:jc w:val="right"/>
        </w:trPr>
        <w:tc>
          <w:tcPr>
            <w:tcW w:w="2245" w:type="dxa"/>
            <w:noWrap/>
            <w:vAlign w:val="center"/>
            <w:hideMark/>
          </w:tcPr>
          <w:p w14:paraId="1B1BE1FF" w14:textId="4DD61FD2" w:rsidR="007611D6" w:rsidRPr="007611D6" w:rsidRDefault="00627F19" w:rsidP="007611D6">
            <w:pPr>
              <w:spacing w:after="0"/>
              <w:rPr>
                <w:rFonts w:eastAsia="Times New Roman" w:cs="Times New Roman"/>
                <w:color w:val="000000"/>
                <w:kern w:val="0"/>
                <w:sz w:val="20"/>
                <w:szCs w:val="20"/>
                <w14:ligatures w14:val="none"/>
              </w:rPr>
            </w:pPr>
            <w:r w:rsidRPr="00627F19">
              <w:rPr>
                <w:rFonts w:eastAsia="Times New Roman" w:cs="Times New Roman"/>
                <w:color w:val="000000"/>
                <w:kern w:val="0"/>
                <w:sz w:val="20"/>
                <w:szCs w:val="20"/>
                <w14:ligatures w14:val="none"/>
              </w:rPr>
              <w:t>Legal and Financial History</w:t>
            </w:r>
          </w:p>
        </w:tc>
        <w:tc>
          <w:tcPr>
            <w:tcW w:w="7115" w:type="dxa"/>
            <w:vAlign w:val="center"/>
            <w:hideMark/>
          </w:tcPr>
          <w:p w14:paraId="17B9B26E" w14:textId="78757EDD" w:rsidR="007611D6" w:rsidRPr="00017294" w:rsidRDefault="00C42CF5" w:rsidP="007611D6">
            <w:pPr>
              <w:spacing w:after="0"/>
              <w:rPr>
                <w:rFonts w:eastAsia="Times New Roman" w:cs="Times New Roman"/>
                <w:color w:val="000000"/>
                <w:kern w:val="0"/>
                <w:sz w:val="20"/>
                <w:szCs w:val="20"/>
                <w14:ligatures w14:val="none"/>
              </w:rPr>
            </w:pPr>
            <w:r w:rsidRPr="00017294">
              <w:rPr>
                <w:rFonts w:eastAsia="Times New Roman" w:cs="Times New Roman"/>
                <w:color w:val="000000"/>
                <w:kern w:val="0"/>
                <w:sz w:val="20"/>
                <w:szCs w:val="20"/>
                <w14:ligatures w14:val="none"/>
              </w:rPr>
              <w:t>E</w:t>
            </w:r>
            <w:r w:rsidR="007611D6" w:rsidRPr="00017294">
              <w:rPr>
                <w:rFonts w:eastAsia="Times New Roman" w:cs="Times New Roman"/>
                <w:color w:val="000000"/>
                <w:kern w:val="0"/>
                <w:sz w:val="20"/>
                <w:szCs w:val="20"/>
                <w14:ligatures w14:val="none"/>
              </w:rPr>
              <w:t>xplanation letter that identifies all of the following since March 2020: contract terminations or settlement agreements with the U.S. Government, bankruptcy filings, receivership and eviction history, postponements or defaults on financial obligations, default judgments from a court, adverse decisions as part of binding arbitration, and any other information that informs the risk the government is taking if the Performer is selected for an award.</w:t>
            </w:r>
            <w:r w:rsidRPr="00017294">
              <w:rPr>
                <w:rFonts w:eastAsia="Times New Roman" w:cs="Times New Roman"/>
                <w:color w:val="000000"/>
                <w:kern w:val="0"/>
                <w:sz w:val="20"/>
                <w:szCs w:val="20"/>
                <w14:ligatures w14:val="none"/>
              </w:rPr>
              <w:t xml:space="preserve"> Letter is limited to a maximum of two pages.</w:t>
            </w:r>
          </w:p>
        </w:tc>
      </w:tr>
      <w:tr w:rsidR="007611D6" w:rsidRPr="007611D6" w14:paraId="44217118" w14:textId="77777777" w:rsidTr="007611D6">
        <w:trPr>
          <w:trHeight w:val="600"/>
          <w:jc w:val="right"/>
        </w:trPr>
        <w:tc>
          <w:tcPr>
            <w:tcW w:w="2245" w:type="dxa"/>
            <w:noWrap/>
            <w:vAlign w:val="center"/>
            <w:hideMark/>
          </w:tcPr>
          <w:p w14:paraId="5224A122" w14:textId="38C6AD87"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DOJ</w:t>
            </w:r>
            <w:r w:rsidR="00627F19">
              <w:rPr>
                <w:rFonts w:eastAsia="Times New Roman" w:cs="Times New Roman"/>
                <w:color w:val="000000"/>
                <w:kern w:val="0"/>
                <w:sz w:val="20"/>
                <w:szCs w:val="20"/>
                <w14:ligatures w14:val="none"/>
              </w:rPr>
              <w:t xml:space="preserve"> and </w:t>
            </w:r>
            <w:r w:rsidRPr="007611D6">
              <w:rPr>
                <w:rFonts w:eastAsia="Times New Roman" w:cs="Times New Roman"/>
                <w:color w:val="000000"/>
                <w:kern w:val="0"/>
                <w:sz w:val="20"/>
                <w:szCs w:val="20"/>
                <w14:ligatures w14:val="none"/>
              </w:rPr>
              <w:t>OI</w:t>
            </w:r>
            <w:r w:rsidR="00C90E61">
              <w:rPr>
                <w:rFonts w:eastAsia="Times New Roman" w:cs="Times New Roman"/>
                <w:color w:val="000000"/>
                <w:kern w:val="0"/>
                <w:sz w:val="20"/>
                <w:szCs w:val="20"/>
                <w14:ligatures w14:val="none"/>
              </w:rPr>
              <w:t>G</w:t>
            </w:r>
            <w:r w:rsidRPr="007611D6">
              <w:rPr>
                <w:rFonts w:eastAsia="Times New Roman" w:cs="Times New Roman"/>
                <w:color w:val="000000"/>
                <w:kern w:val="0"/>
                <w:sz w:val="20"/>
                <w:szCs w:val="20"/>
                <w14:ligatures w14:val="none"/>
              </w:rPr>
              <w:t xml:space="preserve"> Contacts </w:t>
            </w:r>
          </w:p>
        </w:tc>
        <w:tc>
          <w:tcPr>
            <w:tcW w:w="7115" w:type="dxa"/>
            <w:vAlign w:val="center"/>
            <w:hideMark/>
          </w:tcPr>
          <w:p w14:paraId="624675C8" w14:textId="281BBB44" w:rsidR="007611D6" w:rsidRPr="007611D6" w:rsidRDefault="00625111" w:rsidP="007611D6">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S</w:t>
            </w:r>
            <w:r w:rsidR="007611D6" w:rsidRPr="007611D6">
              <w:rPr>
                <w:rFonts w:eastAsia="Times New Roman" w:cs="Times New Roman"/>
                <w:color w:val="000000"/>
                <w:kern w:val="0"/>
                <w:sz w:val="20"/>
                <w:szCs w:val="20"/>
                <w14:ligatures w14:val="none"/>
              </w:rPr>
              <w:t>tatement identifying contacts with the Department of Justice (DOJ) and any Office of Inspector General (OIG) for any reason in the last five years, to include names and contact information.</w:t>
            </w:r>
          </w:p>
        </w:tc>
      </w:tr>
      <w:tr w:rsidR="007611D6" w:rsidRPr="007611D6" w14:paraId="107BD52D" w14:textId="77777777" w:rsidTr="007611D6">
        <w:trPr>
          <w:trHeight w:val="80"/>
          <w:jc w:val="right"/>
        </w:trPr>
        <w:tc>
          <w:tcPr>
            <w:tcW w:w="2245" w:type="dxa"/>
            <w:noWrap/>
            <w:vAlign w:val="center"/>
            <w:hideMark/>
          </w:tcPr>
          <w:p w14:paraId="51FC6DB9" w14:textId="3C72F3E1"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Bylaw</w:t>
            </w:r>
            <w:r w:rsidR="00627F19">
              <w:rPr>
                <w:rFonts w:eastAsia="Times New Roman" w:cs="Times New Roman"/>
                <w:color w:val="000000"/>
                <w:kern w:val="0"/>
                <w:sz w:val="20"/>
                <w:szCs w:val="20"/>
                <w14:ligatures w14:val="none"/>
              </w:rPr>
              <w:t xml:space="preserve"> Amendment</w:t>
            </w:r>
            <w:r w:rsidRPr="007611D6">
              <w:rPr>
                <w:rFonts w:eastAsia="Times New Roman" w:cs="Times New Roman"/>
                <w:color w:val="000000"/>
                <w:kern w:val="0"/>
                <w:sz w:val="20"/>
                <w:szCs w:val="20"/>
                <w14:ligatures w14:val="none"/>
              </w:rPr>
              <w:t xml:space="preserve"> Attestation</w:t>
            </w:r>
          </w:p>
        </w:tc>
        <w:tc>
          <w:tcPr>
            <w:tcW w:w="7115" w:type="dxa"/>
            <w:vAlign w:val="center"/>
            <w:hideMark/>
          </w:tcPr>
          <w:p w14:paraId="21E2E93B" w14:textId="4AEBD919" w:rsidR="007611D6" w:rsidRDefault="00C42CF5" w:rsidP="007611D6">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A</w:t>
            </w:r>
            <w:r w:rsidR="007611D6" w:rsidRPr="007611D6">
              <w:rPr>
                <w:rFonts w:eastAsia="Times New Roman" w:cs="Times New Roman"/>
                <w:color w:val="000000"/>
                <w:kern w:val="0"/>
                <w:sz w:val="20"/>
                <w:szCs w:val="20"/>
                <w14:ligatures w14:val="none"/>
              </w:rPr>
              <w:t xml:space="preserve">ttestation stating that the Performer’s corporate bylaws will be amended and submitted within 90 days of a Project Agreement award to require </w:t>
            </w:r>
            <w:proofErr w:type="gramStart"/>
            <w:r w:rsidR="007611D6" w:rsidRPr="007611D6">
              <w:rPr>
                <w:rFonts w:eastAsia="Times New Roman" w:cs="Times New Roman"/>
                <w:color w:val="000000"/>
                <w:kern w:val="0"/>
                <w:sz w:val="20"/>
                <w:szCs w:val="20"/>
                <w14:ligatures w14:val="none"/>
              </w:rPr>
              <w:t>all of</w:t>
            </w:r>
            <w:proofErr w:type="gramEnd"/>
            <w:r w:rsidR="007611D6" w:rsidRPr="007611D6">
              <w:rPr>
                <w:rFonts w:eastAsia="Times New Roman" w:cs="Times New Roman"/>
                <w:color w:val="000000"/>
                <w:kern w:val="0"/>
                <w:sz w:val="20"/>
                <w:szCs w:val="20"/>
                <w14:ligatures w14:val="none"/>
              </w:rPr>
              <w:t xml:space="preserve"> the following:</w:t>
            </w:r>
            <w:r w:rsidR="007611D6" w:rsidRPr="007611D6">
              <w:rPr>
                <w:rFonts w:eastAsia="Times New Roman" w:cs="Times New Roman"/>
                <w:color w:val="000000"/>
                <w:kern w:val="0"/>
                <w:sz w:val="20"/>
                <w:szCs w:val="20"/>
                <w14:ligatures w14:val="none"/>
              </w:rPr>
              <w:br/>
            </w:r>
          </w:p>
          <w:p w14:paraId="3BA7B9C4" w14:textId="77777777" w:rsidR="007611D6" w:rsidRDefault="007611D6" w:rsidP="0035432B">
            <w:pPr>
              <w:pStyle w:val="ListParagraph"/>
              <w:numPr>
                <w:ilvl w:val="0"/>
                <w:numId w:val="66"/>
              </w:num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The Performer, and any successor in interest to the Performer, will remain a whole U.S. owned. U.S. operated, with global headquarters located within the U.S., domestically controlled company with corporate governance in place to prohibit foreign influence for at least ten years after a Project Agreement award.</w:t>
            </w:r>
          </w:p>
          <w:p w14:paraId="37BCA7A2" w14:textId="77777777" w:rsidR="007611D6" w:rsidRPr="00C418E8" w:rsidRDefault="007611D6" w:rsidP="0035432B">
            <w:pPr>
              <w:pStyle w:val="ListParagraph"/>
              <w:numPr>
                <w:ilvl w:val="0"/>
                <w:numId w:val="66"/>
              </w:numPr>
              <w:spacing w:after="0"/>
              <w:rPr>
                <w:rFonts w:eastAsia="Times New Roman" w:cs="Times New Roman"/>
                <w:color w:val="000000"/>
                <w:kern w:val="0"/>
                <w:sz w:val="20"/>
                <w:szCs w:val="20"/>
                <w14:ligatures w14:val="none"/>
              </w:rPr>
            </w:pPr>
            <w:r w:rsidRPr="00C418E8">
              <w:rPr>
                <w:rFonts w:eastAsia="Times New Roman" w:cs="Times New Roman"/>
                <w:color w:val="000000"/>
                <w:kern w:val="0"/>
                <w:sz w:val="20"/>
                <w:szCs w:val="20"/>
                <w14:ligatures w14:val="none"/>
              </w:rPr>
              <w:t>In the event of a public health emergency, the Performer, any successor interest to the Performer, and any other entity that owns, operates, leases, occupies, or uses the Government funded property for any reason, shall provide priority access to the Government-funded capacity for a period of ten (10) years after the period of performance ends.</w:t>
            </w:r>
          </w:p>
          <w:p w14:paraId="172BB8C7" w14:textId="77777777" w:rsidR="007611D6" w:rsidRPr="00C418E8" w:rsidRDefault="007611D6" w:rsidP="0035432B">
            <w:pPr>
              <w:pStyle w:val="ListParagraph"/>
              <w:numPr>
                <w:ilvl w:val="0"/>
                <w:numId w:val="66"/>
              </w:numPr>
              <w:spacing w:after="0"/>
              <w:rPr>
                <w:rFonts w:eastAsia="Times New Roman" w:cs="Times New Roman"/>
                <w:color w:val="000000"/>
                <w:kern w:val="0"/>
                <w:sz w:val="20"/>
                <w:szCs w:val="20"/>
                <w14:ligatures w14:val="none"/>
              </w:rPr>
            </w:pPr>
            <w:r w:rsidRPr="00C418E8">
              <w:rPr>
                <w:rFonts w:eastAsia="Times New Roman" w:cs="Times New Roman"/>
                <w:color w:val="000000"/>
                <w:kern w:val="0"/>
                <w:sz w:val="20"/>
                <w:szCs w:val="20"/>
                <w14:ligatures w14:val="none"/>
              </w:rPr>
              <w:t>The Performer, any successor in interest to the Performer, and any other entity that owns, operates, leases, occupies, or uses the Government-funded capacity for any reason, shall not use the real property, equipment, or other assets funded by the Government as collateral, or for a purpose that is not related to the production of NBR, for a period of ten (10) years after the period of performance ends.</w:t>
            </w:r>
          </w:p>
          <w:p w14:paraId="5C0A4166" w14:textId="3DF5BBA0" w:rsidR="007611D6" w:rsidRPr="007611D6" w:rsidRDefault="007611D6" w:rsidP="0035432B">
            <w:pPr>
              <w:pStyle w:val="ListParagraph"/>
              <w:numPr>
                <w:ilvl w:val="0"/>
                <w:numId w:val="66"/>
              </w:num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 xml:space="preserve">The Performer, any successor in interest to the Performer, and any other entity that owns, operates, leases, occupies, or uses the </w:t>
            </w:r>
            <w:r w:rsidRPr="007611D6">
              <w:rPr>
                <w:rFonts w:eastAsia="Times New Roman" w:cs="Times New Roman"/>
                <w:color w:val="000000"/>
                <w:kern w:val="0"/>
                <w:sz w:val="20"/>
                <w:szCs w:val="20"/>
                <w14:ligatures w14:val="none"/>
              </w:rPr>
              <w:lastRenderedPageBreak/>
              <w:t>Government-funded capacity for any reason, shall prioritize utilizing USG-funded capacity to meet U.S. market demand for NBR before meeting global market demands.</w:t>
            </w:r>
          </w:p>
        </w:tc>
      </w:tr>
      <w:tr w:rsidR="007E2D5E" w:rsidRPr="007611D6" w14:paraId="2ECE48EA" w14:textId="77777777" w:rsidTr="007611D6">
        <w:trPr>
          <w:trHeight w:val="80"/>
          <w:jc w:val="right"/>
        </w:trPr>
        <w:tc>
          <w:tcPr>
            <w:tcW w:w="2245" w:type="dxa"/>
            <w:noWrap/>
            <w:vAlign w:val="center"/>
          </w:tcPr>
          <w:p w14:paraId="459AA81E" w14:textId="0BE0A1E9" w:rsidR="007E2D5E" w:rsidRPr="007611D6" w:rsidRDefault="007E2D5E" w:rsidP="007611D6">
            <w:pPr>
              <w:spacing w:after="0"/>
              <w:rPr>
                <w:rFonts w:eastAsia="Times New Roman" w:cs="Times New Roman"/>
                <w:color w:val="000000"/>
                <w:kern w:val="0"/>
                <w:sz w:val="20"/>
                <w:szCs w:val="20"/>
                <w14:ligatures w14:val="none"/>
              </w:rPr>
            </w:pPr>
            <w:r w:rsidRPr="007E2D5E">
              <w:rPr>
                <w:rFonts w:eastAsia="Times New Roman" w:cs="Times New Roman"/>
                <w:color w:val="000000"/>
                <w:kern w:val="0"/>
                <w:sz w:val="20"/>
                <w:szCs w:val="20"/>
                <w14:ligatures w14:val="none"/>
              </w:rPr>
              <w:lastRenderedPageBreak/>
              <w:t>Commercial Viability Plan</w:t>
            </w:r>
          </w:p>
        </w:tc>
        <w:tc>
          <w:tcPr>
            <w:tcW w:w="7115" w:type="dxa"/>
            <w:vAlign w:val="center"/>
          </w:tcPr>
          <w:p w14:paraId="593058DF" w14:textId="40F2FF5B" w:rsidR="007E2D5E" w:rsidRPr="007611D6" w:rsidRDefault="008E0BE0" w:rsidP="007611D6">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Commercial Viability Plan i</w:t>
            </w:r>
            <w:r w:rsidR="007E2D5E">
              <w:rPr>
                <w:rFonts w:eastAsia="Times New Roman" w:cs="Times New Roman"/>
                <w:color w:val="000000"/>
                <w:kern w:val="0"/>
                <w:sz w:val="20"/>
                <w:szCs w:val="20"/>
                <w14:ligatures w14:val="none"/>
              </w:rPr>
              <w:t xml:space="preserve">n accordance with </w:t>
            </w:r>
            <w:r w:rsidR="007E2D5E" w:rsidRPr="007E2D5E">
              <w:rPr>
                <w:rFonts w:eastAsia="Times New Roman" w:cs="Times New Roman"/>
                <w:color w:val="000000"/>
                <w:kern w:val="0"/>
                <w:sz w:val="20"/>
                <w:szCs w:val="20"/>
                <w14:ligatures w14:val="none"/>
              </w:rPr>
              <w:t>Section 2.1.2.2 and Deliverable No. 19 of Attachment A to the RPP</w:t>
            </w:r>
            <w:r w:rsidR="00E15FF6">
              <w:rPr>
                <w:rFonts w:eastAsia="Times New Roman" w:cs="Times New Roman"/>
                <w:color w:val="000000"/>
                <w:kern w:val="0"/>
                <w:sz w:val="20"/>
                <w:szCs w:val="20"/>
                <w14:ligatures w14:val="none"/>
              </w:rPr>
              <w:t>. Commercial Viability Plan may not exceed 4 pages.</w:t>
            </w:r>
          </w:p>
        </w:tc>
      </w:tr>
      <w:tr w:rsidR="007E2D5E" w:rsidRPr="007611D6" w14:paraId="4995ED18" w14:textId="77777777" w:rsidTr="007611D6">
        <w:trPr>
          <w:trHeight w:val="80"/>
          <w:jc w:val="right"/>
        </w:trPr>
        <w:tc>
          <w:tcPr>
            <w:tcW w:w="2245" w:type="dxa"/>
            <w:noWrap/>
            <w:vAlign w:val="center"/>
          </w:tcPr>
          <w:p w14:paraId="7858FF9B" w14:textId="6DF55068" w:rsidR="007E2D5E" w:rsidRPr="007611D6" w:rsidRDefault="007E2D5E" w:rsidP="007611D6">
            <w:pPr>
              <w:spacing w:after="0"/>
              <w:rPr>
                <w:rFonts w:eastAsia="Times New Roman" w:cs="Times New Roman"/>
                <w:color w:val="000000"/>
                <w:kern w:val="0"/>
                <w:sz w:val="20"/>
                <w:szCs w:val="20"/>
                <w14:ligatures w14:val="none"/>
              </w:rPr>
            </w:pPr>
            <w:r w:rsidRPr="007E2D5E">
              <w:rPr>
                <w:rFonts w:eastAsia="Times New Roman" w:cs="Times New Roman"/>
                <w:color w:val="000000"/>
                <w:kern w:val="0"/>
                <w:sz w:val="20"/>
                <w:szCs w:val="20"/>
                <w14:ligatures w14:val="none"/>
              </w:rPr>
              <w:t>Regulatory Plan</w:t>
            </w:r>
          </w:p>
        </w:tc>
        <w:tc>
          <w:tcPr>
            <w:tcW w:w="7115" w:type="dxa"/>
            <w:vAlign w:val="center"/>
          </w:tcPr>
          <w:p w14:paraId="0952D3D9" w14:textId="0535AF68" w:rsidR="007E2D5E" w:rsidRPr="007611D6" w:rsidRDefault="00E15FF6" w:rsidP="007611D6">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Regulatory Plan i</w:t>
            </w:r>
            <w:r w:rsidR="007E2D5E" w:rsidRPr="007E2D5E">
              <w:rPr>
                <w:rFonts w:eastAsia="Times New Roman" w:cs="Times New Roman"/>
                <w:color w:val="000000"/>
                <w:kern w:val="0"/>
                <w:sz w:val="20"/>
                <w:szCs w:val="20"/>
                <w14:ligatures w14:val="none"/>
              </w:rPr>
              <w:t>n accordance with Section 2.1.2.</w:t>
            </w:r>
            <w:r w:rsidR="007E2D5E">
              <w:rPr>
                <w:rFonts w:eastAsia="Times New Roman" w:cs="Times New Roman"/>
                <w:color w:val="000000"/>
                <w:kern w:val="0"/>
                <w:sz w:val="20"/>
                <w:szCs w:val="20"/>
                <w14:ligatures w14:val="none"/>
              </w:rPr>
              <w:t>3</w:t>
            </w:r>
            <w:r w:rsidR="007E2D5E" w:rsidRPr="007E2D5E">
              <w:rPr>
                <w:rFonts w:eastAsia="Times New Roman" w:cs="Times New Roman"/>
                <w:color w:val="000000"/>
                <w:kern w:val="0"/>
                <w:sz w:val="20"/>
                <w:szCs w:val="20"/>
                <w14:ligatures w14:val="none"/>
              </w:rPr>
              <w:t xml:space="preserve"> and Deliverable No. </w:t>
            </w:r>
            <w:r w:rsidR="007E2D5E">
              <w:rPr>
                <w:rFonts w:eastAsia="Times New Roman" w:cs="Times New Roman"/>
                <w:color w:val="000000"/>
                <w:kern w:val="0"/>
                <w:sz w:val="20"/>
                <w:szCs w:val="20"/>
                <w14:ligatures w14:val="none"/>
              </w:rPr>
              <w:t>20</w:t>
            </w:r>
            <w:r w:rsidR="007E2D5E" w:rsidRPr="007E2D5E">
              <w:rPr>
                <w:rFonts w:eastAsia="Times New Roman" w:cs="Times New Roman"/>
                <w:color w:val="000000"/>
                <w:kern w:val="0"/>
                <w:sz w:val="20"/>
                <w:szCs w:val="20"/>
                <w14:ligatures w14:val="none"/>
              </w:rPr>
              <w:t xml:space="preserve"> of Attachment A to the RPP</w:t>
            </w:r>
          </w:p>
        </w:tc>
      </w:tr>
      <w:tr w:rsidR="007E2D5E" w:rsidRPr="007611D6" w14:paraId="4B5DCB5A" w14:textId="77777777" w:rsidTr="007611D6">
        <w:trPr>
          <w:trHeight w:val="80"/>
          <w:jc w:val="right"/>
        </w:trPr>
        <w:tc>
          <w:tcPr>
            <w:tcW w:w="2245" w:type="dxa"/>
            <w:noWrap/>
            <w:vAlign w:val="center"/>
          </w:tcPr>
          <w:p w14:paraId="72A21A96" w14:textId="300FF177" w:rsidR="007E2D5E" w:rsidRPr="007611D6" w:rsidRDefault="007E2D5E" w:rsidP="007611D6">
            <w:pPr>
              <w:spacing w:after="0"/>
              <w:rPr>
                <w:rFonts w:eastAsia="Times New Roman" w:cs="Times New Roman"/>
                <w:color w:val="000000"/>
                <w:kern w:val="0"/>
                <w:sz w:val="20"/>
                <w:szCs w:val="20"/>
                <w14:ligatures w14:val="none"/>
              </w:rPr>
            </w:pPr>
            <w:r w:rsidRPr="007E2D5E">
              <w:rPr>
                <w:rFonts w:eastAsia="Times New Roman" w:cs="Times New Roman"/>
                <w:color w:val="000000"/>
                <w:kern w:val="0"/>
                <w:sz w:val="20"/>
                <w:szCs w:val="20"/>
                <w14:ligatures w14:val="none"/>
              </w:rPr>
              <w:t>Project Plan</w:t>
            </w:r>
          </w:p>
        </w:tc>
        <w:tc>
          <w:tcPr>
            <w:tcW w:w="7115" w:type="dxa"/>
            <w:vAlign w:val="center"/>
          </w:tcPr>
          <w:p w14:paraId="4FE2D04C" w14:textId="0CF8BB91" w:rsidR="007E2D5E" w:rsidRPr="007611D6" w:rsidRDefault="00E60AE5" w:rsidP="007611D6">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Project Plan i</w:t>
            </w:r>
            <w:r w:rsidR="007E2D5E" w:rsidRPr="007E2D5E">
              <w:rPr>
                <w:rFonts w:eastAsia="Times New Roman" w:cs="Times New Roman"/>
                <w:color w:val="000000"/>
                <w:kern w:val="0"/>
                <w:sz w:val="20"/>
                <w:szCs w:val="20"/>
                <w14:ligatures w14:val="none"/>
              </w:rPr>
              <w:t>n accordance with Section</w:t>
            </w:r>
            <w:r w:rsidR="00BF51AA">
              <w:rPr>
                <w:rFonts w:eastAsia="Times New Roman" w:cs="Times New Roman"/>
                <w:color w:val="000000"/>
                <w:kern w:val="0"/>
                <w:sz w:val="20"/>
                <w:szCs w:val="20"/>
                <w14:ligatures w14:val="none"/>
              </w:rPr>
              <w:t>s</w:t>
            </w:r>
            <w:r w:rsidR="007E2D5E" w:rsidRPr="007E2D5E">
              <w:rPr>
                <w:rFonts w:eastAsia="Times New Roman" w:cs="Times New Roman"/>
                <w:color w:val="000000"/>
                <w:kern w:val="0"/>
                <w:sz w:val="20"/>
                <w:szCs w:val="20"/>
                <w14:ligatures w14:val="none"/>
              </w:rPr>
              <w:t xml:space="preserve"> 2.1.2.</w:t>
            </w:r>
            <w:r w:rsidR="00BF51AA">
              <w:rPr>
                <w:rFonts w:eastAsia="Times New Roman" w:cs="Times New Roman"/>
                <w:color w:val="000000"/>
                <w:kern w:val="0"/>
                <w:sz w:val="20"/>
                <w:szCs w:val="20"/>
                <w14:ligatures w14:val="none"/>
              </w:rPr>
              <w:t>4</w:t>
            </w:r>
            <w:r w:rsidR="00E15FF6">
              <w:rPr>
                <w:rFonts w:eastAsia="Times New Roman" w:cs="Times New Roman"/>
                <w:color w:val="000000"/>
                <w:kern w:val="0"/>
                <w:sz w:val="20"/>
                <w:szCs w:val="20"/>
                <w14:ligatures w14:val="none"/>
              </w:rPr>
              <w:t xml:space="preserve">, </w:t>
            </w:r>
            <w:r w:rsidR="00BF51AA">
              <w:rPr>
                <w:rFonts w:eastAsia="Times New Roman" w:cs="Times New Roman"/>
                <w:color w:val="000000"/>
                <w:kern w:val="0"/>
                <w:sz w:val="20"/>
                <w:szCs w:val="20"/>
                <w14:ligatures w14:val="none"/>
              </w:rPr>
              <w:t xml:space="preserve">2.1.2.9 </w:t>
            </w:r>
            <w:r w:rsidR="00E15FF6">
              <w:rPr>
                <w:rFonts w:eastAsia="Times New Roman" w:cs="Times New Roman"/>
                <w:color w:val="000000"/>
                <w:kern w:val="0"/>
                <w:sz w:val="20"/>
                <w:szCs w:val="20"/>
                <w14:ligatures w14:val="none"/>
              </w:rPr>
              <w:t>and</w:t>
            </w:r>
            <w:r w:rsidR="00BF51AA">
              <w:rPr>
                <w:rFonts w:eastAsia="Times New Roman" w:cs="Times New Roman"/>
                <w:color w:val="000000"/>
                <w:kern w:val="0"/>
                <w:sz w:val="20"/>
                <w:szCs w:val="20"/>
                <w14:ligatures w14:val="none"/>
              </w:rPr>
              <w:t xml:space="preserve"> </w:t>
            </w:r>
            <w:r w:rsidR="007E2D5E" w:rsidRPr="007E2D5E">
              <w:rPr>
                <w:rFonts w:eastAsia="Times New Roman" w:cs="Times New Roman"/>
                <w:color w:val="000000"/>
                <w:kern w:val="0"/>
                <w:sz w:val="20"/>
                <w:szCs w:val="20"/>
                <w14:ligatures w14:val="none"/>
              </w:rPr>
              <w:t xml:space="preserve">Deliverable No. </w:t>
            </w:r>
            <w:r w:rsidR="00BF51AA">
              <w:rPr>
                <w:rFonts w:eastAsia="Times New Roman" w:cs="Times New Roman"/>
                <w:color w:val="000000"/>
                <w:kern w:val="0"/>
                <w:sz w:val="20"/>
                <w:szCs w:val="20"/>
                <w14:ligatures w14:val="none"/>
              </w:rPr>
              <w:t>17</w:t>
            </w:r>
            <w:r w:rsidR="007E2D5E" w:rsidRPr="007E2D5E">
              <w:rPr>
                <w:rFonts w:eastAsia="Times New Roman" w:cs="Times New Roman"/>
                <w:color w:val="000000"/>
                <w:kern w:val="0"/>
                <w:sz w:val="20"/>
                <w:szCs w:val="20"/>
                <w14:ligatures w14:val="none"/>
              </w:rPr>
              <w:t xml:space="preserve"> of Attachment A to the RPP</w:t>
            </w:r>
          </w:p>
        </w:tc>
      </w:tr>
    </w:tbl>
    <w:p w14:paraId="4D659507" w14:textId="77777777" w:rsidR="00D023D4" w:rsidRPr="00D023D4" w:rsidRDefault="00D023D4" w:rsidP="004B7424">
      <w:pPr>
        <w:jc w:val="both"/>
        <w:rPr>
          <w:rFonts w:cstheme="minorHAnsi"/>
          <w:bCs/>
        </w:rPr>
      </w:pPr>
    </w:p>
    <w:sectPr w:rsidR="00D023D4" w:rsidRPr="00D023D4" w:rsidSect="00B67A9A">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B008C" w14:textId="77777777" w:rsidR="00A405A0" w:rsidRDefault="00A405A0" w:rsidP="0041678B">
      <w:pPr>
        <w:spacing w:after="0"/>
      </w:pPr>
      <w:r>
        <w:separator/>
      </w:r>
    </w:p>
  </w:endnote>
  <w:endnote w:type="continuationSeparator" w:id="0">
    <w:p w14:paraId="657B485E" w14:textId="77777777" w:rsidR="00A405A0" w:rsidRDefault="00A405A0" w:rsidP="004167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MT">
    <w:altName w:val="Times New Roman"/>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812603"/>
      <w:docPartObj>
        <w:docPartGallery w:val="Page Numbers (Bottom of Page)"/>
        <w:docPartUnique/>
      </w:docPartObj>
    </w:sdtPr>
    <w:sdtEndPr>
      <w:rPr>
        <w:noProof/>
      </w:rPr>
    </w:sdtEndPr>
    <w:sdtContent>
      <w:p w14:paraId="5FAAE6C8" w14:textId="07EFB8F5" w:rsidR="00262683" w:rsidRDefault="002626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967D6F" w14:textId="77777777" w:rsidR="00262683" w:rsidRDefault="002626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396456"/>
      <w:docPartObj>
        <w:docPartGallery w:val="Page Numbers (Bottom of Page)"/>
        <w:docPartUnique/>
      </w:docPartObj>
    </w:sdtPr>
    <w:sdtEndPr>
      <w:rPr>
        <w:noProof/>
      </w:rPr>
    </w:sdtEndPr>
    <w:sdtContent>
      <w:p w14:paraId="2776FC42" w14:textId="09950F11" w:rsidR="00E50AE7" w:rsidRDefault="00E50A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C502BB" w14:textId="77777777" w:rsidR="00E50AE7" w:rsidRDefault="00E50A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A926C" w14:textId="77777777" w:rsidR="00A405A0" w:rsidRDefault="00A405A0" w:rsidP="0041678B">
      <w:pPr>
        <w:spacing w:after="0"/>
      </w:pPr>
      <w:r>
        <w:separator/>
      </w:r>
    </w:p>
  </w:footnote>
  <w:footnote w:type="continuationSeparator" w:id="0">
    <w:p w14:paraId="4C127AE3" w14:textId="77777777" w:rsidR="00A405A0" w:rsidRDefault="00A405A0" w:rsidP="0041678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DD9"/>
    <w:multiLevelType w:val="hybridMultilevel"/>
    <w:tmpl w:val="CFF8FA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F23CF"/>
    <w:multiLevelType w:val="multilevel"/>
    <w:tmpl w:val="55982DE8"/>
    <w:lvl w:ilvl="0">
      <w:start w:val="3"/>
      <w:numFmt w:val="decimal"/>
      <w:lvlText w:val="%1"/>
      <w:lvlJc w:val="left"/>
      <w:pPr>
        <w:ind w:left="719" w:hanging="360"/>
      </w:pPr>
      <w:rPr>
        <w:rFonts w:hint="default"/>
        <w:lang w:val="en-US" w:eastAsia="en-US" w:bidi="ar-SA"/>
      </w:rPr>
    </w:lvl>
    <w:lvl w:ilvl="1">
      <w:start w:val="1"/>
      <w:numFmt w:val="decimal"/>
      <w:lvlText w:val="%1.%2"/>
      <w:lvlJc w:val="left"/>
      <w:pPr>
        <w:ind w:left="719" w:hanging="360"/>
      </w:pPr>
      <w:rPr>
        <w:rFonts w:ascii="Aptos" w:eastAsia="Arial" w:hAnsi="Aptos" w:cs="Arial" w:hint="default"/>
        <w:b w:val="0"/>
        <w:bCs w:val="0"/>
        <w:i w:val="0"/>
        <w:iCs w:val="0"/>
        <w:spacing w:val="0"/>
        <w:w w:val="99"/>
        <w:sz w:val="22"/>
        <w:szCs w:val="22"/>
        <w:lang w:val="en-US" w:eastAsia="en-US" w:bidi="ar-SA"/>
      </w:rPr>
    </w:lvl>
    <w:lvl w:ilvl="2">
      <w:numFmt w:val="bullet"/>
      <w:lvlText w:val="•"/>
      <w:lvlJc w:val="left"/>
      <w:pPr>
        <w:ind w:left="2592" w:hanging="360"/>
      </w:pPr>
      <w:rPr>
        <w:rFonts w:hint="default"/>
        <w:lang w:val="en-US" w:eastAsia="en-US" w:bidi="ar-SA"/>
      </w:rPr>
    </w:lvl>
    <w:lvl w:ilvl="3">
      <w:numFmt w:val="bullet"/>
      <w:lvlText w:val="•"/>
      <w:lvlJc w:val="left"/>
      <w:pPr>
        <w:ind w:left="3528" w:hanging="360"/>
      </w:pPr>
      <w:rPr>
        <w:rFonts w:hint="default"/>
        <w:lang w:val="en-US" w:eastAsia="en-US" w:bidi="ar-SA"/>
      </w:rPr>
    </w:lvl>
    <w:lvl w:ilvl="4">
      <w:numFmt w:val="bullet"/>
      <w:lvlText w:val="•"/>
      <w:lvlJc w:val="left"/>
      <w:pPr>
        <w:ind w:left="4464"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36" w:hanging="360"/>
      </w:pPr>
      <w:rPr>
        <w:rFonts w:hint="default"/>
        <w:lang w:val="en-US" w:eastAsia="en-US" w:bidi="ar-SA"/>
      </w:rPr>
    </w:lvl>
    <w:lvl w:ilvl="7">
      <w:numFmt w:val="bullet"/>
      <w:lvlText w:val="•"/>
      <w:lvlJc w:val="left"/>
      <w:pPr>
        <w:ind w:left="7272" w:hanging="360"/>
      </w:pPr>
      <w:rPr>
        <w:rFonts w:hint="default"/>
        <w:lang w:val="en-US" w:eastAsia="en-US" w:bidi="ar-SA"/>
      </w:rPr>
    </w:lvl>
    <w:lvl w:ilvl="8">
      <w:numFmt w:val="bullet"/>
      <w:lvlText w:val="•"/>
      <w:lvlJc w:val="left"/>
      <w:pPr>
        <w:ind w:left="8208" w:hanging="360"/>
      </w:pPr>
      <w:rPr>
        <w:rFonts w:hint="default"/>
        <w:lang w:val="en-US" w:eastAsia="en-US" w:bidi="ar-SA"/>
      </w:rPr>
    </w:lvl>
  </w:abstractNum>
  <w:abstractNum w:abstractNumId="2" w15:restartNumberingAfterBreak="0">
    <w:nsid w:val="042C43C9"/>
    <w:multiLevelType w:val="hybridMultilevel"/>
    <w:tmpl w:val="7A14C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49578D0"/>
    <w:multiLevelType w:val="hybridMultilevel"/>
    <w:tmpl w:val="906AC562"/>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4" w15:restartNumberingAfterBreak="0">
    <w:nsid w:val="08E91210"/>
    <w:multiLevelType w:val="hybridMultilevel"/>
    <w:tmpl w:val="5FDCF84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B1D13FA"/>
    <w:multiLevelType w:val="multilevel"/>
    <w:tmpl w:val="32404C06"/>
    <w:lvl w:ilvl="0">
      <w:start w:val="1"/>
      <w:numFmt w:val="decimal"/>
      <w:lvlText w:val="%1."/>
      <w:lvlJc w:val="left"/>
      <w:pPr>
        <w:ind w:left="820" w:hanging="360"/>
      </w:pPr>
      <w:rPr>
        <w:rFonts w:ascii="Arial" w:eastAsia="Arial" w:hAnsi="Arial" w:cs="Arial" w:hint="default"/>
        <w:b/>
        <w:bCs/>
        <w:spacing w:val="-1"/>
        <w:w w:val="100"/>
        <w:sz w:val="24"/>
        <w:szCs w:val="24"/>
      </w:rPr>
    </w:lvl>
    <w:lvl w:ilvl="1">
      <w:start w:val="1"/>
      <w:numFmt w:val="decimal"/>
      <w:lvlText w:val="%1.%2."/>
      <w:lvlJc w:val="left"/>
      <w:pPr>
        <w:ind w:left="1540" w:hanging="721"/>
      </w:pPr>
      <w:rPr>
        <w:b/>
        <w:bCs/>
        <w:spacing w:val="-1"/>
        <w:w w:val="100"/>
      </w:rPr>
    </w:lvl>
    <w:lvl w:ilvl="2">
      <w:start w:val="1"/>
      <w:numFmt w:val="decimal"/>
      <w:lvlText w:val="%1.%2.%3."/>
      <w:lvlJc w:val="left"/>
      <w:pPr>
        <w:ind w:left="1811" w:hanging="721"/>
      </w:pPr>
      <w:rPr>
        <w:rFonts w:ascii="Arial" w:eastAsia="Arial" w:hAnsi="Arial" w:cs="Arial" w:hint="default"/>
        <w:spacing w:val="-3"/>
        <w:w w:val="100"/>
        <w:sz w:val="22"/>
        <w:szCs w:val="22"/>
      </w:rPr>
    </w:lvl>
    <w:lvl w:ilvl="3">
      <w:start w:val="1"/>
      <w:numFmt w:val="decimal"/>
      <w:lvlText w:val="%1.%2.%3.%4."/>
      <w:lvlJc w:val="left"/>
      <w:pPr>
        <w:ind w:left="2439" w:hanging="721"/>
      </w:pPr>
      <w:rPr>
        <w:rFonts w:ascii="Arial" w:eastAsia="Arial" w:hAnsi="Arial" w:cs="Arial" w:hint="default"/>
        <w:spacing w:val="-3"/>
        <w:w w:val="100"/>
        <w:sz w:val="22"/>
        <w:szCs w:val="22"/>
      </w:rPr>
    </w:lvl>
    <w:lvl w:ilvl="4">
      <w:start w:val="1"/>
      <w:numFmt w:val="decimal"/>
      <w:lvlText w:val="%1.%2.%3.%4.%5."/>
      <w:lvlJc w:val="left"/>
      <w:pPr>
        <w:ind w:left="3340" w:hanging="721"/>
      </w:pPr>
      <w:rPr>
        <w:rFonts w:ascii="Arial" w:eastAsia="Arial" w:hAnsi="Arial" w:cs="Arial" w:hint="default"/>
        <w:spacing w:val="-3"/>
        <w:w w:val="100"/>
        <w:sz w:val="22"/>
        <w:szCs w:val="22"/>
      </w:rPr>
    </w:lvl>
    <w:lvl w:ilvl="5">
      <w:numFmt w:val="bullet"/>
      <w:lvlText w:val="•"/>
      <w:lvlJc w:val="left"/>
      <w:pPr>
        <w:ind w:left="2620" w:hanging="721"/>
      </w:pPr>
    </w:lvl>
    <w:lvl w:ilvl="6">
      <w:numFmt w:val="bullet"/>
      <w:lvlText w:val="•"/>
      <w:lvlJc w:val="left"/>
      <w:pPr>
        <w:ind w:left="3340" w:hanging="721"/>
      </w:pPr>
    </w:lvl>
    <w:lvl w:ilvl="7">
      <w:numFmt w:val="bullet"/>
      <w:lvlText w:val="•"/>
      <w:lvlJc w:val="left"/>
      <w:pPr>
        <w:ind w:left="5435" w:hanging="721"/>
      </w:pPr>
    </w:lvl>
    <w:lvl w:ilvl="8">
      <w:numFmt w:val="bullet"/>
      <w:lvlText w:val="•"/>
      <w:lvlJc w:val="left"/>
      <w:pPr>
        <w:ind w:left="7530" w:hanging="721"/>
      </w:pPr>
    </w:lvl>
  </w:abstractNum>
  <w:abstractNum w:abstractNumId="6" w15:restartNumberingAfterBreak="0">
    <w:nsid w:val="0DD024CA"/>
    <w:multiLevelType w:val="hybridMultilevel"/>
    <w:tmpl w:val="E5DA94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9B724B"/>
    <w:multiLevelType w:val="hybridMultilevel"/>
    <w:tmpl w:val="87AE8444"/>
    <w:lvl w:ilvl="0" w:tplc="1FFA0072">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FE2776B"/>
    <w:multiLevelType w:val="hybridMultilevel"/>
    <w:tmpl w:val="01E058BC"/>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9" w15:restartNumberingAfterBreak="0">
    <w:nsid w:val="10281423"/>
    <w:multiLevelType w:val="hybridMultilevel"/>
    <w:tmpl w:val="69D47E98"/>
    <w:lvl w:ilvl="0" w:tplc="833C1E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2230AE3"/>
    <w:multiLevelType w:val="hybridMultilevel"/>
    <w:tmpl w:val="73D41D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F02892"/>
    <w:multiLevelType w:val="hybridMultilevel"/>
    <w:tmpl w:val="6BBA45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E67DCE"/>
    <w:multiLevelType w:val="multilevel"/>
    <w:tmpl w:val="9100338C"/>
    <w:lvl w:ilvl="0">
      <w:start w:val="1"/>
      <w:numFmt w:val="decimal"/>
      <w:lvlText w:val="%1."/>
      <w:lvlJc w:val="left"/>
      <w:pPr>
        <w:ind w:left="360" w:hanging="360"/>
      </w:pPr>
      <w:rPr>
        <w:rFonts w:ascii="Aptos" w:eastAsia="Arial" w:hAnsi="Aptos" w:cs="Arial" w:hint="default"/>
        <w:b/>
        <w:bCs/>
        <w:i w:val="0"/>
        <w:iCs w:val="0"/>
        <w:spacing w:val="0"/>
        <w:w w:val="99"/>
        <w:sz w:val="24"/>
        <w:szCs w:val="24"/>
        <w:lang w:val="en-US" w:eastAsia="en-US" w:bidi="ar-SA"/>
      </w:rPr>
    </w:lvl>
    <w:lvl w:ilvl="1">
      <w:start w:val="1"/>
      <w:numFmt w:val="decimal"/>
      <w:lvlText w:val="%1.%2."/>
      <w:lvlJc w:val="left"/>
      <w:pPr>
        <w:ind w:left="719" w:hanging="721"/>
      </w:pPr>
      <w:rPr>
        <w:rFonts w:ascii="Arial" w:eastAsia="Arial" w:hAnsi="Arial" w:cs="Arial" w:hint="default"/>
        <w:b/>
        <w:bCs/>
        <w:i w:val="0"/>
        <w:iCs w:val="0"/>
        <w:spacing w:val="0"/>
        <w:w w:val="99"/>
        <w:sz w:val="22"/>
        <w:szCs w:val="22"/>
        <w:lang w:val="en-US" w:eastAsia="en-US" w:bidi="ar-SA"/>
      </w:rPr>
    </w:lvl>
    <w:lvl w:ilvl="2">
      <w:numFmt w:val="bullet"/>
      <w:lvlText w:val="•"/>
      <w:lvlJc w:val="left"/>
      <w:pPr>
        <w:ind w:left="1720" w:hanging="721"/>
      </w:pPr>
      <w:rPr>
        <w:rFonts w:hint="default"/>
        <w:lang w:val="en-US" w:eastAsia="en-US" w:bidi="ar-SA"/>
      </w:rPr>
    </w:lvl>
    <w:lvl w:ilvl="3">
      <w:numFmt w:val="bullet"/>
      <w:lvlText w:val="•"/>
      <w:lvlJc w:val="left"/>
      <w:pPr>
        <w:ind w:left="2720" w:hanging="721"/>
      </w:pPr>
      <w:rPr>
        <w:rFonts w:hint="default"/>
        <w:lang w:val="en-US" w:eastAsia="en-US" w:bidi="ar-SA"/>
      </w:rPr>
    </w:lvl>
    <w:lvl w:ilvl="4">
      <w:numFmt w:val="bullet"/>
      <w:lvlText w:val="•"/>
      <w:lvlJc w:val="left"/>
      <w:pPr>
        <w:ind w:left="3720" w:hanging="721"/>
      </w:pPr>
      <w:rPr>
        <w:rFonts w:hint="default"/>
        <w:lang w:val="en-US" w:eastAsia="en-US" w:bidi="ar-SA"/>
      </w:rPr>
    </w:lvl>
    <w:lvl w:ilvl="5">
      <w:numFmt w:val="bullet"/>
      <w:lvlText w:val="•"/>
      <w:lvlJc w:val="left"/>
      <w:pPr>
        <w:ind w:left="4720" w:hanging="721"/>
      </w:pPr>
      <w:rPr>
        <w:rFonts w:hint="default"/>
        <w:lang w:val="en-US" w:eastAsia="en-US" w:bidi="ar-SA"/>
      </w:rPr>
    </w:lvl>
    <w:lvl w:ilvl="6">
      <w:numFmt w:val="bullet"/>
      <w:lvlText w:val="•"/>
      <w:lvlJc w:val="left"/>
      <w:pPr>
        <w:ind w:left="5720" w:hanging="721"/>
      </w:pPr>
      <w:rPr>
        <w:rFonts w:hint="default"/>
        <w:lang w:val="en-US" w:eastAsia="en-US" w:bidi="ar-SA"/>
      </w:rPr>
    </w:lvl>
    <w:lvl w:ilvl="7">
      <w:numFmt w:val="bullet"/>
      <w:lvlText w:val="•"/>
      <w:lvlJc w:val="left"/>
      <w:pPr>
        <w:ind w:left="6720" w:hanging="721"/>
      </w:pPr>
      <w:rPr>
        <w:rFonts w:hint="default"/>
        <w:lang w:val="en-US" w:eastAsia="en-US" w:bidi="ar-SA"/>
      </w:rPr>
    </w:lvl>
    <w:lvl w:ilvl="8">
      <w:numFmt w:val="bullet"/>
      <w:lvlText w:val="•"/>
      <w:lvlJc w:val="left"/>
      <w:pPr>
        <w:ind w:left="7720" w:hanging="721"/>
      </w:pPr>
      <w:rPr>
        <w:rFonts w:hint="default"/>
        <w:lang w:val="en-US" w:eastAsia="en-US" w:bidi="ar-SA"/>
      </w:rPr>
    </w:lvl>
  </w:abstractNum>
  <w:abstractNum w:abstractNumId="13" w15:restartNumberingAfterBreak="0">
    <w:nsid w:val="15E23518"/>
    <w:multiLevelType w:val="multilevel"/>
    <w:tmpl w:val="2F483E12"/>
    <w:lvl w:ilvl="0">
      <w:start w:val="2"/>
      <w:numFmt w:val="decimal"/>
      <w:lvlText w:val="%1."/>
      <w:lvlJc w:val="left"/>
      <w:pPr>
        <w:ind w:left="360" w:hanging="360"/>
      </w:pPr>
      <w:rPr>
        <w:rFonts w:hint="default"/>
        <w:b/>
        <w:bCs/>
        <w:color w:val="auto"/>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9EC2F4C"/>
    <w:multiLevelType w:val="hybridMultilevel"/>
    <w:tmpl w:val="D8D881A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1AC64A35"/>
    <w:multiLevelType w:val="hybridMultilevel"/>
    <w:tmpl w:val="5A0C05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BC91872"/>
    <w:multiLevelType w:val="hybridMultilevel"/>
    <w:tmpl w:val="861C4EE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1EDF7A4F"/>
    <w:multiLevelType w:val="hybridMultilevel"/>
    <w:tmpl w:val="F1F037FC"/>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start w:val="1"/>
      <w:numFmt w:val="bullet"/>
      <w:lvlText w:val=""/>
      <w:lvlJc w:val="left"/>
      <w:pPr>
        <w:ind w:left="3870" w:hanging="360"/>
      </w:pPr>
      <w:rPr>
        <w:rFonts w:ascii="Symbol" w:hAnsi="Symbol" w:hint="default"/>
      </w:rPr>
    </w:lvl>
    <w:lvl w:ilvl="4" w:tplc="04090003">
      <w:start w:val="1"/>
      <w:numFmt w:val="bullet"/>
      <w:lvlText w:val="o"/>
      <w:lvlJc w:val="left"/>
      <w:pPr>
        <w:ind w:left="4590" w:hanging="360"/>
      </w:pPr>
      <w:rPr>
        <w:rFonts w:ascii="Courier New" w:hAnsi="Courier New" w:cs="Courier New" w:hint="default"/>
      </w:rPr>
    </w:lvl>
    <w:lvl w:ilvl="5" w:tplc="04090005">
      <w:start w:val="1"/>
      <w:numFmt w:val="bullet"/>
      <w:lvlText w:val=""/>
      <w:lvlJc w:val="left"/>
      <w:pPr>
        <w:ind w:left="5310" w:hanging="360"/>
      </w:pPr>
      <w:rPr>
        <w:rFonts w:ascii="Wingdings" w:hAnsi="Wingdings" w:hint="default"/>
      </w:rPr>
    </w:lvl>
    <w:lvl w:ilvl="6" w:tplc="04090001">
      <w:start w:val="1"/>
      <w:numFmt w:val="bullet"/>
      <w:lvlText w:val=""/>
      <w:lvlJc w:val="left"/>
      <w:pPr>
        <w:ind w:left="6030" w:hanging="360"/>
      </w:pPr>
      <w:rPr>
        <w:rFonts w:ascii="Symbol" w:hAnsi="Symbol" w:hint="default"/>
      </w:rPr>
    </w:lvl>
    <w:lvl w:ilvl="7" w:tplc="04090003">
      <w:start w:val="1"/>
      <w:numFmt w:val="bullet"/>
      <w:lvlText w:val="o"/>
      <w:lvlJc w:val="left"/>
      <w:pPr>
        <w:ind w:left="6750" w:hanging="360"/>
      </w:pPr>
      <w:rPr>
        <w:rFonts w:ascii="Courier New" w:hAnsi="Courier New" w:cs="Courier New" w:hint="default"/>
      </w:rPr>
    </w:lvl>
    <w:lvl w:ilvl="8" w:tplc="04090005">
      <w:start w:val="1"/>
      <w:numFmt w:val="bullet"/>
      <w:lvlText w:val=""/>
      <w:lvlJc w:val="left"/>
      <w:pPr>
        <w:ind w:left="7470" w:hanging="360"/>
      </w:pPr>
      <w:rPr>
        <w:rFonts w:ascii="Wingdings" w:hAnsi="Wingdings" w:hint="default"/>
      </w:rPr>
    </w:lvl>
  </w:abstractNum>
  <w:abstractNum w:abstractNumId="18" w15:restartNumberingAfterBreak="0">
    <w:nsid w:val="29FC5E99"/>
    <w:multiLevelType w:val="multilevel"/>
    <w:tmpl w:val="D0049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6C3951"/>
    <w:multiLevelType w:val="hybridMultilevel"/>
    <w:tmpl w:val="38F0C8D4"/>
    <w:lvl w:ilvl="0" w:tplc="127EC872">
      <w:start w:val="1"/>
      <w:numFmt w:val="lowerLetter"/>
      <w:lvlText w:val="%1)"/>
      <w:lvlJc w:val="left"/>
      <w:pPr>
        <w:ind w:left="2160" w:hanging="360"/>
      </w:pPr>
      <w:rPr>
        <w:rFonts w:asciiTheme="minorHAnsi" w:eastAsia="Times New Roman" w:hAnsiTheme="minorHAnsi" w:cstheme="minorBidi"/>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2B150EC0"/>
    <w:multiLevelType w:val="multilevel"/>
    <w:tmpl w:val="92F0A23E"/>
    <w:lvl w:ilvl="0">
      <w:start w:val="2"/>
      <w:numFmt w:val="decimal"/>
      <w:lvlText w:val="%1"/>
      <w:lvlJc w:val="left"/>
      <w:pPr>
        <w:ind w:left="727" w:hanging="368"/>
      </w:pPr>
      <w:rPr>
        <w:lang w:val="en-US" w:eastAsia="en-US" w:bidi="ar-SA"/>
      </w:rPr>
    </w:lvl>
    <w:lvl w:ilvl="1">
      <w:start w:val="1"/>
      <w:numFmt w:val="decimal"/>
      <w:lvlText w:val="%1.%2"/>
      <w:lvlJc w:val="left"/>
      <w:pPr>
        <w:ind w:left="727" w:hanging="368"/>
      </w:pPr>
      <w:rPr>
        <w:rFonts w:ascii="Arial" w:eastAsia="Arial" w:hAnsi="Arial" w:cs="Arial" w:hint="default"/>
        <w:b/>
        <w:bCs/>
        <w:i w:val="0"/>
        <w:iCs w:val="0"/>
        <w:spacing w:val="0"/>
        <w:w w:val="99"/>
        <w:sz w:val="22"/>
        <w:szCs w:val="22"/>
        <w:lang w:val="en-US" w:eastAsia="en-US" w:bidi="ar-SA"/>
      </w:rPr>
    </w:lvl>
    <w:lvl w:ilvl="2">
      <w:start w:val="1"/>
      <w:numFmt w:val="decimal"/>
      <w:lvlText w:val="%1.%2.%3."/>
      <w:lvlJc w:val="left"/>
      <w:pPr>
        <w:ind w:left="1080" w:hanging="721"/>
      </w:pPr>
      <w:rPr>
        <w:rFonts w:asciiTheme="minorHAnsi" w:eastAsia="Arial" w:hAnsiTheme="minorHAnsi" w:cs="Arial" w:hint="default"/>
        <w:b w:val="0"/>
        <w:bCs w:val="0"/>
        <w:i w:val="0"/>
        <w:iCs w:val="0"/>
        <w:spacing w:val="0"/>
        <w:w w:val="99"/>
        <w:sz w:val="24"/>
        <w:szCs w:val="24"/>
        <w:lang w:val="en-US" w:eastAsia="en-US" w:bidi="ar-SA"/>
      </w:rPr>
    </w:lvl>
    <w:lvl w:ilvl="3">
      <w:start w:val="1"/>
      <w:numFmt w:val="decimal"/>
      <w:lvlText w:val="%1.%2.%3.%4."/>
      <w:lvlJc w:val="left"/>
      <w:pPr>
        <w:ind w:left="1980" w:hanging="900"/>
      </w:pPr>
      <w:rPr>
        <w:rFonts w:asciiTheme="minorHAnsi" w:eastAsia="Arial" w:hAnsiTheme="minorHAnsi" w:cs="Arial" w:hint="default"/>
        <w:b w:val="0"/>
        <w:bCs w:val="0"/>
        <w:i w:val="0"/>
        <w:iCs w:val="0"/>
        <w:spacing w:val="0"/>
        <w:w w:val="99"/>
        <w:sz w:val="24"/>
        <w:szCs w:val="24"/>
        <w:lang w:val="en-US" w:eastAsia="en-US" w:bidi="ar-SA"/>
      </w:rPr>
    </w:lvl>
    <w:lvl w:ilvl="4">
      <w:start w:val="1"/>
      <w:numFmt w:val="decimal"/>
      <w:lvlText w:val="%1.%2.%3.%4.%5."/>
      <w:lvlJc w:val="left"/>
      <w:pPr>
        <w:ind w:left="3060" w:hanging="1080"/>
      </w:pPr>
      <w:rPr>
        <w:rFonts w:asciiTheme="minorHAnsi" w:eastAsia="Arial" w:hAnsiTheme="minorHAnsi" w:cs="Arial" w:hint="default"/>
        <w:b w:val="0"/>
        <w:bCs w:val="0"/>
        <w:i w:val="0"/>
        <w:iCs w:val="0"/>
        <w:spacing w:val="0"/>
        <w:w w:val="99"/>
        <w:sz w:val="22"/>
        <w:szCs w:val="22"/>
        <w:lang w:val="en-US" w:eastAsia="en-US" w:bidi="ar-SA"/>
      </w:rPr>
    </w:lvl>
    <w:lvl w:ilvl="5">
      <w:numFmt w:val="bullet"/>
      <w:lvlText w:val="•"/>
      <w:lvlJc w:val="left"/>
      <w:pPr>
        <w:ind w:left="4763" w:hanging="1080"/>
      </w:pPr>
      <w:rPr>
        <w:lang w:val="en-US" w:eastAsia="en-US" w:bidi="ar-SA"/>
      </w:rPr>
    </w:lvl>
    <w:lvl w:ilvl="6">
      <w:numFmt w:val="bullet"/>
      <w:lvlText w:val="•"/>
      <w:lvlJc w:val="left"/>
      <w:pPr>
        <w:ind w:left="5826" w:hanging="1080"/>
      </w:pPr>
      <w:rPr>
        <w:lang w:val="en-US" w:eastAsia="en-US" w:bidi="ar-SA"/>
      </w:rPr>
    </w:lvl>
    <w:lvl w:ilvl="7">
      <w:numFmt w:val="bullet"/>
      <w:lvlText w:val="•"/>
      <w:lvlJc w:val="left"/>
      <w:pPr>
        <w:ind w:left="6890" w:hanging="1080"/>
      </w:pPr>
      <w:rPr>
        <w:lang w:val="en-US" w:eastAsia="en-US" w:bidi="ar-SA"/>
      </w:rPr>
    </w:lvl>
    <w:lvl w:ilvl="8">
      <w:numFmt w:val="bullet"/>
      <w:lvlText w:val="•"/>
      <w:lvlJc w:val="left"/>
      <w:pPr>
        <w:ind w:left="7953" w:hanging="1080"/>
      </w:pPr>
      <w:rPr>
        <w:lang w:val="en-US" w:eastAsia="en-US" w:bidi="ar-SA"/>
      </w:rPr>
    </w:lvl>
  </w:abstractNum>
  <w:abstractNum w:abstractNumId="21" w15:restartNumberingAfterBreak="0">
    <w:nsid w:val="2C156309"/>
    <w:multiLevelType w:val="multilevel"/>
    <w:tmpl w:val="286C11C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C7A0A17"/>
    <w:multiLevelType w:val="hybridMultilevel"/>
    <w:tmpl w:val="8E0033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B25663"/>
    <w:multiLevelType w:val="hybridMultilevel"/>
    <w:tmpl w:val="35C2C8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24E1E4E"/>
    <w:multiLevelType w:val="hybridMultilevel"/>
    <w:tmpl w:val="CC323C3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32663AD7"/>
    <w:multiLevelType w:val="hybridMultilevel"/>
    <w:tmpl w:val="0512B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329B1B1F"/>
    <w:multiLevelType w:val="hybridMultilevel"/>
    <w:tmpl w:val="409AD4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5734AAB"/>
    <w:multiLevelType w:val="hybridMultilevel"/>
    <w:tmpl w:val="9D9E6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BA86334"/>
    <w:multiLevelType w:val="hybridMultilevel"/>
    <w:tmpl w:val="F7540C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9" w15:restartNumberingAfterBreak="0">
    <w:nsid w:val="3D2A28E4"/>
    <w:multiLevelType w:val="hybridMultilevel"/>
    <w:tmpl w:val="84D8D100"/>
    <w:lvl w:ilvl="0" w:tplc="A3D0F01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3E336E3D"/>
    <w:multiLevelType w:val="hybridMultilevel"/>
    <w:tmpl w:val="C06A3BD0"/>
    <w:lvl w:ilvl="0" w:tplc="04090001">
      <w:start w:val="1"/>
      <w:numFmt w:val="bullet"/>
      <w:lvlText w:val=""/>
      <w:lvlJc w:val="left"/>
      <w:pPr>
        <w:ind w:left="720" w:hanging="360"/>
      </w:pPr>
      <w:rPr>
        <w:rFonts w:ascii="Symbol" w:hAnsi="Symbol" w:hint="default"/>
      </w:rPr>
    </w:lvl>
    <w:lvl w:ilvl="1" w:tplc="B8E6D506">
      <w:numFmt w:val="bullet"/>
      <w:lvlText w:val="•"/>
      <w:lvlJc w:val="left"/>
      <w:pPr>
        <w:ind w:left="1800" w:hanging="72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1604008"/>
    <w:multiLevelType w:val="hybridMultilevel"/>
    <w:tmpl w:val="D4A69BC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419378D0"/>
    <w:multiLevelType w:val="hybridMultilevel"/>
    <w:tmpl w:val="E544FC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2DB05AE"/>
    <w:multiLevelType w:val="hybridMultilevel"/>
    <w:tmpl w:val="1E389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3125A91"/>
    <w:multiLevelType w:val="hybridMultilevel"/>
    <w:tmpl w:val="2E0A7EB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44704337"/>
    <w:multiLevelType w:val="multilevel"/>
    <w:tmpl w:val="D2DCE2FC"/>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4BC27E8"/>
    <w:multiLevelType w:val="hybridMultilevel"/>
    <w:tmpl w:val="708663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4D60818"/>
    <w:multiLevelType w:val="multilevel"/>
    <w:tmpl w:val="44F8617C"/>
    <w:lvl w:ilvl="0">
      <w:start w:val="2"/>
      <w:numFmt w:val="decimal"/>
      <w:lvlText w:val="%1"/>
      <w:lvlJc w:val="left"/>
      <w:pPr>
        <w:ind w:left="1080" w:hanging="721"/>
      </w:pPr>
      <w:rPr>
        <w:rFonts w:hint="default"/>
        <w:lang w:val="en-US" w:eastAsia="en-US" w:bidi="ar-SA"/>
      </w:rPr>
    </w:lvl>
    <w:lvl w:ilvl="1">
      <w:start w:val="3"/>
      <w:numFmt w:val="decimal"/>
      <w:lvlText w:val="%1.%2."/>
      <w:lvlJc w:val="left"/>
      <w:pPr>
        <w:ind w:left="1080" w:hanging="721"/>
      </w:pPr>
      <w:rPr>
        <w:rFonts w:ascii="Arial" w:eastAsia="Arial" w:hAnsi="Arial" w:cs="Arial" w:hint="default"/>
        <w:b/>
        <w:bCs/>
        <w:i w:val="0"/>
        <w:iCs w:val="0"/>
        <w:spacing w:val="0"/>
        <w:w w:val="99"/>
        <w:sz w:val="22"/>
        <w:szCs w:val="22"/>
        <w:lang w:val="en-US" w:eastAsia="en-US" w:bidi="ar-SA"/>
      </w:rPr>
    </w:lvl>
    <w:lvl w:ilvl="2">
      <w:start w:val="1"/>
      <w:numFmt w:val="decimal"/>
      <w:lvlText w:val="%1.%2.%3."/>
      <w:lvlJc w:val="left"/>
      <w:pPr>
        <w:ind w:left="1080" w:hanging="721"/>
      </w:pPr>
      <w:rPr>
        <w:rFonts w:ascii="Aptos" w:eastAsia="Arial" w:hAnsi="Aptos" w:cs="Arial" w:hint="default"/>
        <w:b w:val="0"/>
        <w:bCs w:val="0"/>
        <w:i w:val="0"/>
        <w:iCs w:val="0"/>
        <w:spacing w:val="0"/>
        <w:w w:val="99"/>
        <w:sz w:val="22"/>
        <w:szCs w:val="22"/>
        <w:lang w:val="en-US" w:eastAsia="en-US" w:bidi="ar-SA"/>
      </w:rPr>
    </w:lvl>
    <w:lvl w:ilvl="3">
      <w:numFmt w:val="bullet"/>
      <w:lvlText w:val="•"/>
      <w:lvlJc w:val="left"/>
      <w:pPr>
        <w:ind w:left="3780" w:hanging="721"/>
      </w:pPr>
      <w:rPr>
        <w:rFonts w:hint="default"/>
        <w:lang w:val="en-US" w:eastAsia="en-US" w:bidi="ar-SA"/>
      </w:rPr>
    </w:lvl>
    <w:lvl w:ilvl="4">
      <w:numFmt w:val="bullet"/>
      <w:lvlText w:val="•"/>
      <w:lvlJc w:val="left"/>
      <w:pPr>
        <w:ind w:left="4680" w:hanging="721"/>
      </w:pPr>
      <w:rPr>
        <w:rFonts w:hint="default"/>
        <w:lang w:val="en-US" w:eastAsia="en-US" w:bidi="ar-SA"/>
      </w:rPr>
    </w:lvl>
    <w:lvl w:ilvl="5">
      <w:numFmt w:val="bullet"/>
      <w:lvlText w:val="•"/>
      <w:lvlJc w:val="left"/>
      <w:pPr>
        <w:ind w:left="5580" w:hanging="721"/>
      </w:pPr>
      <w:rPr>
        <w:rFonts w:hint="default"/>
        <w:lang w:val="en-US" w:eastAsia="en-US" w:bidi="ar-SA"/>
      </w:rPr>
    </w:lvl>
    <w:lvl w:ilvl="6">
      <w:numFmt w:val="bullet"/>
      <w:lvlText w:val="•"/>
      <w:lvlJc w:val="left"/>
      <w:pPr>
        <w:ind w:left="6480" w:hanging="721"/>
      </w:pPr>
      <w:rPr>
        <w:rFonts w:hint="default"/>
        <w:lang w:val="en-US" w:eastAsia="en-US" w:bidi="ar-SA"/>
      </w:rPr>
    </w:lvl>
    <w:lvl w:ilvl="7">
      <w:numFmt w:val="bullet"/>
      <w:lvlText w:val="•"/>
      <w:lvlJc w:val="left"/>
      <w:pPr>
        <w:ind w:left="7380" w:hanging="721"/>
      </w:pPr>
      <w:rPr>
        <w:rFonts w:hint="default"/>
        <w:lang w:val="en-US" w:eastAsia="en-US" w:bidi="ar-SA"/>
      </w:rPr>
    </w:lvl>
    <w:lvl w:ilvl="8">
      <w:numFmt w:val="bullet"/>
      <w:lvlText w:val="•"/>
      <w:lvlJc w:val="left"/>
      <w:pPr>
        <w:ind w:left="8280" w:hanging="721"/>
      </w:pPr>
      <w:rPr>
        <w:rFonts w:hint="default"/>
        <w:lang w:val="en-US" w:eastAsia="en-US" w:bidi="ar-SA"/>
      </w:rPr>
    </w:lvl>
  </w:abstractNum>
  <w:abstractNum w:abstractNumId="38" w15:restartNumberingAfterBreak="0">
    <w:nsid w:val="46F9127B"/>
    <w:multiLevelType w:val="multilevel"/>
    <w:tmpl w:val="F0E06266"/>
    <w:lvl w:ilvl="0">
      <w:start w:val="4"/>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48D276D1"/>
    <w:multiLevelType w:val="hybridMultilevel"/>
    <w:tmpl w:val="AFF49A1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496154F4"/>
    <w:multiLevelType w:val="hybridMultilevel"/>
    <w:tmpl w:val="EA58B8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A392BA9"/>
    <w:multiLevelType w:val="hybridMultilevel"/>
    <w:tmpl w:val="094625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C1467C7"/>
    <w:multiLevelType w:val="hybridMultilevel"/>
    <w:tmpl w:val="930465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4D753944"/>
    <w:multiLevelType w:val="multilevel"/>
    <w:tmpl w:val="BCEE90D0"/>
    <w:lvl w:ilvl="0">
      <w:start w:val="3"/>
      <w:numFmt w:val="decimal"/>
      <w:lvlText w:val="%1"/>
      <w:lvlJc w:val="left"/>
      <w:pPr>
        <w:ind w:left="600" w:hanging="600"/>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50C83D64"/>
    <w:multiLevelType w:val="multilevel"/>
    <w:tmpl w:val="9A0EB8F2"/>
    <w:lvl w:ilvl="0">
      <w:start w:val="1"/>
      <w:numFmt w:val="decimal"/>
      <w:lvlText w:val="%1."/>
      <w:lvlJc w:val="left"/>
      <w:pPr>
        <w:ind w:left="360" w:hanging="360"/>
      </w:pPr>
      <w:rPr>
        <w:b/>
        <w:bCs/>
        <w:color w:val="auto"/>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5276507F"/>
    <w:multiLevelType w:val="hybridMultilevel"/>
    <w:tmpl w:val="2BDCF5A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15:restartNumberingAfterBreak="0">
    <w:nsid w:val="527C226D"/>
    <w:multiLevelType w:val="hybridMultilevel"/>
    <w:tmpl w:val="D73803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7" w15:restartNumberingAfterBreak="0">
    <w:nsid w:val="546B5E61"/>
    <w:multiLevelType w:val="hybridMultilevel"/>
    <w:tmpl w:val="F7F296F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553F19F8"/>
    <w:multiLevelType w:val="hybridMultilevel"/>
    <w:tmpl w:val="DF14A1F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9" w15:restartNumberingAfterBreak="0">
    <w:nsid w:val="563E502B"/>
    <w:multiLevelType w:val="hybridMultilevel"/>
    <w:tmpl w:val="EC68FC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7982F14"/>
    <w:multiLevelType w:val="hybridMultilevel"/>
    <w:tmpl w:val="E63C30E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1" w15:restartNumberingAfterBreak="0">
    <w:nsid w:val="58C00084"/>
    <w:multiLevelType w:val="hybridMultilevel"/>
    <w:tmpl w:val="3C4EFBC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15:restartNumberingAfterBreak="0">
    <w:nsid w:val="58DD5F7B"/>
    <w:multiLevelType w:val="multilevel"/>
    <w:tmpl w:val="9EBE50C0"/>
    <w:lvl w:ilvl="0">
      <w:start w:val="1"/>
      <w:numFmt w:val="decimal"/>
      <w:lvlText w:val="%1)"/>
      <w:lvlJc w:val="left"/>
      <w:pPr>
        <w:ind w:left="360" w:hanging="360"/>
      </w:pPr>
    </w:lvl>
    <w:lvl w:ilvl="1">
      <w:start w:val="1"/>
      <w:numFmt w:val="lowerLetter"/>
      <w:lvlText w:val="%2)"/>
      <w:lvlJc w:val="left"/>
      <w:pPr>
        <w:ind w:left="720" w:hanging="360"/>
      </w:pPr>
      <w:rPr>
        <w:color w:val="auto"/>
      </w:r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2.%7"/>
      <w:lvlJc w:val="left"/>
      <w:pPr>
        <w:ind w:left="2520" w:hanging="360"/>
      </w:pPr>
      <w:rPr>
        <w:b/>
        <w:bCs/>
      </w:rPr>
    </w:lvl>
    <w:lvl w:ilvl="7">
      <w:start w:val="1"/>
      <w:numFmt w:val="lowerLetter"/>
      <w:lvlText w:val="%8."/>
      <w:lvlJc w:val="left"/>
      <w:pPr>
        <w:ind w:left="2880" w:hanging="360"/>
      </w:pPr>
      <w:rPr>
        <w:b/>
        <w:bCs w:val="0"/>
      </w:rPr>
    </w:lvl>
    <w:lvl w:ilvl="8">
      <w:start w:val="1"/>
      <w:numFmt w:val="lowerRoman"/>
      <w:lvlText w:val="%9."/>
      <w:lvlJc w:val="left"/>
      <w:pPr>
        <w:ind w:left="3240" w:hanging="360"/>
      </w:pPr>
    </w:lvl>
  </w:abstractNum>
  <w:abstractNum w:abstractNumId="53" w15:restartNumberingAfterBreak="0">
    <w:nsid w:val="59597B2B"/>
    <w:multiLevelType w:val="multilevel"/>
    <w:tmpl w:val="11400430"/>
    <w:lvl w:ilvl="0">
      <w:start w:val="4"/>
      <w:numFmt w:val="decimal"/>
      <w:lvlText w:val="%1"/>
      <w:lvlJc w:val="left"/>
      <w:pPr>
        <w:ind w:left="600" w:hanging="60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15:restartNumberingAfterBreak="0">
    <w:nsid w:val="598C0DC5"/>
    <w:multiLevelType w:val="hybridMultilevel"/>
    <w:tmpl w:val="C1D83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98E6DB8"/>
    <w:multiLevelType w:val="hybridMultilevel"/>
    <w:tmpl w:val="DC4877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AB02B90"/>
    <w:multiLevelType w:val="hybridMultilevel"/>
    <w:tmpl w:val="FFFFFFFF"/>
    <w:styleLink w:val="CurrentList2"/>
    <w:lvl w:ilvl="0" w:tplc="BE9CFF0C">
      <w:start w:val="1"/>
      <w:numFmt w:val="upperRoman"/>
      <w:lvlText w:val="%1."/>
      <w:lvlJc w:val="left"/>
      <w:pPr>
        <w:ind w:left="2520" w:hanging="360"/>
      </w:pPr>
    </w:lvl>
    <w:lvl w:ilvl="1" w:tplc="20502408">
      <w:start w:val="1"/>
      <w:numFmt w:val="lowerLetter"/>
      <w:lvlText w:val="%2."/>
      <w:lvlJc w:val="left"/>
      <w:pPr>
        <w:ind w:left="3240" w:hanging="360"/>
      </w:pPr>
    </w:lvl>
    <w:lvl w:ilvl="2" w:tplc="AE543A4C">
      <w:start w:val="1"/>
      <w:numFmt w:val="lowerRoman"/>
      <w:lvlText w:val="%3."/>
      <w:lvlJc w:val="right"/>
      <w:pPr>
        <w:ind w:left="3960" w:hanging="180"/>
      </w:pPr>
    </w:lvl>
    <w:lvl w:ilvl="3" w:tplc="E74C12EC">
      <w:start w:val="1"/>
      <w:numFmt w:val="decimal"/>
      <w:lvlText w:val="%4."/>
      <w:lvlJc w:val="left"/>
      <w:pPr>
        <w:ind w:left="4680" w:hanging="360"/>
      </w:pPr>
    </w:lvl>
    <w:lvl w:ilvl="4" w:tplc="4D96E2D6">
      <w:start w:val="1"/>
      <w:numFmt w:val="lowerLetter"/>
      <w:lvlText w:val="%5."/>
      <w:lvlJc w:val="left"/>
      <w:pPr>
        <w:ind w:left="5400" w:hanging="360"/>
      </w:pPr>
    </w:lvl>
    <w:lvl w:ilvl="5" w:tplc="B1C2E7D8">
      <w:start w:val="1"/>
      <w:numFmt w:val="lowerRoman"/>
      <w:lvlText w:val="%6."/>
      <w:lvlJc w:val="right"/>
      <w:pPr>
        <w:ind w:left="6120" w:hanging="180"/>
      </w:pPr>
    </w:lvl>
    <w:lvl w:ilvl="6" w:tplc="E3C835D0">
      <w:start w:val="1"/>
      <w:numFmt w:val="decimal"/>
      <w:lvlText w:val="%7."/>
      <w:lvlJc w:val="left"/>
      <w:pPr>
        <w:ind w:left="6840" w:hanging="360"/>
      </w:pPr>
    </w:lvl>
    <w:lvl w:ilvl="7" w:tplc="E81C1D76">
      <w:start w:val="1"/>
      <w:numFmt w:val="lowerLetter"/>
      <w:lvlText w:val="%8."/>
      <w:lvlJc w:val="left"/>
      <w:pPr>
        <w:ind w:left="7560" w:hanging="360"/>
      </w:pPr>
    </w:lvl>
    <w:lvl w:ilvl="8" w:tplc="83C6B198">
      <w:start w:val="1"/>
      <w:numFmt w:val="lowerRoman"/>
      <w:lvlText w:val="%9."/>
      <w:lvlJc w:val="right"/>
      <w:pPr>
        <w:ind w:left="8280" w:hanging="180"/>
      </w:pPr>
    </w:lvl>
  </w:abstractNum>
  <w:abstractNum w:abstractNumId="57" w15:restartNumberingAfterBreak="0">
    <w:nsid w:val="5ABC2C8E"/>
    <w:multiLevelType w:val="hybridMultilevel"/>
    <w:tmpl w:val="BF6623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AF95309"/>
    <w:multiLevelType w:val="hybridMultilevel"/>
    <w:tmpl w:val="DAA238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9" w15:restartNumberingAfterBreak="0">
    <w:nsid w:val="5CFD15F8"/>
    <w:multiLevelType w:val="hybridMultilevel"/>
    <w:tmpl w:val="083EA6BA"/>
    <w:lvl w:ilvl="0" w:tplc="04090001">
      <w:start w:val="1"/>
      <w:numFmt w:val="bullet"/>
      <w:lvlText w:val=""/>
      <w:lvlJc w:val="left"/>
      <w:pPr>
        <w:ind w:left="3060" w:hanging="360"/>
      </w:pPr>
      <w:rPr>
        <w:rFonts w:ascii="Symbol" w:hAnsi="Symbol" w:hint="default"/>
      </w:rPr>
    </w:lvl>
    <w:lvl w:ilvl="1" w:tplc="04090003">
      <w:start w:val="1"/>
      <w:numFmt w:val="bullet"/>
      <w:lvlText w:val="o"/>
      <w:lvlJc w:val="left"/>
      <w:pPr>
        <w:ind w:left="3780" w:hanging="360"/>
      </w:pPr>
      <w:rPr>
        <w:rFonts w:ascii="Courier New" w:hAnsi="Courier New" w:cs="Courier New" w:hint="default"/>
      </w:rPr>
    </w:lvl>
    <w:lvl w:ilvl="2" w:tplc="04090005">
      <w:start w:val="1"/>
      <w:numFmt w:val="bullet"/>
      <w:lvlText w:val=""/>
      <w:lvlJc w:val="left"/>
      <w:pPr>
        <w:ind w:left="4500" w:hanging="360"/>
      </w:pPr>
      <w:rPr>
        <w:rFonts w:ascii="Wingdings" w:hAnsi="Wingdings" w:hint="default"/>
      </w:rPr>
    </w:lvl>
    <w:lvl w:ilvl="3" w:tplc="04090001">
      <w:start w:val="1"/>
      <w:numFmt w:val="bullet"/>
      <w:lvlText w:val=""/>
      <w:lvlJc w:val="left"/>
      <w:pPr>
        <w:ind w:left="5220" w:hanging="360"/>
      </w:pPr>
      <w:rPr>
        <w:rFonts w:ascii="Symbol" w:hAnsi="Symbol" w:hint="default"/>
      </w:rPr>
    </w:lvl>
    <w:lvl w:ilvl="4" w:tplc="04090003">
      <w:start w:val="1"/>
      <w:numFmt w:val="bullet"/>
      <w:lvlText w:val="o"/>
      <w:lvlJc w:val="left"/>
      <w:pPr>
        <w:ind w:left="5940" w:hanging="360"/>
      </w:pPr>
      <w:rPr>
        <w:rFonts w:ascii="Courier New" w:hAnsi="Courier New" w:cs="Courier New" w:hint="default"/>
      </w:rPr>
    </w:lvl>
    <w:lvl w:ilvl="5" w:tplc="04090005">
      <w:start w:val="1"/>
      <w:numFmt w:val="bullet"/>
      <w:lvlText w:val=""/>
      <w:lvlJc w:val="left"/>
      <w:pPr>
        <w:ind w:left="6660" w:hanging="360"/>
      </w:pPr>
      <w:rPr>
        <w:rFonts w:ascii="Wingdings" w:hAnsi="Wingdings" w:hint="default"/>
      </w:rPr>
    </w:lvl>
    <w:lvl w:ilvl="6" w:tplc="04090001">
      <w:start w:val="1"/>
      <w:numFmt w:val="bullet"/>
      <w:lvlText w:val=""/>
      <w:lvlJc w:val="left"/>
      <w:pPr>
        <w:ind w:left="7380" w:hanging="360"/>
      </w:pPr>
      <w:rPr>
        <w:rFonts w:ascii="Symbol" w:hAnsi="Symbol" w:hint="default"/>
      </w:rPr>
    </w:lvl>
    <w:lvl w:ilvl="7" w:tplc="04090003">
      <w:start w:val="1"/>
      <w:numFmt w:val="bullet"/>
      <w:lvlText w:val="o"/>
      <w:lvlJc w:val="left"/>
      <w:pPr>
        <w:ind w:left="8100" w:hanging="360"/>
      </w:pPr>
      <w:rPr>
        <w:rFonts w:ascii="Courier New" w:hAnsi="Courier New" w:cs="Courier New" w:hint="default"/>
      </w:rPr>
    </w:lvl>
    <w:lvl w:ilvl="8" w:tplc="04090005">
      <w:start w:val="1"/>
      <w:numFmt w:val="bullet"/>
      <w:lvlText w:val=""/>
      <w:lvlJc w:val="left"/>
      <w:pPr>
        <w:ind w:left="8820" w:hanging="360"/>
      </w:pPr>
      <w:rPr>
        <w:rFonts w:ascii="Wingdings" w:hAnsi="Wingdings" w:hint="default"/>
      </w:rPr>
    </w:lvl>
  </w:abstractNum>
  <w:abstractNum w:abstractNumId="60" w15:restartNumberingAfterBreak="0">
    <w:nsid w:val="5D11255B"/>
    <w:multiLevelType w:val="hybridMultilevel"/>
    <w:tmpl w:val="7CBCD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F160849"/>
    <w:multiLevelType w:val="hybridMultilevel"/>
    <w:tmpl w:val="A0BA9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615250F9"/>
    <w:multiLevelType w:val="hybridMultilevel"/>
    <w:tmpl w:val="632E63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3" w15:restartNumberingAfterBreak="0">
    <w:nsid w:val="618616C4"/>
    <w:multiLevelType w:val="multilevel"/>
    <w:tmpl w:val="06B8438A"/>
    <w:lvl w:ilvl="0">
      <w:start w:val="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4" w15:restartNumberingAfterBreak="0">
    <w:nsid w:val="61B77955"/>
    <w:multiLevelType w:val="multilevel"/>
    <w:tmpl w:val="415E0E92"/>
    <w:lvl w:ilvl="0">
      <w:start w:val="2"/>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5" w15:restartNumberingAfterBreak="0">
    <w:nsid w:val="65B63D7A"/>
    <w:multiLevelType w:val="hybridMultilevel"/>
    <w:tmpl w:val="7764D1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6" w15:restartNumberingAfterBreak="0">
    <w:nsid w:val="67167107"/>
    <w:multiLevelType w:val="hybridMultilevel"/>
    <w:tmpl w:val="C032B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7" w15:restartNumberingAfterBreak="0">
    <w:nsid w:val="6DD845A4"/>
    <w:multiLevelType w:val="hybridMultilevel"/>
    <w:tmpl w:val="F1FAB1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8" w15:restartNumberingAfterBreak="0">
    <w:nsid w:val="6DEB28BC"/>
    <w:multiLevelType w:val="hybridMultilevel"/>
    <w:tmpl w:val="F0660986"/>
    <w:lvl w:ilvl="0" w:tplc="04090001">
      <w:start w:val="1"/>
      <w:numFmt w:val="bullet"/>
      <w:lvlText w:val=""/>
      <w:lvlJc w:val="left"/>
      <w:pPr>
        <w:ind w:left="720" w:hanging="360"/>
      </w:pPr>
      <w:rPr>
        <w:rFonts w:ascii="Symbol" w:hAnsi="Symbol" w:hint="default"/>
      </w:rPr>
    </w:lvl>
    <w:lvl w:ilvl="1" w:tplc="B8E6D506">
      <w:numFmt w:val="bullet"/>
      <w:lvlText w:val="•"/>
      <w:lvlJc w:val="left"/>
      <w:pPr>
        <w:ind w:left="1800" w:hanging="72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FDA3E03"/>
    <w:multiLevelType w:val="hybridMultilevel"/>
    <w:tmpl w:val="6306712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0" w15:restartNumberingAfterBreak="0">
    <w:nsid w:val="703162CC"/>
    <w:multiLevelType w:val="hybridMultilevel"/>
    <w:tmpl w:val="CCB261E0"/>
    <w:styleLink w:val="CurrentList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3BD58DF"/>
    <w:multiLevelType w:val="hybridMultilevel"/>
    <w:tmpl w:val="95F8C2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86A4FEF"/>
    <w:multiLevelType w:val="multilevel"/>
    <w:tmpl w:val="B2A8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BE41A83"/>
    <w:multiLevelType w:val="hybridMultilevel"/>
    <w:tmpl w:val="67D24F8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16cid:durableId="1380398884">
    <w:abstractNumId w:val="21"/>
  </w:num>
  <w:num w:numId="2" w16cid:durableId="682587858">
    <w:abstractNumId w:val="66"/>
  </w:num>
  <w:num w:numId="3" w16cid:durableId="1181553740">
    <w:abstractNumId w:val="57"/>
  </w:num>
  <w:num w:numId="4" w16cid:durableId="1285308942">
    <w:abstractNumId w:val="29"/>
  </w:num>
  <w:num w:numId="5" w16cid:durableId="740249371">
    <w:abstractNumId w:val="8"/>
  </w:num>
  <w:num w:numId="6" w16cid:durableId="796802954">
    <w:abstractNumId w:val="33"/>
  </w:num>
  <w:num w:numId="7" w16cid:durableId="175500818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1134434">
    <w:abstractNumId w:val="73"/>
  </w:num>
  <w:num w:numId="9" w16cid:durableId="1600521308">
    <w:abstractNumId w:val="58"/>
  </w:num>
  <w:num w:numId="10" w16cid:durableId="572784854">
    <w:abstractNumId w:val="23"/>
  </w:num>
  <w:num w:numId="11" w16cid:durableId="1729330660">
    <w:abstractNumId w:val="64"/>
  </w:num>
  <w:num w:numId="12" w16cid:durableId="1010640430">
    <w:abstractNumId w:val="70"/>
  </w:num>
  <w:num w:numId="13" w16cid:durableId="573590256">
    <w:abstractNumId w:val="56"/>
  </w:num>
  <w:num w:numId="14" w16cid:durableId="839390144">
    <w:abstractNumId w:val="35"/>
  </w:num>
  <w:num w:numId="15" w16cid:durableId="575749872">
    <w:abstractNumId w:val="38"/>
  </w:num>
  <w:num w:numId="16" w16cid:durableId="1595939726">
    <w:abstractNumId w:val="19"/>
    <w:lvlOverride w:ilvl="0">
      <w:startOverride w:val="1"/>
    </w:lvlOverride>
    <w:lvlOverride w:ilvl="1"/>
    <w:lvlOverride w:ilvl="2"/>
    <w:lvlOverride w:ilvl="3"/>
    <w:lvlOverride w:ilvl="4"/>
    <w:lvlOverride w:ilvl="5"/>
    <w:lvlOverride w:ilvl="6"/>
    <w:lvlOverride w:ilvl="7"/>
    <w:lvlOverride w:ilvl="8"/>
  </w:num>
  <w:num w:numId="17" w16cid:durableId="8871858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4891857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85179234">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2369825">
    <w:abstractNumId w:val="6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42920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9471990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3492209">
    <w:abstractNumId w:val="62"/>
  </w:num>
  <w:num w:numId="24" w16cid:durableId="1434596457">
    <w:abstractNumId w:val="61"/>
  </w:num>
  <w:num w:numId="25" w16cid:durableId="1886673024">
    <w:abstractNumId w:val="54"/>
  </w:num>
  <w:num w:numId="26" w16cid:durableId="1154637974">
    <w:abstractNumId w:val="2"/>
  </w:num>
  <w:num w:numId="27" w16cid:durableId="1466045718">
    <w:abstractNumId w:val="25"/>
  </w:num>
  <w:num w:numId="28" w16cid:durableId="16354101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2507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136193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8890530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717014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956690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5401784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225794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8099987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229899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128810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38090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733581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1662921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964408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3185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6453651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842418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1632580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989420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8165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389709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857385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34201888">
    <w:abstractNumId w:val="27"/>
  </w:num>
  <w:num w:numId="52" w16cid:durableId="1383285685">
    <w:abstractNumId w:val="28"/>
  </w:num>
  <w:num w:numId="53" w16cid:durableId="1514032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24607925">
    <w:abstractNumId w:val="13"/>
  </w:num>
  <w:num w:numId="55" w16cid:durableId="651298376">
    <w:abstractNumId w:val="59"/>
  </w:num>
  <w:num w:numId="56" w16cid:durableId="843126019">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4620338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535000125">
    <w:abstractNumId w:val="46"/>
  </w:num>
  <w:num w:numId="59" w16cid:durableId="242374595">
    <w:abstractNumId w:val="17"/>
  </w:num>
  <w:num w:numId="60" w16cid:durableId="2082021085">
    <w:abstractNumId w:val="1"/>
  </w:num>
  <w:num w:numId="61" w16cid:durableId="12198124">
    <w:abstractNumId w:val="37"/>
  </w:num>
  <w:num w:numId="62" w16cid:durableId="228808549">
    <w:abstractNumId w:val="20"/>
  </w:num>
  <w:num w:numId="63" w16cid:durableId="1149633796">
    <w:abstractNumId w:val="12"/>
  </w:num>
  <w:num w:numId="64" w16cid:durableId="999969279">
    <w:abstractNumId w:val="63"/>
  </w:num>
  <w:num w:numId="65" w16cid:durableId="313342759">
    <w:abstractNumId w:val="65"/>
  </w:num>
  <w:num w:numId="66" w16cid:durableId="1527713771">
    <w:abstractNumId w:val="60"/>
  </w:num>
  <w:num w:numId="67" w16cid:durableId="1295722311">
    <w:abstractNumId w:val="18"/>
  </w:num>
  <w:num w:numId="68" w16cid:durableId="626474505">
    <w:abstractNumId w:val="72"/>
  </w:num>
  <w:num w:numId="69" w16cid:durableId="1034696157">
    <w:abstractNumId w:val="38"/>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023162503">
    <w:abstractNumId w:val="0"/>
  </w:num>
  <w:num w:numId="71" w16cid:durableId="5552422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506821571">
    <w:abstractNumId w:val="15"/>
  </w:num>
  <w:num w:numId="73" w16cid:durableId="1658993122">
    <w:abstractNumId w:val="32"/>
  </w:num>
  <w:num w:numId="74" w16cid:durableId="286275296">
    <w:abstractNumId w:val="6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629898151">
    <w:abstractNumId w:val="43"/>
  </w:num>
  <w:num w:numId="76" w16cid:durableId="2987275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77" w16cid:durableId="1569069385">
    <w:abstractNumId w:val="65"/>
  </w:num>
  <w:num w:numId="78" w16cid:durableId="70855424">
    <w:abstractNumId w:val="53"/>
  </w:num>
  <w:num w:numId="79" w16cid:durableId="1942372791">
    <w:abstractNumId w:val="3"/>
  </w:num>
  <w:num w:numId="80" w16cid:durableId="1727022317">
    <w:abstractNumId w:val="57"/>
  </w:num>
  <w:num w:numId="81" w16cid:durableId="314266208">
    <w:abstractNumId w:val="50"/>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F7C"/>
    <w:rsid w:val="000039E2"/>
    <w:rsid w:val="0000584E"/>
    <w:rsid w:val="00005E65"/>
    <w:rsid w:val="000116CC"/>
    <w:rsid w:val="0001227B"/>
    <w:rsid w:val="00014D72"/>
    <w:rsid w:val="00015D82"/>
    <w:rsid w:val="00017294"/>
    <w:rsid w:val="0001775F"/>
    <w:rsid w:val="00027734"/>
    <w:rsid w:val="0002796B"/>
    <w:rsid w:val="00030C5A"/>
    <w:rsid w:val="0003152D"/>
    <w:rsid w:val="000349E8"/>
    <w:rsid w:val="00040D4C"/>
    <w:rsid w:val="000432E9"/>
    <w:rsid w:val="00050593"/>
    <w:rsid w:val="00050F58"/>
    <w:rsid w:val="0005155D"/>
    <w:rsid w:val="000526AB"/>
    <w:rsid w:val="00054D95"/>
    <w:rsid w:val="00057A86"/>
    <w:rsid w:val="00061A9F"/>
    <w:rsid w:val="00063832"/>
    <w:rsid w:val="0006501A"/>
    <w:rsid w:val="000659DB"/>
    <w:rsid w:val="00071D41"/>
    <w:rsid w:val="00072680"/>
    <w:rsid w:val="00073068"/>
    <w:rsid w:val="00073845"/>
    <w:rsid w:val="00074F5B"/>
    <w:rsid w:val="000759FD"/>
    <w:rsid w:val="0007665A"/>
    <w:rsid w:val="00076AD2"/>
    <w:rsid w:val="0007791B"/>
    <w:rsid w:val="00077ED7"/>
    <w:rsid w:val="00080067"/>
    <w:rsid w:val="0008401B"/>
    <w:rsid w:val="000873AA"/>
    <w:rsid w:val="000932A9"/>
    <w:rsid w:val="0009431E"/>
    <w:rsid w:val="000943EF"/>
    <w:rsid w:val="00096AF1"/>
    <w:rsid w:val="00097380"/>
    <w:rsid w:val="000A184E"/>
    <w:rsid w:val="000A2238"/>
    <w:rsid w:val="000A2471"/>
    <w:rsid w:val="000A2C94"/>
    <w:rsid w:val="000A3BB2"/>
    <w:rsid w:val="000A68B2"/>
    <w:rsid w:val="000A7A64"/>
    <w:rsid w:val="000B0191"/>
    <w:rsid w:val="000B17D7"/>
    <w:rsid w:val="000B314D"/>
    <w:rsid w:val="000B69A4"/>
    <w:rsid w:val="000B6FC7"/>
    <w:rsid w:val="000B76F9"/>
    <w:rsid w:val="000B7EA9"/>
    <w:rsid w:val="000B7F58"/>
    <w:rsid w:val="000C13EE"/>
    <w:rsid w:val="000C3F13"/>
    <w:rsid w:val="000C7CD5"/>
    <w:rsid w:val="000D1EC2"/>
    <w:rsid w:val="000D219C"/>
    <w:rsid w:val="000D2E72"/>
    <w:rsid w:val="000D5673"/>
    <w:rsid w:val="000D687A"/>
    <w:rsid w:val="000D79CA"/>
    <w:rsid w:val="000E17F2"/>
    <w:rsid w:val="000E1A5C"/>
    <w:rsid w:val="000E1B1D"/>
    <w:rsid w:val="000E2CCE"/>
    <w:rsid w:val="000F0880"/>
    <w:rsid w:val="000F297E"/>
    <w:rsid w:val="000F58CA"/>
    <w:rsid w:val="000F593D"/>
    <w:rsid w:val="000F67F8"/>
    <w:rsid w:val="000F770A"/>
    <w:rsid w:val="00100D5B"/>
    <w:rsid w:val="001012E9"/>
    <w:rsid w:val="00102ADA"/>
    <w:rsid w:val="00104307"/>
    <w:rsid w:val="001047C3"/>
    <w:rsid w:val="001073B5"/>
    <w:rsid w:val="001075CB"/>
    <w:rsid w:val="00111123"/>
    <w:rsid w:val="00112FDA"/>
    <w:rsid w:val="001152BE"/>
    <w:rsid w:val="00115B2A"/>
    <w:rsid w:val="00115B92"/>
    <w:rsid w:val="00120D84"/>
    <w:rsid w:val="00121980"/>
    <w:rsid w:val="0012235F"/>
    <w:rsid w:val="0012622A"/>
    <w:rsid w:val="00126DEB"/>
    <w:rsid w:val="0013160A"/>
    <w:rsid w:val="001378F3"/>
    <w:rsid w:val="00142A5D"/>
    <w:rsid w:val="00143491"/>
    <w:rsid w:val="001456CE"/>
    <w:rsid w:val="00146892"/>
    <w:rsid w:val="001512ED"/>
    <w:rsid w:val="001544C2"/>
    <w:rsid w:val="00155DAC"/>
    <w:rsid w:val="00156379"/>
    <w:rsid w:val="001564BE"/>
    <w:rsid w:val="001613C9"/>
    <w:rsid w:val="00165C36"/>
    <w:rsid w:val="00167ABF"/>
    <w:rsid w:val="00175FA0"/>
    <w:rsid w:val="00180071"/>
    <w:rsid w:val="00180594"/>
    <w:rsid w:val="0018135C"/>
    <w:rsid w:val="00181EBC"/>
    <w:rsid w:val="00183031"/>
    <w:rsid w:val="0018449F"/>
    <w:rsid w:val="0019177A"/>
    <w:rsid w:val="0019203B"/>
    <w:rsid w:val="00192570"/>
    <w:rsid w:val="0019347D"/>
    <w:rsid w:val="00193487"/>
    <w:rsid w:val="00193CA4"/>
    <w:rsid w:val="001A2984"/>
    <w:rsid w:val="001A2C57"/>
    <w:rsid w:val="001A33FD"/>
    <w:rsid w:val="001A44D9"/>
    <w:rsid w:val="001A4E4F"/>
    <w:rsid w:val="001A7524"/>
    <w:rsid w:val="001B12D6"/>
    <w:rsid w:val="001B33EF"/>
    <w:rsid w:val="001B354F"/>
    <w:rsid w:val="001B3F8B"/>
    <w:rsid w:val="001B4907"/>
    <w:rsid w:val="001C0BF6"/>
    <w:rsid w:val="001C1A73"/>
    <w:rsid w:val="001C1FF7"/>
    <w:rsid w:val="001C2BA1"/>
    <w:rsid w:val="001C72DE"/>
    <w:rsid w:val="001C79DA"/>
    <w:rsid w:val="001C7D3C"/>
    <w:rsid w:val="001D0530"/>
    <w:rsid w:val="001D2B1C"/>
    <w:rsid w:val="001D35D5"/>
    <w:rsid w:val="001D699E"/>
    <w:rsid w:val="001E091E"/>
    <w:rsid w:val="001E0FF0"/>
    <w:rsid w:val="001E1000"/>
    <w:rsid w:val="001E11E7"/>
    <w:rsid w:val="001E23E9"/>
    <w:rsid w:val="001E7D54"/>
    <w:rsid w:val="001F5642"/>
    <w:rsid w:val="00200685"/>
    <w:rsid w:val="00200F1A"/>
    <w:rsid w:val="00202042"/>
    <w:rsid w:val="00205A89"/>
    <w:rsid w:val="0020617F"/>
    <w:rsid w:val="002062B9"/>
    <w:rsid w:val="00207FC9"/>
    <w:rsid w:val="00216EE9"/>
    <w:rsid w:val="002171A4"/>
    <w:rsid w:val="00217A1B"/>
    <w:rsid w:val="002205E4"/>
    <w:rsid w:val="002221B8"/>
    <w:rsid w:val="0022224E"/>
    <w:rsid w:val="00227390"/>
    <w:rsid w:val="002331C3"/>
    <w:rsid w:val="00235CEC"/>
    <w:rsid w:val="00235EA8"/>
    <w:rsid w:val="00236128"/>
    <w:rsid w:val="00237FAB"/>
    <w:rsid w:val="00240531"/>
    <w:rsid w:val="00240ED7"/>
    <w:rsid w:val="002412A2"/>
    <w:rsid w:val="00242FDD"/>
    <w:rsid w:val="002431EF"/>
    <w:rsid w:val="002465E5"/>
    <w:rsid w:val="0025089D"/>
    <w:rsid w:val="00254EC5"/>
    <w:rsid w:val="00255F9D"/>
    <w:rsid w:val="00262683"/>
    <w:rsid w:val="002649BF"/>
    <w:rsid w:val="0026574E"/>
    <w:rsid w:val="002674F9"/>
    <w:rsid w:val="00267D8E"/>
    <w:rsid w:val="00270BD0"/>
    <w:rsid w:val="002739E9"/>
    <w:rsid w:val="00275164"/>
    <w:rsid w:val="00276022"/>
    <w:rsid w:val="00277803"/>
    <w:rsid w:val="00277F1B"/>
    <w:rsid w:val="00280CC4"/>
    <w:rsid w:val="00283892"/>
    <w:rsid w:val="00284B1D"/>
    <w:rsid w:val="0028527A"/>
    <w:rsid w:val="002860C8"/>
    <w:rsid w:val="002902B9"/>
    <w:rsid w:val="00290B7E"/>
    <w:rsid w:val="00291AAE"/>
    <w:rsid w:val="00291E3B"/>
    <w:rsid w:val="002944B7"/>
    <w:rsid w:val="002952A8"/>
    <w:rsid w:val="0029681D"/>
    <w:rsid w:val="00296FD8"/>
    <w:rsid w:val="002A2899"/>
    <w:rsid w:val="002A3A6F"/>
    <w:rsid w:val="002A74CB"/>
    <w:rsid w:val="002A7618"/>
    <w:rsid w:val="002A7E29"/>
    <w:rsid w:val="002B0E4E"/>
    <w:rsid w:val="002B3D83"/>
    <w:rsid w:val="002B3FDD"/>
    <w:rsid w:val="002C2F31"/>
    <w:rsid w:val="002C376B"/>
    <w:rsid w:val="002C6954"/>
    <w:rsid w:val="002C6AF5"/>
    <w:rsid w:val="002D0172"/>
    <w:rsid w:val="002D0857"/>
    <w:rsid w:val="002D0E18"/>
    <w:rsid w:val="002D75DB"/>
    <w:rsid w:val="002D7F1A"/>
    <w:rsid w:val="002E2B85"/>
    <w:rsid w:val="002F6555"/>
    <w:rsid w:val="0030138E"/>
    <w:rsid w:val="00301B28"/>
    <w:rsid w:val="003023E7"/>
    <w:rsid w:val="00304935"/>
    <w:rsid w:val="003052BC"/>
    <w:rsid w:val="0031359F"/>
    <w:rsid w:val="00314CE9"/>
    <w:rsid w:val="003244C2"/>
    <w:rsid w:val="00324E0F"/>
    <w:rsid w:val="003251AB"/>
    <w:rsid w:val="00326978"/>
    <w:rsid w:val="0032730E"/>
    <w:rsid w:val="00330761"/>
    <w:rsid w:val="0033220F"/>
    <w:rsid w:val="00336430"/>
    <w:rsid w:val="0033657C"/>
    <w:rsid w:val="003406FF"/>
    <w:rsid w:val="00342095"/>
    <w:rsid w:val="003447F4"/>
    <w:rsid w:val="00344C97"/>
    <w:rsid w:val="0034520C"/>
    <w:rsid w:val="00345C1D"/>
    <w:rsid w:val="00345E06"/>
    <w:rsid w:val="00352A8C"/>
    <w:rsid w:val="0035432B"/>
    <w:rsid w:val="003546C5"/>
    <w:rsid w:val="00356F9B"/>
    <w:rsid w:val="00362A17"/>
    <w:rsid w:val="0036440E"/>
    <w:rsid w:val="00366E15"/>
    <w:rsid w:val="00370745"/>
    <w:rsid w:val="0037092A"/>
    <w:rsid w:val="00370F21"/>
    <w:rsid w:val="003736B6"/>
    <w:rsid w:val="00373F01"/>
    <w:rsid w:val="0037595A"/>
    <w:rsid w:val="0037764C"/>
    <w:rsid w:val="00377DE3"/>
    <w:rsid w:val="00382F5F"/>
    <w:rsid w:val="00383587"/>
    <w:rsid w:val="00394A15"/>
    <w:rsid w:val="003950B1"/>
    <w:rsid w:val="003955E8"/>
    <w:rsid w:val="003962E2"/>
    <w:rsid w:val="00396704"/>
    <w:rsid w:val="00397493"/>
    <w:rsid w:val="003A090C"/>
    <w:rsid w:val="003A3113"/>
    <w:rsid w:val="003A74C7"/>
    <w:rsid w:val="003A7CA1"/>
    <w:rsid w:val="003A7FD0"/>
    <w:rsid w:val="003B04ED"/>
    <w:rsid w:val="003B1145"/>
    <w:rsid w:val="003B59F6"/>
    <w:rsid w:val="003B639A"/>
    <w:rsid w:val="003B68E0"/>
    <w:rsid w:val="003C4EC8"/>
    <w:rsid w:val="003C55EE"/>
    <w:rsid w:val="003C585E"/>
    <w:rsid w:val="003C6502"/>
    <w:rsid w:val="003C792B"/>
    <w:rsid w:val="003D1B04"/>
    <w:rsid w:val="003D3039"/>
    <w:rsid w:val="003D3DC8"/>
    <w:rsid w:val="003D7D11"/>
    <w:rsid w:val="003E0CE0"/>
    <w:rsid w:val="003E0FE2"/>
    <w:rsid w:val="003E5F9E"/>
    <w:rsid w:val="003E63A5"/>
    <w:rsid w:val="003E6409"/>
    <w:rsid w:val="003E7A1B"/>
    <w:rsid w:val="00403C88"/>
    <w:rsid w:val="0040451B"/>
    <w:rsid w:val="004050CF"/>
    <w:rsid w:val="00405911"/>
    <w:rsid w:val="00414995"/>
    <w:rsid w:val="0041677D"/>
    <w:rsid w:val="0041678B"/>
    <w:rsid w:val="0042115F"/>
    <w:rsid w:val="0042775F"/>
    <w:rsid w:val="00431544"/>
    <w:rsid w:val="00432AA3"/>
    <w:rsid w:val="004334B7"/>
    <w:rsid w:val="004339A2"/>
    <w:rsid w:val="00436B91"/>
    <w:rsid w:val="00441398"/>
    <w:rsid w:val="00442339"/>
    <w:rsid w:val="00442C82"/>
    <w:rsid w:val="00443A64"/>
    <w:rsid w:val="00444CFD"/>
    <w:rsid w:val="0044726D"/>
    <w:rsid w:val="00447E8A"/>
    <w:rsid w:val="004515D8"/>
    <w:rsid w:val="0045399C"/>
    <w:rsid w:val="00454499"/>
    <w:rsid w:val="0045503C"/>
    <w:rsid w:val="00465797"/>
    <w:rsid w:val="004750EF"/>
    <w:rsid w:val="00476EC7"/>
    <w:rsid w:val="00481FBB"/>
    <w:rsid w:val="004823C4"/>
    <w:rsid w:val="00484A87"/>
    <w:rsid w:val="00485A08"/>
    <w:rsid w:val="004920B2"/>
    <w:rsid w:val="00492AD6"/>
    <w:rsid w:val="004931F2"/>
    <w:rsid w:val="0049402E"/>
    <w:rsid w:val="00494629"/>
    <w:rsid w:val="004A04DF"/>
    <w:rsid w:val="004A259D"/>
    <w:rsid w:val="004A37F0"/>
    <w:rsid w:val="004A494D"/>
    <w:rsid w:val="004A6C03"/>
    <w:rsid w:val="004A7D4D"/>
    <w:rsid w:val="004B3930"/>
    <w:rsid w:val="004B4D0A"/>
    <w:rsid w:val="004B6305"/>
    <w:rsid w:val="004B7424"/>
    <w:rsid w:val="004B755B"/>
    <w:rsid w:val="004C0072"/>
    <w:rsid w:val="004C52AD"/>
    <w:rsid w:val="004D059E"/>
    <w:rsid w:val="004D357F"/>
    <w:rsid w:val="004D6506"/>
    <w:rsid w:val="004D6511"/>
    <w:rsid w:val="004E0A75"/>
    <w:rsid w:val="004E266F"/>
    <w:rsid w:val="004E4171"/>
    <w:rsid w:val="004E49D9"/>
    <w:rsid w:val="004E6A56"/>
    <w:rsid w:val="004E7D16"/>
    <w:rsid w:val="005002A6"/>
    <w:rsid w:val="00505614"/>
    <w:rsid w:val="00506C1D"/>
    <w:rsid w:val="00507C44"/>
    <w:rsid w:val="00510CA2"/>
    <w:rsid w:val="00510E4D"/>
    <w:rsid w:val="00511F90"/>
    <w:rsid w:val="005179C4"/>
    <w:rsid w:val="005243E3"/>
    <w:rsid w:val="00525391"/>
    <w:rsid w:val="00533938"/>
    <w:rsid w:val="0053668C"/>
    <w:rsid w:val="0054006C"/>
    <w:rsid w:val="00542675"/>
    <w:rsid w:val="005441F7"/>
    <w:rsid w:val="005460BB"/>
    <w:rsid w:val="00547919"/>
    <w:rsid w:val="00550275"/>
    <w:rsid w:val="00551FDB"/>
    <w:rsid w:val="00553669"/>
    <w:rsid w:val="005551A1"/>
    <w:rsid w:val="00557B33"/>
    <w:rsid w:val="00560433"/>
    <w:rsid w:val="00563D2A"/>
    <w:rsid w:val="0056610C"/>
    <w:rsid w:val="0057391A"/>
    <w:rsid w:val="0058296D"/>
    <w:rsid w:val="00587E01"/>
    <w:rsid w:val="00591A69"/>
    <w:rsid w:val="00593941"/>
    <w:rsid w:val="005A0367"/>
    <w:rsid w:val="005A0D07"/>
    <w:rsid w:val="005A3FC1"/>
    <w:rsid w:val="005A4B10"/>
    <w:rsid w:val="005A5A5B"/>
    <w:rsid w:val="005B00F2"/>
    <w:rsid w:val="005B0783"/>
    <w:rsid w:val="005B22D9"/>
    <w:rsid w:val="005C105B"/>
    <w:rsid w:val="005C2495"/>
    <w:rsid w:val="005C2D5B"/>
    <w:rsid w:val="005C601D"/>
    <w:rsid w:val="005D6DFE"/>
    <w:rsid w:val="005E125A"/>
    <w:rsid w:val="005E2629"/>
    <w:rsid w:val="005E5351"/>
    <w:rsid w:val="005F223D"/>
    <w:rsid w:val="005F2A2E"/>
    <w:rsid w:val="005F37ED"/>
    <w:rsid w:val="005F4695"/>
    <w:rsid w:val="005F503B"/>
    <w:rsid w:val="005F652F"/>
    <w:rsid w:val="006022B3"/>
    <w:rsid w:val="00603E55"/>
    <w:rsid w:val="00604935"/>
    <w:rsid w:val="0060520D"/>
    <w:rsid w:val="00605D56"/>
    <w:rsid w:val="00610BF4"/>
    <w:rsid w:val="00611C02"/>
    <w:rsid w:val="006124EF"/>
    <w:rsid w:val="00613049"/>
    <w:rsid w:val="00615561"/>
    <w:rsid w:val="00623412"/>
    <w:rsid w:val="00625111"/>
    <w:rsid w:val="00627ECB"/>
    <w:rsid w:val="00627F19"/>
    <w:rsid w:val="00630F82"/>
    <w:rsid w:val="00635384"/>
    <w:rsid w:val="00636298"/>
    <w:rsid w:val="00641097"/>
    <w:rsid w:val="0064209E"/>
    <w:rsid w:val="0064405F"/>
    <w:rsid w:val="006451B9"/>
    <w:rsid w:val="006479B0"/>
    <w:rsid w:val="00650B96"/>
    <w:rsid w:val="00655656"/>
    <w:rsid w:val="00655F91"/>
    <w:rsid w:val="006576A5"/>
    <w:rsid w:val="006607F9"/>
    <w:rsid w:val="00663BED"/>
    <w:rsid w:val="0066644B"/>
    <w:rsid w:val="00667609"/>
    <w:rsid w:val="00673E47"/>
    <w:rsid w:val="00675B7C"/>
    <w:rsid w:val="00675C1F"/>
    <w:rsid w:val="00681466"/>
    <w:rsid w:val="00682D3D"/>
    <w:rsid w:val="00684649"/>
    <w:rsid w:val="006863C0"/>
    <w:rsid w:val="00690368"/>
    <w:rsid w:val="00695CB5"/>
    <w:rsid w:val="00696FB1"/>
    <w:rsid w:val="00696FE2"/>
    <w:rsid w:val="00697CBF"/>
    <w:rsid w:val="006A1510"/>
    <w:rsid w:val="006A421B"/>
    <w:rsid w:val="006A640D"/>
    <w:rsid w:val="006A6EE0"/>
    <w:rsid w:val="006A79AF"/>
    <w:rsid w:val="006B115E"/>
    <w:rsid w:val="006B2C3F"/>
    <w:rsid w:val="006B3FE8"/>
    <w:rsid w:val="006B580E"/>
    <w:rsid w:val="006C01F6"/>
    <w:rsid w:val="006C4634"/>
    <w:rsid w:val="006C488F"/>
    <w:rsid w:val="006C5307"/>
    <w:rsid w:val="006C533D"/>
    <w:rsid w:val="006D0C2F"/>
    <w:rsid w:val="006D5880"/>
    <w:rsid w:val="006D5EA0"/>
    <w:rsid w:val="006D5F52"/>
    <w:rsid w:val="006D6FA2"/>
    <w:rsid w:val="006D7078"/>
    <w:rsid w:val="006E1E3F"/>
    <w:rsid w:val="006E1F01"/>
    <w:rsid w:val="006E2690"/>
    <w:rsid w:val="006E6EE1"/>
    <w:rsid w:val="006F2C5A"/>
    <w:rsid w:val="006F2FDF"/>
    <w:rsid w:val="006F32EF"/>
    <w:rsid w:val="006F47EA"/>
    <w:rsid w:val="00703983"/>
    <w:rsid w:val="00705244"/>
    <w:rsid w:val="00705F12"/>
    <w:rsid w:val="007100E2"/>
    <w:rsid w:val="007106EB"/>
    <w:rsid w:val="00711C1B"/>
    <w:rsid w:val="007138A2"/>
    <w:rsid w:val="00717096"/>
    <w:rsid w:val="007172FC"/>
    <w:rsid w:val="00721BD4"/>
    <w:rsid w:val="00722FE8"/>
    <w:rsid w:val="007250A7"/>
    <w:rsid w:val="00726BB9"/>
    <w:rsid w:val="00731819"/>
    <w:rsid w:val="007373AC"/>
    <w:rsid w:val="00737871"/>
    <w:rsid w:val="00737D18"/>
    <w:rsid w:val="00740609"/>
    <w:rsid w:val="00740C71"/>
    <w:rsid w:val="00741A37"/>
    <w:rsid w:val="00741F1C"/>
    <w:rsid w:val="007420C4"/>
    <w:rsid w:val="00744A06"/>
    <w:rsid w:val="007453F0"/>
    <w:rsid w:val="00746B81"/>
    <w:rsid w:val="00752177"/>
    <w:rsid w:val="00755413"/>
    <w:rsid w:val="0075579B"/>
    <w:rsid w:val="00755C42"/>
    <w:rsid w:val="007573B3"/>
    <w:rsid w:val="00757A76"/>
    <w:rsid w:val="007611D6"/>
    <w:rsid w:val="00761778"/>
    <w:rsid w:val="007647F9"/>
    <w:rsid w:val="00766892"/>
    <w:rsid w:val="007719F6"/>
    <w:rsid w:val="007747DD"/>
    <w:rsid w:val="00775EAD"/>
    <w:rsid w:val="00780438"/>
    <w:rsid w:val="00780DFC"/>
    <w:rsid w:val="00786CDC"/>
    <w:rsid w:val="007870BA"/>
    <w:rsid w:val="00787C33"/>
    <w:rsid w:val="00790747"/>
    <w:rsid w:val="00791866"/>
    <w:rsid w:val="007967AE"/>
    <w:rsid w:val="007A00C4"/>
    <w:rsid w:val="007A4A9C"/>
    <w:rsid w:val="007A57E4"/>
    <w:rsid w:val="007A607E"/>
    <w:rsid w:val="007A6A7A"/>
    <w:rsid w:val="007A6D38"/>
    <w:rsid w:val="007A7F87"/>
    <w:rsid w:val="007B013D"/>
    <w:rsid w:val="007B1F10"/>
    <w:rsid w:val="007B29EC"/>
    <w:rsid w:val="007B5929"/>
    <w:rsid w:val="007B78AF"/>
    <w:rsid w:val="007C0E9A"/>
    <w:rsid w:val="007C3CA1"/>
    <w:rsid w:val="007C4533"/>
    <w:rsid w:val="007C6A09"/>
    <w:rsid w:val="007C75E6"/>
    <w:rsid w:val="007D2DBA"/>
    <w:rsid w:val="007D5022"/>
    <w:rsid w:val="007D62DE"/>
    <w:rsid w:val="007D7148"/>
    <w:rsid w:val="007E0001"/>
    <w:rsid w:val="007E2D5E"/>
    <w:rsid w:val="007E32AC"/>
    <w:rsid w:val="007E3664"/>
    <w:rsid w:val="007E5FE7"/>
    <w:rsid w:val="007E79B2"/>
    <w:rsid w:val="007E7F24"/>
    <w:rsid w:val="007F0D75"/>
    <w:rsid w:val="007F1FEF"/>
    <w:rsid w:val="007F425F"/>
    <w:rsid w:val="007F49A1"/>
    <w:rsid w:val="007F664A"/>
    <w:rsid w:val="007F6BF1"/>
    <w:rsid w:val="00800AFE"/>
    <w:rsid w:val="00801102"/>
    <w:rsid w:val="00803048"/>
    <w:rsid w:val="008038EE"/>
    <w:rsid w:val="00804588"/>
    <w:rsid w:val="008055D0"/>
    <w:rsid w:val="00806BEA"/>
    <w:rsid w:val="0080749B"/>
    <w:rsid w:val="008104B9"/>
    <w:rsid w:val="008104D3"/>
    <w:rsid w:val="00811E0B"/>
    <w:rsid w:val="00813853"/>
    <w:rsid w:val="008268FB"/>
    <w:rsid w:val="00827D70"/>
    <w:rsid w:val="00827F27"/>
    <w:rsid w:val="008311D4"/>
    <w:rsid w:val="008345D2"/>
    <w:rsid w:val="00835DDD"/>
    <w:rsid w:val="00835F74"/>
    <w:rsid w:val="00837F2D"/>
    <w:rsid w:val="00842A0D"/>
    <w:rsid w:val="00843151"/>
    <w:rsid w:val="00844F6A"/>
    <w:rsid w:val="008522B3"/>
    <w:rsid w:val="008526D0"/>
    <w:rsid w:val="008557BD"/>
    <w:rsid w:val="0085730E"/>
    <w:rsid w:val="00863ADD"/>
    <w:rsid w:val="00867BA7"/>
    <w:rsid w:val="00871C60"/>
    <w:rsid w:val="0087272D"/>
    <w:rsid w:val="008738A1"/>
    <w:rsid w:val="00875454"/>
    <w:rsid w:val="00876418"/>
    <w:rsid w:val="008771F5"/>
    <w:rsid w:val="008807DB"/>
    <w:rsid w:val="00883513"/>
    <w:rsid w:val="0088530B"/>
    <w:rsid w:val="00886786"/>
    <w:rsid w:val="008910E8"/>
    <w:rsid w:val="0089262C"/>
    <w:rsid w:val="00893418"/>
    <w:rsid w:val="008934A1"/>
    <w:rsid w:val="0089412C"/>
    <w:rsid w:val="00894798"/>
    <w:rsid w:val="0089795F"/>
    <w:rsid w:val="008A0772"/>
    <w:rsid w:val="008A2791"/>
    <w:rsid w:val="008A5CEA"/>
    <w:rsid w:val="008A6F72"/>
    <w:rsid w:val="008B0582"/>
    <w:rsid w:val="008B16A0"/>
    <w:rsid w:val="008B2630"/>
    <w:rsid w:val="008B2CDB"/>
    <w:rsid w:val="008B6F22"/>
    <w:rsid w:val="008B73ED"/>
    <w:rsid w:val="008C55C8"/>
    <w:rsid w:val="008D1318"/>
    <w:rsid w:val="008D2876"/>
    <w:rsid w:val="008D292A"/>
    <w:rsid w:val="008D3A04"/>
    <w:rsid w:val="008E0BE0"/>
    <w:rsid w:val="008E5418"/>
    <w:rsid w:val="008E6512"/>
    <w:rsid w:val="008E7000"/>
    <w:rsid w:val="008F206F"/>
    <w:rsid w:val="008F2070"/>
    <w:rsid w:val="008F50F8"/>
    <w:rsid w:val="008F56AD"/>
    <w:rsid w:val="008F64EA"/>
    <w:rsid w:val="008F7542"/>
    <w:rsid w:val="009000BD"/>
    <w:rsid w:val="0090249B"/>
    <w:rsid w:val="00903015"/>
    <w:rsid w:val="00903FEB"/>
    <w:rsid w:val="009069ED"/>
    <w:rsid w:val="009076E6"/>
    <w:rsid w:val="00907F44"/>
    <w:rsid w:val="00910F40"/>
    <w:rsid w:val="00912874"/>
    <w:rsid w:val="00913932"/>
    <w:rsid w:val="009149B5"/>
    <w:rsid w:val="0091752C"/>
    <w:rsid w:val="00923034"/>
    <w:rsid w:val="00926B55"/>
    <w:rsid w:val="009276A9"/>
    <w:rsid w:val="00930AF8"/>
    <w:rsid w:val="00931EB6"/>
    <w:rsid w:val="0094060A"/>
    <w:rsid w:val="009409FD"/>
    <w:rsid w:val="00941428"/>
    <w:rsid w:val="00947732"/>
    <w:rsid w:val="00950CCA"/>
    <w:rsid w:val="00962D67"/>
    <w:rsid w:val="0097018A"/>
    <w:rsid w:val="00973BF9"/>
    <w:rsid w:val="009756A3"/>
    <w:rsid w:val="009814D0"/>
    <w:rsid w:val="00985F49"/>
    <w:rsid w:val="00985FD8"/>
    <w:rsid w:val="00990425"/>
    <w:rsid w:val="00993405"/>
    <w:rsid w:val="00993A83"/>
    <w:rsid w:val="00997B3D"/>
    <w:rsid w:val="00997D62"/>
    <w:rsid w:val="009A21E9"/>
    <w:rsid w:val="009A4A9E"/>
    <w:rsid w:val="009A7B4F"/>
    <w:rsid w:val="009A7C94"/>
    <w:rsid w:val="009A7CA7"/>
    <w:rsid w:val="009B0E50"/>
    <w:rsid w:val="009B10BC"/>
    <w:rsid w:val="009B22E8"/>
    <w:rsid w:val="009B37E2"/>
    <w:rsid w:val="009B7619"/>
    <w:rsid w:val="009B7FF8"/>
    <w:rsid w:val="009C028C"/>
    <w:rsid w:val="009C4FB9"/>
    <w:rsid w:val="009C6A0C"/>
    <w:rsid w:val="009D21A6"/>
    <w:rsid w:val="009D2C93"/>
    <w:rsid w:val="009D4667"/>
    <w:rsid w:val="009D4A57"/>
    <w:rsid w:val="009D5DAB"/>
    <w:rsid w:val="009E1152"/>
    <w:rsid w:val="009E2087"/>
    <w:rsid w:val="009F2817"/>
    <w:rsid w:val="009F3559"/>
    <w:rsid w:val="00A00EA5"/>
    <w:rsid w:val="00A01092"/>
    <w:rsid w:val="00A01525"/>
    <w:rsid w:val="00A02B11"/>
    <w:rsid w:val="00A03F7C"/>
    <w:rsid w:val="00A202B5"/>
    <w:rsid w:val="00A2054D"/>
    <w:rsid w:val="00A22377"/>
    <w:rsid w:val="00A22BF8"/>
    <w:rsid w:val="00A23C89"/>
    <w:rsid w:val="00A23E86"/>
    <w:rsid w:val="00A250AE"/>
    <w:rsid w:val="00A32081"/>
    <w:rsid w:val="00A405A0"/>
    <w:rsid w:val="00A45DBC"/>
    <w:rsid w:val="00A460AC"/>
    <w:rsid w:val="00A47DFC"/>
    <w:rsid w:val="00A5011B"/>
    <w:rsid w:val="00A551F0"/>
    <w:rsid w:val="00A57CB7"/>
    <w:rsid w:val="00A6047D"/>
    <w:rsid w:val="00A60B27"/>
    <w:rsid w:val="00A60FB8"/>
    <w:rsid w:val="00A610CA"/>
    <w:rsid w:val="00A61804"/>
    <w:rsid w:val="00A70000"/>
    <w:rsid w:val="00A72354"/>
    <w:rsid w:val="00A82A6F"/>
    <w:rsid w:val="00A83AA3"/>
    <w:rsid w:val="00A85CBF"/>
    <w:rsid w:val="00A925F1"/>
    <w:rsid w:val="00A94A3C"/>
    <w:rsid w:val="00AA03EA"/>
    <w:rsid w:val="00AA18DA"/>
    <w:rsid w:val="00AA4600"/>
    <w:rsid w:val="00AA7048"/>
    <w:rsid w:val="00AB0135"/>
    <w:rsid w:val="00AB2DB3"/>
    <w:rsid w:val="00AB4188"/>
    <w:rsid w:val="00AB46C6"/>
    <w:rsid w:val="00AB67CC"/>
    <w:rsid w:val="00AB7A0D"/>
    <w:rsid w:val="00AC045A"/>
    <w:rsid w:val="00AC1ACE"/>
    <w:rsid w:val="00AC4DE9"/>
    <w:rsid w:val="00AD1627"/>
    <w:rsid w:val="00AD1A9A"/>
    <w:rsid w:val="00AD679A"/>
    <w:rsid w:val="00AD74D0"/>
    <w:rsid w:val="00AE121E"/>
    <w:rsid w:val="00AE191E"/>
    <w:rsid w:val="00AE4832"/>
    <w:rsid w:val="00AE5A47"/>
    <w:rsid w:val="00B0391C"/>
    <w:rsid w:val="00B10979"/>
    <w:rsid w:val="00B1322C"/>
    <w:rsid w:val="00B13874"/>
    <w:rsid w:val="00B14C01"/>
    <w:rsid w:val="00B1777B"/>
    <w:rsid w:val="00B219E3"/>
    <w:rsid w:val="00B250BA"/>
    <w:rsid w:val="00B3054C"/>
    <w:rsid w:val="00B32035"/>
    <w:rsid w:val="00B32E56"/>
    <w:rsid w:val="00B35393"/>
    <w:rsid w:val="00B361A8"/>
    <w:rsid w:val="00B368A3"/>
    <w:rsid w:val="00B368AC"/>
    <w:rsid w:val="00B40C39"/>
    <w:rsid w:val="00B41574"/>
    <w:rsid w:val="00B45B84"/>
    <w:rsid w:val="00B47180"/>
    <w:rsid w:val="00B509AD"/>
    <w:rsid w:val="00B51B53"/>
    <w:rsid w:val="00B52DFC"/>
    <w:rsid w:val="00B54D5C"/>
    <w:rsid w:val="00B56370"/>
    <w:rsid w:val="00B57BA8"/>
    <w:rsid w:val="00B62C59"/>
    <w:rsid w:val="00B644D8"/>
    <w:rsid w:val="00B64E5B"/>
    <w:rsid w:val="00B67A9A"/>
    <w:rsid w:val="00B708CF"/>
    <w:rsid w:val="00B71AFE"/>
    <w:rsid w:val="00B733EA"/>
    <w:rsid w:val="00B766E3"/>
    <w:rsid w:val="00B77E93"/>
    <w:rsid w:val="00B819A3"/>
    <w:rsid w:val="00B917FB"/>
    <w:rsid w:val="00B9183E"/>
    <w:rsid w:val="00B92D5C"/>
    <w:rsid w:val="00B95645"/>
    <w:rsid w:val="00B9654A"/>
    <w:rsid w:val="00B96BDA"/>
    <w:rsid w:val="00BA0418"/>
    <w:rsid w:val="00BA254E"/>
    <w:rsid w:val="00BA30E8"/>
    <w:rsid w:val="00BA4754"/>
    <w:rsid w:val="00BA7B69"/>
    <w:rsid w:val="00BB1470"/>
    <w:rsid w:val="00BB18B6"/>
    <w:rsid w:val="00BB2174"/>
    <w:rsid w:val="00BB6351"/>
    <w:rsid w:val="00BB6AD6"/>
    <w:rsid w:val="00BB70CD"/>
    <w:rsid w:val="00BB715C"/>
    <w:rsid w:val="00BC0BF0"/>
    <w:rsid w:val="00BC28C2"/>
    <w:rsid w:val="00BC329F"/>
    <w:rsid w:val="00BC3784"/>
    <w:rsid w:val="00BE0A2C"/>
    <w:rsid w:val="00BE1A89"/>
    <w:rsid w:val="00BE56C2"/>
    <w:rsid w:val="00BF1BB9"/>
    <w:rsid w:val="00BF43F4"/>
    <w:rsid w:val="00BF51AA"/>
    <w:rsid w:val="00BF6520"/>
    <w:rsid w:val="00C00F91"/>
    <w:rsid w:val="00C02EB6"/>
    <w:rsid w:val="00C03E2C"/>
    <w:rsid w:val="00C053A1"/>
    <w:rsid w:val="00C05B54"/>
    <w:rsid w:val="00C05C8C"/>
    <w:rsid w:val="00C05F8E"/>
    <w:rsid w:val="00C07E2A"/>
    <w:rsid w:val="00C11C91"/>
    <w:rsid w:val="00C13805"/>
    <w:rsid w:val="00C1694E"/>
    <w:rsid w:val="00C2273F"/>
    <w:rsid w:val="00C23FD9"/>
    <w:rsid w:val="00C3081F"/>
    <w:rsid w:val="00C30BB7"/>
    <w:rsid w:val="00C31157"/>
    <w:rsid w:val="00C320B1"/>
    <w:rsid w:val="00C33638"/>
    <w:rsid w:val="00C348F3"/>
    <w:rsid w:val="00C356E8"/>
    <w:rsid w:val="00C37EFA"/>
    <w:rsid w:val="00C418E8"/>
    <w:rsid w:val="00C42CF5"/>
    <w:rsid w:val="00C436A9"/>
    <w:rsid w:val="00C5286A"/>
    <w:rsid w:val="00C55E9C"/>
    <w:rsid w:val="00C5776F"/>
    <w:rsid w:val="00C5784F"/>
    <w:rsid w:val="00C60F98"/>
    <w:rsid w:val="00C6261E"/>
    <w:rsid w:val="00C653B7"/>
    <w:rsid w:val="00C659D4"/>
    <w:rsid w:val="00C711AE"/>
    <w:rsid w:val="00C72C99"/>
    <w:rsid w:val="00C73CEF"/>
    <w:rsid w:val="00C746D4"/>
    <w:rsid w:val="00C75EDF"/>
    <w:rsid w:val="00C75EF0"/>
    <w:rsid w:val="00C81CC7"/>
    <w:rsid w:val="00C858CF"/>
    <w:rsid w:val="00C85B50"/>
    <w:rsid w:val="00C8729E"/>
    <w:rsid w:val="00C90E61"/>
    <w:rsid w:val="00C9215B"/>
    <w:rsid w:val="00C923F4"/>
    <w:rsid w:val="00C92DA0"/>
    <w:rsid w:val="00C94643"/>
    <w:rsid w:val="00CA2377"/>
    <w:rsid w:val="00CA2EB0"/>
    <w:rsid w:val="00CA7DDB"/>
    <w:rsid w:val="00CB0512"/>
    <w:rsid w:val="00CB1302"/>
    <w:rsid w:val="00CB3798"/>
    <w:rsid w:val="00CB5041"/>
    <w:rsid w:val="00CB5B09"/>
    <w:rsid w:val="00CB6F1E"/>
    <w:rsid w:val="00CB7572"/>
    <w:rsid w:val="00CC729F"/>
    <w:rsid w:val="00CD0C45"/>
    <w:rsid w:val="00CD0EC3"/>
    <w:rsid w:val="00CD14CA"/>
    <w:rsid w:val="00CD1EC0"/>
    <w:rsid w:val="00CD3A69"/>
    <w:rsid w:val="00CD45A7"/>
    <w:rsid w:val="00CD4C49"/>
    <w:rsid w:val="00CD5A78"/>
    <w:rsid w:val="00CD6C4D"/>
    <w:rsid w:val="00CD76DE"/>
    <w:rsid w:val="00CD79B3"/>
    <w:rsid w:val="00CE0815"/>
    <w:rsid w:val="00CE6215"/>
    <w:rsid w:val="00CE6FAA"/>
    <w:rsid w:val="00CE765B"/>
    <w:rsid w:val="00CF0401"/>
    <w:rsid w:val="00CF2F7D"/>
    <w:rsid w:val="00CF32E0"/>
    <w:rsid w:val="00CF5996"/>
    <w:rsid w:val="00CF6750"/>
    <w:rsid w:val="00D023D4"/>
    <w:rsid w:val="00D03ABA"/>
    <w:rsid w:val="00D05A14"/>
    <w:rsid w:val="00D06F11"/>
    <w:rsid w:val="00D12708"/>
    <w:rsid w:val="00D152A2"/>
    <w:rsid w:val="00D155E1"/>
    <w:rsid w:val="00D1635A"/>
    <w:rsid w:val="00D16E62"/>
    <w:rsid w:val="00D17B5C"/>
    <w:rsid w:val="00D2083A"/>
    <w:rsid w:val="00D248A4"/>
    <w:rsid w:val="00D24FCA"/>
    <w:rsid w:val="00D26A1F"/>
    <w:rsid w:val="00D27E09"/>
    <w:rsid w:val="00D303ED"/>
    <w:rsid w:val="00D34EA9"/>
    <w:rsid w:val="00D36EA8"/>
    <w:rsid w:val="00D37D32"/>
    <w:rsid w:val="00D416E3"/>
    <w:rsid w:val="00D4329A"/>
    <w:rsid w:val="00D45143"/>
    <w:rsid w:val="00D47AF0"/>
    <w:rsid w:val="00D539F9"/>
    <w:rsid w:val="00D54D97"/>
    <w:rsid w:val="00D57631"/>
    <w:rsid w:val="00D61DBE"/>
    <w:rsid w:val="00D62061"/>
    <w:rsid w:val="00D62E9B"/>
    <w:rsid w:val="00D635C7"/>
    <w:rsid w:val="00D66717"/>
    <w:rsid w:val="00D679D4"/>
    <w:rsid w:val="00D67DFC"/>
    <w:rsid w:val="00D7467C"/>
    <w:rsid w:val="00D76301"/>
    <w:rsid w:val="00D808DD"/>
    <w:rsid w:val="00D87C87"/>
    <w:rsid w:val="00D90F6B"/>
    <w:rsid w:val="00D9315D"/>
    <w:rsid w:val="00D93981"/>
    <w:rsid w:val="00D95300"/>
    <w:rsid w:val="00D96F7D"/>
    <w:rsid w:val="00DA0CE1"/>
    <w:rsid w:val="00DA0DB2"/>
    <w:rsid w:val="00DA21FE"/>
    <w:rsid w:val="00DA26A4"/>
    <w:rsid w:val="00DA2CEF"/>
    <w:rsid w:val="00DA4F41"/>
    <w:rsid w:val="00DB21F9"/>
    <w:rsid w:val="00DB2312"/>
    <w:rsid w:val="00DB27AC"/>
    <w:rsid w:val="00DB4FE0"/>
    <w:rsid w:val="00DB7F4C"/>
    <w:rsid w:val="00DC1BF0"/>
    <w:rsid w:val="00DC1E63"/>
    <w:rsid w:val="00DC5908"/>
    <w:rsid w:val="00DC5942"/>
    <w:rsid w:val="00DD3116"/>
    <w:rsid w:val="00DD4740"/>
    <w:rsid w:val="00DE05D8"/>
    <w:rsid w:val="00DE3822"/>
    <w:rsid w:val="00DE49AF"/>
    <w:rsid w:val="00DF0A28"/>
    <w:rsid w:val="00DF2334"/>
    <w:rsid w:val="00DF455F"/>
    <w:rsid w:val="00DF77D6"/>
    <w:rsid w:val="00DF7B6A"/>
    <w:rsid w:val="00E00B14"/>
    <w:rsid w:val="00E01345"/>
    <w:rsid w:val="00E03E99"/>
    <w:rsid w:val="00E07A1C"/>
    <w:rsid w:val="00E13335"/>
    <w:rsid w:val="00E1404F"/>
    <w:rsid w:val="00E15FF6"/>
    <w:rsid w:val="00E1745A"/>
    <w:rsid w:val="00E175E1"/>
    <w:rsid w:val="00E273CE"/>
    <w:rsid w:val="00E30F5F"/>
    <w:rsid w:val="00E323F5"/>
    <w:rsid w:val="00E326B6"/>
    <w:rsid w:val="00E32A7C"/>
    <w:rsid w:val="00E44AB1"/>
    <w:rsid w:val="00E465E6"/>
    <w:rsid w:val="00E478E8"/>
    <w:rsid w:val="00E5016E"/>
    <w:rsid w:val="00E50AE7"/>
    <w:rsid w:val="00E563B2"/>
    <w:rsid w:val="00E56709"/>
    <w:rsid w:val="00E60AE5"/>
    <w:rsid w:val="00E60C67"/>
    <w:rsid w:val="00E6352B"/>
    <w:rsid w:val="00E64448"/>
    <w:rsid w:val="00E65079"/>
    <w:rsid w:val="00E66F0F"/>
    <w:rsid w:val="00E67393"/>
    <w:rsid w:val="00E67E52"/>
    <w:rsid w:val="00E67E66"/>
    <w:rsid w:val="00E73DE6"/>
    <w:rsid w:val="00E75B0D"/>
    <w:rsid w:val="00E7715A"/>
    <w:rsid w:val="00E80481"/>
    <w:rsid w:val="00E80D0E"/>
    <w:rsid w:val="00E83D3E"/>
    <w:rsid w:val="00E83F4F"/>
    <w:rsid w:val="00E8699A"/>
    <w:rsid w:val="00E874CD"/>
    <w:rsid w:val="00E87567"/>
    <w:rsid w:val="00E8773B"/>
    <w:rsid w:val="00E906D7"/>
    <w:rsid w:val="00E909DB"/>
    <w:rsid w:val="00E92338"/>
    <w:rsid w:val="00EA20EF"/>
    <w:rsid w:val="00EA3800"/>
    <w:rsid w:val="00EA50C8"/>
    <w:rsid w:val="00EA61A0"/>
    <w:rsid w:val="00EC0AC3"/>
    <w:rsid w:val="00EC4239"/>
    <w:rsid w:val="00EC5C19"/>
    <w:rsid w:val="00EC7B06"/>
    <w:rsid w:val="00ED0DDF"/>
    <w:rsid w:val="00ED282B"/>
    <w:rsid w:val="00ED2849"/>
    <w:rsid w:val="00ED28DD"/>
    <w:rsid w:val="00ED49A4"/>
    <w:rsid w:val="00ED4A2B"/>
    <w:rsid w:val="00EE2668"/>
    <w:rsid w:val="00EE6499"/>
    <w:rsid w:val="00EE65FE"/>
    <w:rsid w:val="00EE7F5D"/>
    <w:rsid w:val="00EF52EC"/>
    <w:rsid w:val="00EF5F4F"/>
    <w:rsid w:val="00EF5F61"/>
    <w:rsid w:val="00EF6893"/>
    <w:rsid w:val="00F00B39"/>
    <w:rsid w:val="00F0276E"/>
    <w:rsid w:val="00F10D77"/>
    <w:rsid w:val="00F15A79"/>
    <w:rsid w:val="00F17803"/>
    <w:rsid w:val="00F17861"/>
    <w:rsid w:val="00F2318E"/>
    <w:rsid w:val="00F23702"/>
    <w:rsid w:val="00F2784A"/>
    <w:rsid w:val="00F305EE"/>
    <w:rsid w:val="00F31519"/>
    <w:rsid w:val="00F3348C"/>
    <w:rsid w:val="00F33ABF"/>
    <w:rsid w:val="00F343F3"/>
    <w:rsid w:val="00F35419"/>
    <w:rsid w:val="00F364D7"/>
    <w:rsid w:val="00F417EC"/>
    <w:rsid w:val="00F42720"/>
    <w:rsid w:val="00F4273C"/>
    <w:rsid w:val="00F466FD"/>
    <w:rsid w:val="00F46715"/>
    <w:rsid w:val="00F47210"/>
    <w:rsid w:val="00F517BF"/>
    <w:rsid w:val="00F5384F"/>
    <w:rsid w:val="00F547C4"/>
    <w:rsid w:val="00F547DF"/>
    <w:rsid w:val="00F56276"/>
    <w:rsid w:val="00F572D7"/>
    <w:rsid w:val="00F660A9"/>
    <w:rsid w:val="00F7292F"/>
    <w:rsid w:val="00F73B97"/>
    <w:rsid w:val="00F73EB1"/>
    <w:rsid w:val="00F7466B"/>
    <w:rsid w:val="00F76062"/>
    <w:rsid w:val="00F81280"/>
    <w:rsid w:val="00F8180F"/>
    <w:rsid w:val="00F8319C"/>
    <w:rsid w:val="00F90981"/>
    <w:rsid w:val="00F9449D"/>
    <w:rsid w:val="00F965A4"/>
    <w:rsid w:val="00FA0154"/>
    <w:rsid w:val="00FA151E"/>
    <w:rsid w:val="00FA38FF"/>
    <w:rsid w:val="00FA4650"/>
    <w:rsid w:val="00FA5A27"/>
    <w:rsid w:val="00FA68D5"/>
    <w:rsid w:val="00FB2E45"/>
    <w:rsid w:val="00FB3BF5"/>
    <w:rsid w:val="00FB4B0F"/>
    <w:rsid w:val="00FB4D1D"/>
    <w:rsid w:val="00FB58D4"/>
    <w:rsid w:val="00FB76D4"/>
    <w:rsid w:val="00FC418A"/>
    <w:rsid w:val="00FC419E"/>
    <w:rsid w:val="00FC5FC0"/>
    <w:rsid w:val="00FC7F8E"/>
    <w:rsid w:val="00FD1EFD"/>
    <w:rsid w:val="00FD3BAB"/>
    <w:rsid w:val="00FD533F"/>
    <w:rsid w:val="00FE16E0"/>
    <w:rsid w:val="00FE3EE5"/>
    <w:rsid w:val="00FE4D52"/>
    <w:rsid w:val="00FE5555"/>
    <w:rsid w:val="00FE5D96"/>
    <w:rsid w:val="00FF237D"/>
    <w:rsid w:val="00FF2435"/>
    <w:rsid w:val="00FF3AF4"/>
    <w:rsid w:val="00FF3E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8D52E"/>
  <w15:chartTrackingRefBased/>
  <w15:docId w15:val="{88C6F98D-CC64-481F-8303-E0BEDB30E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D3C"/>
    <w:pPr>
      <w:spacing w:line="240" w:lineRule="auto"/>
    </w:pPr>
  </w:style>
  <w:style w:type="paragraph" w:styleId="Heading1">
    <w:name w:val="heading 1"/>
    <w:basedOn w:val="Normal"/>
    <w:next w:val="Normal"/>
    <w:link w:val="Heading1Char"/>
    <w:uiPriority w:val="9"/>
    <w:qFormat/>
    <w:rsid w:val="00A94A3C"/>
    <w:pPr>
      <w:keepNext/>
      <w:keepLines/>
      <w:spacing w:before="360" w:after="80"/>
      <w:outlineLvl w:val="0"/>
    </w:pPr>
    <w:rPr>
      <w:rFonts w:asciiTheme="majorHAnsi" w:eastAsiaTheme="majorEastAsia" w:hAnsiTheme="majorHAnsi" w:cstheme="majorBidi"/>
      <w:color w:val="153D63" w:themeColor="text2" w:themeTint="E6"/>
      <w:sz w:val="40"/>
      <w:szCs w:val="40"/>
    </w:rPr>
  </w:style>
  <w:style w:type="paragraph" w:styleId="Heading2">
    <w:name w:val="heading 2"/>
    <w:basedOn w:val="Normal"/>
    <w:next w:val="Normal"/>
    <w:link w:val="Heading2Char"/>
    <w:uiPriority w:val="9"/>
    <w:unhideWhenUsed/>
    <w:qFormat/>
    <w:rsid w:val="00A94A3C"/>
    <w:pPr>
      <w:keepNext/>
      <w:keepLines/>
      <w:spacing w:before="160" w:after="80"/>
      <w:outlineLvl w:val="1"/>
    </w:pPr>
    <w:rPr>
      <w:rFonts w:asciiTheme="majorHAnsi" w:eastAsiaTheme="majorEastAsia" w:hAnsiTheme="majorHAnsi" w:cstheme="majorBidi"/>
      <w:color w:val="215E99" w:themeColor="text2" w:themeTint="BF"/>
      <w:sz w:val="32"/>
      <w:szCs w:val="32"/>
    </w:rPr>
  </w:style>
  <w:style w:type="paragraph" w:styleId="Heading3">
    <w:name w:val="heading 3"/>
    <w:basedOn w:val="Normal"/>
    <w:next w:val="Normal"/>
    <w:link w:val="Heading3Char"/>
    <w:uiPriority w:val="9"/>
    <w:unhideWhenUsed/>
    <w:qFormat/>
    <w:rsid w:val="00A94A3C"/>
    <w:pPr>
      <w:keepNext/>
      <w:keepLines/>
      <w:spacing w:before="160" w:after="80"/>
      <w:outlineLvl w:val="2"/>
    </w:pPr>
    <w:rPr>
      <w:rFonts w:eastAsiaTheme="majorEastAsia" w:cstheme="majorBidi"/>
      <w:color w:val="215E99" w:themeColor="text2" w:themeTint="BF"/>
      <w:sz w:val="28"/>
      <w:szCs w:val="28"/>
    </w:rPr>
  </w:style>
  <w:style w:type="paragraph" w:styleId="Heading4">
    <w:name w:val="heading 4"/>
    <w:basedOn w:val="Normal"/>
    <w:next w:val="Normal"/>
    <w:link w:val="Heading4Char"/>
    <w:uiPriority w:val="9"/>
    <w:unhideWhenUsed/>
    <w:qFormat/>
    <w:rsid w:val="00A03F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F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F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F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F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F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A3C"/>
    <w:rPr>
      <w:rFonts w:asciiTheme="majorHAnsi" w:eastAsiaTheme="majorEastAsia" w:hAnsiTheme="majorHAnsi" w:cstheme="majorBidi"/>
      <w:color w:val="153D63" w:themeColor="text2" w:themeTint="E6"/>
      <w:sz w:val="40"/>
      <w:szCs w:val="40"/>
    </w:rPr>
  </w:style>
  <w:style w:type="character" w:customStyle="1" w:styleId="Heading2Char">
    <w:name w:val="Heading 2 Char"/>
    <w:basedOn w:val="DefaultParagraphFont"/>
    <w:link w:val="Heading2"/>
    <w:uiPriority w:val="9"/>
    <w:rsid w:val="00A94A3C"/>
    <w:rPr>
      <w:rFonts w:asciiTheme="majorHAnsi" w:eastAsiaTheme="majorEastAsia" w:hAnsiTheme="majorHAnsi" w:cstheme="majorBidi"/>
      <w:color w:val="215E99" w:themeColor="text2" w:themeTint="BF"/>
      <w:sz w:val="32"/>
      <w:szCs w:val="32"/>
    </w:rPr>
  </w:style>
  <w:style w:type="character" w:customStyle="1" w:styleId="Heading3Char">
    <w:name w:val="Heading 3 Char"/>
    <w:basedOn w:val="DefaultParagraphFont"/>
    <w:link w:val="Heading3"/>
    <w:uiPriority w:val="9"/>
    <w:rsid w:val="00A94A3C"/>
    <w:rPr>
      <w:rFonts w:eastAsiaTheme="majorEastAsia" w:cstheme="majorBidi"/>
      <w:color w:val="215E99" w:themeColor="text2" w:themeTint="BF"/>
      <w:sz w:val="28"/>
      <w:szCs w:val="28"/>
    </w:rPr>
  </w:style>
  <w:style w:type="character" w:customStyle="1" w:styleId="Heading4Char">
    <w:name w:val="Heading 4 Char"/>
    <w:basedOn w:val="DefaultParagraphFont"/>
    <w:link w:val="Heading4"/>
    <w:uiPriority w:val="9"/>
    <w:rsid w:val="00A03F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F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F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F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F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F7C"/>
    <w:rPr>
      <w:rFonts w:eastAsiaTheme="majorEastAsia" w:cstheme="majorBidi"/>
      <w:color w:val="272727" w:themeColor="text1" w:themeTint="D8"/>
    </w:rPr>
  </w:style>
  <w:style w:type="paragraph" w:styleId="Title">
    <w:name w:val="Title"/>
    <w:basedOn w:val="Normal"/>
    <w:next w:val="Normal"/>
    <w:link w:val="TitleChar"/>
    <w:uiPriority w:val="10"/>
    <w:qFormat/>
    <w:rsid w:val="00A03F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F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F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F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F7C"/>
    <w:pPr>
      <w:spacing w:before="160"/>
      <w:jc w:val="center"/>
    </w:pPr>
    <w:rPr>
      <w:i/>
      <w:iCs/>
      <w:color w:val="404040" w:themeColor="text1" w:themeTint="BF"/>
    </w:rPr>
  </w:style>
  <w:style w:type="character" w:customStyle="1" w:styleId="QuoteChar">
    <w:name w:val="Quote Char"/>
    <w:basedOn w:val="DefaultParagraphFont"/>
    <w:link w:val="Quote"/>
    <w:uiPriority w:val="29"/>
    <w:rsid w:val="00A03F7C"/>
    <w:rPr>
      <w:i/>
      <w:iCs/>
      <w:color w:val="404040" w:themeColor="text1" w:themeTint="BF"/>
    </w:rPr>
  </w:style>
  <w:style w:type="paragraph" w:styleId="ListParagraph">
    <w:name w:val="List Paragraph"/>
    <w:aliases w:val="List Paragraph1,Issue Action POC,3,POCG Table Text,Dot pt,F5 List Paragraph,List Paragraph Char Char Char,Indicator Text,Numbered Para 1,Bullet Points,List Paragraph2,MAIN CONTENT,Normal numbered,Bullet Level 2,Colorful List - Accent 11"/>
    <w:basedOn w:val="Normal"/>
    <w:link w:val="ListParagraphChar"/>
    <w:uiPriority w:val="1"/>
    <w:qFormat/>
    <w:rsid w:val="00A03F7C"/>
    <w:pPr>
      <w:ind w:left="720"/>
      <w:contextualSpacing/>
    </w:pPr>
  </w:style>
  <w:style w:type="character" w:styleId="IntenseEmphasis">
    <w:name w:val="Intense Emphasis"/>
    <w:basedOn w:val="DefaultParagraphFont"/>
    <w:uiPriority w:val="21"/>
    <w:qFormat/>
    <w:rsid w:val="00A03F7C"/>
    <w:rPr>
      <w:i/>
      <w:iCs/>
      <w:color w:val="0F4761" w:themeColor="accent1" w:themeShade="BF"/>
    </w:rPr>
  </w:style>
  <w:style w:type="paragraph" w:styleId="IntenseQuote">
    <w:name w:val="Intense Quote"/>
    <w:basedOn w:val="Normal"/>
    <w:next w:val="Normal"/>
    <w:link w:val="IntenseQuoteChar"/>
    <w:uiPriority w:val="30"/>
    <w:qFormat/>
    <w:rsid w:val="00A03F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F7C"/>
    <w:rPr>
      <w:i/>
      <w:iCs/>
      <w:color w:val="0F4761" w:themeColor="accent1" w:themeShade="BF"/>
    </w:rPr>
  </w:style>
  <w:style w:type="character" w:styleId="IntenseReference">
    <w:name w:val="Intense Reference"/>
    <w:basedOn w:val="DefaultParagraphFont"/>
    <w:uiPriority w:val="32"/>
    <w:qFormat/>
    <w:rsid w:val="00A03F7C"/>
    <w:rPr>
      <w:b/>
      <w:bCs/>
      <w:smallCaps/>
      <w:color w:val="0F4761" w:themeColor="accent1" w:themeShade="BF"/>
      <w:spacing w:val="5"/>
    </w:rPr>
  </w:style>
  <w:style w:type="paragraph" w:styleId="Footer">
    <w:name w:val="footer"/>
    <w:basedOn w:val="Normal"/>
    <w:link w:val="FooterChar"/>
    <w:uiPriority w:val="99"/>
    <w:unhideWhenUsed/>
    <w:qFormat/>
    <w:rsid w:val="00100D5B"/>
    <w:pPr>
      <w:tabs>
        <w:tab w:val="center" w:pos="4680"/>
        <w:tab w:val="right" w:pos="9360"/>
      </w:tabs>
      <w:spacing w:after="0"/>
    </w:pPr>
    <w:rPr>
      <w:kern w:val="0"/>
      <w14:ligatures w14:val="none"/>
    </w:rPr>
  </w:style>
  <w:style w:type="character" w:customStyle="1" w:styleId="FooterChar">
    <w:name w:val="Footer Char"/>
    <w:basedOn w:val="DefaultParagraphFont"/>
    <w:link w:val="Footer"/>
    <w:uiPriority w:val="99"/>
    <w:rsid w:val="00100D5B"/>
    <w:rPr>
      <w:kern w:val="0"/>
      <w14:ligatures w14:val="none"/>
    </w:rPr>
  </w:style>
  <w:style w:type="character" w:styleId="CommentReference">
    <w:name w:val="annotation reference"/>
    <w:basedOn w:val="DefaultParagraphFont"/>
    <w:uiPriority w:val="99"/>
    <w:unhideWhenUsed/>
    <w:rsid w:val="00100D5B"/>
    <w:rPr>
      <w:sz w:val="16"/>
      <w:szCs w:val="16"/>
    </w:rPr>
  </w:style>
  <w:style w:type="paragraph" w:styleId="CommentText">
    <w:name w:val="annotation text"/>
    <w:basedOn w:val="Normal"/>
    <w:link w:val="CommentTextChar"/>
    <w:uiPriority w:val="99"/>
    <w:unhideWhenUsed/>
    <w:rsid w:val="00100D5B"/>
    <w:rPr>
      <w:sz w:val="20"/>
      <w:szCs w:val="20"/>
    </w:rPr>
  </w:style>
  <w:style w:type="character" w:customStyle="1" w:styleId="CommentTextChar">
    <w:name w:val="Comment Text Char"/>
    <w:basedOn w:val="DefaultParagraphFont"/>
    <w:link w:val="CommentText"/>
    <w:uiPriority w:val="99"/>
    <w:rsid w:val="00100D5B"/>
    <w:rPr>
      <w:sz w:val="20"/>
      <w:szCs w:val="20"/>
    </w:rPr>
  </w:style>
  <w:style w:type="paragraph" w:styleId="CommentSubject">
    <w:name w:val="annotation subject"/>
    <w:basedOn w:val="CommentText"/>
    <w:next w:val="CommentText"/>
    <w:link w:val="CommentSubjectChar"/>
    <w:uiPriority w:val="99"/>
    <w:semiHidden/>
    <w:unhideWhenUsed/>
    <w:rsid w:val="00100D5B"/>
    <w:rPr>
      <w:b/>
      <w:bCs/>
    </w:rPr>
  </w:style>
  <w:style w:type="character" w:customStyle="1" w:styleId="CommentSubjectChar">
    <w:name w:val="Comment Subject Char"/>
    <w:basedOn w:val="CommentTextChar"/>
    <w:link w:val="CommentSubject"/>
    <w:uiPriority w:val="99"/>
    <w:semiHidden/>
    <w:rsid w:val="00100D5B"/>
    <w:rPr>
      <w:b/>
      <w:bCs/>
      <w:sz w:val="20"/>
      <w:szCs w:val="20"/>
    </w:rPr>
  </w:style>
  <w:style w:type="character" w:styleId="Hyperlink">
    <w:name w:val="Hyperlink"/>
    <w:basedOn w:val="DefaultParagraphFont"/>
    <w:uiPriority w:val="99"/>
    <w:unhideWhenUsed/>
    <w:rsid w:val="00100D5B"/>
    <w:rPr>
      <w:color w:val="467886" w:themeColor="hyperlink"/>
      <w:u w:val="single"/>
    </w:rPr>
  </w:style>
  <w:style w:type="character" w:styleId="UnresolvedMention">
    <w:name w:val="Unresolved Mention"/>
    <w:basedOn w:val="DefaultParagraphFont"/>
    <w:uiPriority w:val="99"/>
    <w:semiHidden/>
    <w:unhideWhenUsed/>
    <w:rsid w:val="00100D5B"/>
    <w:rPr>
      <w:color w:val="605E5C"/>
      <w:shd w:val="clear" w:color="auto" w:fill="E1DFDD"/>
    </w:rPr>
  </w:style>
  <w:style w:type="character" w:customStyle="1" w:styleId="normaltextrun">
    <w:name w:val="normaltextrun"/>
    <w:basedOn w:val="DefaultParagraphFont"/>
    <w:rsid w:val="00DA0CE1"/>
  </w:style>
  <w:style w:type="character" w:customStyle="1" w:styleId="eop">
    <w:name w:val="eop"/>
    <w:basedOn w:val="DefaultParagraphFont"/>
    <w:rsid w:val="00DA0CE1"/>
  </w:style>
  <w:style w:type="character" w:customStyle="1" w:styleId="findhit">
    <w:name w:val="findhit"/>
    <w:basedOn w:val="DefaultParagraphFont"/>
    <w:rsid w:val="00DA0CE1"/>
  </w:style>
  <w:style w:type="paragraph" w:customStyle="1" w:styleId="Default">
    <w:name w:val="Default"/>
    <w:rsid w:val="00050F58"/>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BodyText">
    <w:name w:val="Body Text"/>
    <w:basedOn w:val="Normal"/>
    <w:link w:val="BodyTextChar"/>
    <w:uiPriority w:val="1"/>
    <w:unhideWhenUsed/>
    <w:qFormat/>
    <w:rsid w:val="00DF7B6A"/>
    <w:pPr>
      <w:widowControl w:val="0"/>
      <w:autoSpaceDE w:val="0"/>
      <w:autoSpaceDN w:val="0"/>
      <w:spacing w:after="0"/>
    </w:pPr>
    <w:rPr>
      <w:rFonts w:ascii="Arial" w:eastAsia="Arial" w:hAnsi="Arial" w:cs="Arial"/>
      <w:kern w:val="0"/>
      <w:sz w:val="24"/>
      <w:szCs w:val="24"/>
      <w14:ligatures w14:val="none"/>
    </w:rPr>
  </w:style>
  <w:style w:type="character" w:customStyle="1" w:styleId="BodyTextChar">
    <w:name w:val="Body Text Char"/>
    <w:basedOn w:val="DefaultParagraphFont"/>
    <w:link w:val="BodyText"/>
    <w:uiPriority w:val="1"/>
    <w:rsid w:val="00DF7B6A"/>
    <w:rPr>
      <w:rFonts w:ascii="Arial" w:eastAsia="Arial" w:hAnsi="Arial" w:cs="Arial"/>
      <w:kern w:val="0"/>
      <w:sz w:val="24"/>
      <w:szCs w:val="24"/>
      <w14:ligatures w14:val="none"/>
    </w:rPr>
  </w:style>
  <w:style w:type="paragraph" w:customStyle="1" w:styleId="TableParagraph">
    <w:name w:val="Table Paragraph"/>
    <w:basedOn w:val="Normal"/>
    <w:uiPriority w:val="1"/>
    <w:qFormat/>
    <w:rsid w:val="00F3348C"/>
    <w:pPr>
      <w:widowControl w:val="0"/>
      <w:autoSpaceDE w:val="0"/>
      <w:autoSpaceDN w:val="0"/>
      <w:spacing w:after="0"/>
    </w:pPr>
    <w:rPr>
      <w:rFonts w:ascii="Arial" w:eastAsia="Arial" w:hAnsi="Arial" w:cs="Arial"/>
      <w:kern w:val="0"/>
      <w14:ligatures w14:val="none"/>
    </w:rPr>
  </w:style>
  <w:style w:type="table" w:styleId="ListTable3-Accent1">
    <w:name w:val="List Table 3 Accent 1"/>
    <w:basedOn w:val="TableNormal"/>
    <w:uiPriority w:val="48"/>
    <w:rsid w:val="00356F9B"/>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customStyle="1" w:styleId="ui-provider">
    <w:name w:val="ui-provider"/>
    <w:basedOn w:val="DefaultParagraphFont"/>
    <w:rsid w:val="0019177A"/>
  </w:style>
  <w:style w:type="character" w:customStyle="1" w:styleId="ListParagraphChar">
    <w:name w:val="List Paragraph Char"/>
    <w:aliases w:val="List Paragraph1 Char,Issue Action POC Char,3 Char,POCG Table Text Char,Dot pt Char,F5 List Paragraph Char,List Paragraph Char Char Char Char,Indicator Text Char,Numbered Para 1 Char,Bullet Points Char,List Paragraph2 Char"/>
    <w:basedOn w:val="DefaultParagraphFont"/>
    <w:link w:val="ListParagraph"/>
    <w:uiPriority w:val="1"/>
    <w:locked/>
    <w:rsid w:val="00C9215B"/>
  </w:style>
  <w:style w:type="table" w:customStyle="1" w:styleId="TableGrid11">
    <w:name w:val="Table Grid11"/>
    <w:basedOn w:val="TableNormal"/>
    <w:uiPriority w:val="39"/>
    <w:rsid w:val="00C9215B"/>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4209E"/>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591A69"/>
    <w:pPr>
      <w:spacing w:before="100" w:beforeAutospacing="1" w:after="100" w:afterAutospacing="1"/>
    </w:pPr>
    <w:rPr>
      <w:rFonts w:ascii="Times New Roman" w:eastAsia="Times New Roman" w:hAnsi="Times New Roman" w:cs="Times New Roman"/>
      <w:kern w:val="0"/>
      <w:sz w:val="24"/>
      <w:szCs w:val="24"/>
      <w14:ligatures w14:val="none"/>
    </w:rPr>
  </w:style>
  <w:style w:type="paragraph" w:styleId="TOCHeading">
    <w:name w:val="TOC Heading"/>
    <w:basedOn w:val="Heading1"/>
    <w:next w:val="Normal"/>
    <w:uiPriority w:val="39"/>
    <w:unhideWhenUsed/>
    <w:qFormat/>
    <w:rsid w:val="00E323F5"/>
    <w:pPr>
      <w:spacing w:before="240" w:after="0"/>
      <w:outlineLvl w:val="9"/>
    </w:pPr>
    <w:rPr>
      <w:color w:val="0F4761" w:themeColor="accent1" w:themeShade="BF"/>
      <w:kern w:val="0"/>
      <w:sz w:val="32"/>
      <w:szCs w:val="32"/>
      <w14:ligatures w14:val="none"/>
    </w:rPr>
  </w:style>
  <w:style w:type="paragraph" w:styleId="TOC1">
    <w:name w:val="toc 1"/>
    <w:basedOn w:val="Normal"/>
    <w:next w:val="Normal"/>
    <w:autoRedefine/>
    <w:uiPriority w:val="39"/>
    <w:unhideWhenUsed/>
    <w:rsid w:val="00E323F5"/>
    <w:pPr>
      <w:spacing w:after="100"/>
    </w:pPr>
  </w:style>
  <w:style w:type="paragraph" w:styleId="TOC2">
    <w:name w:val="toc 2"/>
    <w:basedOn w:val="Normal"/>
    <w:next w:val="Normal"/>
    <w:autoRedefine/>
    <w:uiPriority w:val="39"/>
    <w:unhideWhenUsed/>
    <w:rsid w:val="00E323F5"/>
    <w:pPr>
      <w:spacing w:after="100"/>
      <w:ind w:left="220"/>
    </w:pPr>
  </w:style>
  <w:style w:type="paragraph" w:styleId="TOC3">
    <w:name w:val="toc 3"/>
    <w:basedOn w:val="Normal"/>
    <w:next w:val="Normal"/>
    <w:autoRedefine/>
    <w:uiPriority w:val="39"/>
    <w:unhideWhenUsed/>
    <w:rsid w:val="00E323F5"/>
    <w:pPr>
      <w:spacing w:after="100"/>
      <w:ind w:left="440"/>
    </w:pPr>
  </w:style>
  <w:style w:type="character" w:styleId="Strong">
    <w:name w:val="Strong"/>
    <w:basedOn w:val="DefaultParagraphFont"/>
    <w:uiPriority w:val="22"/>
    <w:qFormat/>
    <w:rsid w:val="00613049"/>
    <w:rPr>
      <w:b/>
      <w:bCs/>
    </w:rPr>
  </w:style>
  <w:style w:type="paragraph" w:styleId="Header">
    <w:name w:val="header"/>
    <w:basedOn w:val="Normal"/>
    <w:link w:val="HeaderChar"/>
    <w:uiPriority w:val="99"/>
    <w:unhideWhenUsed/>
    <w:rsid w:val="0041678B"/>
    <w:pPr>
      <w:tabs>
        <w:tab w:val="center" w:pos="4680"/>
        <w:tab w:val="right" w:pos="9360"/>
      </w:tabs>
      <w:spacing w:after="0"/>
    </w:pPr>
  </w:style>
  <w:style w:type="character" w:customStyle="1" w:styleId="HeaderChar">
    <w:name w:val="Header Char"/>
    <w:basedOn w:val="DefaultParagraphFont"/>
    <w:link w:val="Header"/>
    <w:uiPriority w:val="99"/>
    <w:rsid w:val="0041678B"/>
  </w:style>
  <w:style w:type="character" w:styleId="FollowedHyperlink">
    <w:name w:val="FollowedHyperlink"/>
    <w:basedOn w:val="DefaultParagraphFont"/>
    <w:uiPriority w:val="99"/>
    <w:semiHidden/>
    <w:unhideWhenUsed/>
    <w:rsid w:val="0058296D"/>
    <w:rPr>
      <w:color w:val="96607D" w:themeColor="followedHyperlink"/>
      <w:u w:val="single"/>
    </w:rPr>
  </w:style>
  <w:style w:type="paragraph" w:styleId="Revision">
    <w:name w:val="Revision"/>
    <w:hidden/>
    <w:uiPriority w:val="99"/>
    <w:semiHidden/>
    <w:rsid w:val="000F593D"/>
    <w:pPr>
      <w:spacing w:after="0" w:line="240" w:lineRule="auto"/>
    </w:pPr>
  </w:style>
  <w:style w:type="character" w:styleId="Mention">
    <w:name w:val="Mention"/>
    <w:basedOn w:val="DefaultParagraphFont"/>
    <w:uiPriority w:val="99"/>
    <w:unhideWhenUsed/>
    <w:rsid w:val="00C02EB6"/>
    <w:rPr>
      <w:color w:val="2B579A"/>
      <w:shd w:val="clear" w:color="auto" w:fill="E1DFDD"/>
    </w:rPr>
  </w:style>
  <w:style w:type="paragraph" w:styleId="FootnoteText">
    <w:name w:val="footnote text"/>
    <w:basedOn w:val="Normal"/>
    <w:link w:val="FootnoteTextChar"/>
    <w:uiPriority w:val="99"/>
    <w:semiHidden/>
    <w:unhideWhenUsed/>
    <w:rsid w:val="00910F40"/>
    <w:pPr>
      <w:spacing w:after="0"/>
    </w:pPr>
    <w:rPr>
      <w:sz w:val="20"/>
      <w:szCs w:val="20"/>
    </w:rPr>
  </w:style>
  <w:style w:type="character" w:customStyle="1" w:styleId="FootnoteTextChar">
    <w:name w:val="Footnote Text Char"/>
    <w:basedOn w:val="DefaultParagraphFont"/>
    <w:link w:val="FootnoteText"/>
    <w:uiPriority w:val="99"/>
    <w:semiHidden/>
    <w:rsid w:val="00910F40"/>
    <w:rPr>
      <w:sz w:val="20"/>
      <w:szCs w:val="20"/>
    </w:rPr>
  </w:style>
  <w:style w:type="character" w:styleId="FootnoteReference">
    <w:name w:val="footnote reference"/>
    <w:basedOn w:val="DefaultParagraphFont"/>
    <w:uiPriority w:val="99"/>
    <w:semiHidden/>
    <w:unhideWhenUsed/>
    <w:rsid w:val="00910F40"/>
    <w:rPr>
      <w:vertAlign w:val="superscript"/>
    </w:rPr>
  </w:style>
  <w:style w:type="paragraph" w:styleId="BalloonText">
    <w:name w:val="Balloon Text"/>
    <w:basedOn w:val="Normal"/>
    <w:link w:val="BalloonTextChar"/>
    <w:uiPriority w:val="99"/>
    <w:semiHidden/>
    <w:unhideWhenUsed/>
    <w:rsid w:val="0033220F"/>
    <w:pPr>
      <w:spacing w:after="0"/>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33220F"/>
    <w:rPr>
      <w:rFonts w:ascii="Tahoma" w:hAnsi="Tahoma" w:cs="Tahoma"/>
      <w:kern w:val="0"/>
      <w:sz w:val="16"/>
      <w:szCs w:val="16"/>
      <w14:ligatures w14:val="none"/>
    </w:rPr>
  </w:style>
  <w:style w:type="paragraph" w:customStyle="1" w:styleId="pbody">
    <w:name w:val="pbody"/>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paragraph" w:customStyle="1" w:styleId="pindented1">
    <w:name w:val="pindented1"/>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paragraph" w:customStyle="1" w:styleId="pindented2">
    <w:name w:val="pindented2"/>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table" w:customStyle="1" w:styleId="TableGrid1">
    <w:name w:val="Table Grid1"/>
    <w:basedOn w:val="TableNormal"/>
    <w:next w:val="TableGrid"/>
    <w:uiPriority w:val="59"/>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faultTable">
    <w:name w:val="Default Table"/>
    <w:rsid w:val="0033220F"/>
    <w:pPr>
      <w:spacing w:after="0" w:line="240" w:lineRule="auto"/>
    </w:pPr>
    <w:rPr>
      <w:rFonts w:ascii="Times New Roman" w:eastAsia="Batang"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33220F"/>
    <w:pPr>
      <w:spacing w:after="120" w:line="276" w:lineRule="auto"/>
      <w:ind w:left="360"/>
    </w:pPr>
    <w:rPr>
      <w:kern w:val="0"/>
      <w:sz w:val="16"/>
      <w:szCs w:val="16"/>
      <w14:ligatures w14:val="none"/>
    </w:rPr>
  </w:style>
  <w:style w:type="character" w:customStyle="1" w:styleId="BodyTextIndent3Char">
    <w:name w:val="Body Text Indent 3 Char"/>
    <w:basedOn w:val="DefaultParagraphFont"/>
    <w:link w:val="BodyTextIndent3"/>
    <w:uiPriority w:val="99"/>
    <w:semiHidden/>
    <w:rsid w:val="0033220F"/>
    <w:rPr>
      <w:kern w:val="0"/>
      <w:sz w:val="16"/>
      <w:szCs w:val="16"/>
      <w14:ligatures w14:val="none"/>
    </w:rPr>
  </w:style>
  <w:style w:type="table" w:customStyle="1" w:styleId="GridTable41">
    <w:name w:val="Grid Table 41"/>
    <w:basedOn w:val="TableNormal"/>
    <w:uiPriority w:val="49"/>
    <w:rsid w:val="0033220F"/>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4">
    <w:name w:val="Table Grid4"/>
    <w:basedOn w:val="TableNormal"/>
    <w:next w:val="TableGrid"/>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vigatormainline1">
    <w:name w:val="navigator_main_line1"/>
    <w:basedOn w:val="DefaultParagraphFont"/>
    <w:rsid w:val="0033220F"/>
    <w:rPr>
      <w:b/>
      <w:bCs/>
      <w:color w:val="233C61"/>
      <w:sz w:val="29"/>
      <w:szCs w:val="29"/>
    </w:rPr>
  </w:style>
  <w:style w:type="character" w:customStyle="1" w:styleId="fontstyle01">
    <w:name w:val="fontstyle01"/>
    <w:basedOn w:val="DefaultParagraphFont"/>
    <w:rsid w:val="0033220F"/>
    <w:rPr>
      <w:rFonts w:ascii="ArialMT" w:hAnsi="ArialMT" w:hint="default"/>
      <w:b w:val="0"/>
      <w:bCs w:val="0"/>
      <w:i w:val="0"/>
      <w:iCs w:val="0"/>
      <w:color w:val="000000"/>
      <w:sz w:val="22"/>
      <w:szCs w:val="22"/>
    </w:rPr>
  </w:style>
  <w:style w:type="character" w:customStyle="1" w:styleId="scxw167347892">
    <w:name w:val="scxw167347892"/>
    <w:basedOn w:val="DefaultParagraphFont"/>
    <w:rsid w:val="0033220F"/>
  </w:style>
  <w:style w:type="paragraph" w:styleId="NoSpacing">
    <w:name w:val="No Spacing"/>
    <w:uiPriority w:val="1"/>
    <w:qFormat/>
    <w:rsid w:val="0033220F"/>
    <w:pPr>
      <w:spacing w:after="0" w:line="240" w:lineRule="auto"/>
    </w:pPr>
    <w:rPr>
      <w:kern w:val="0"/>
      <w14:ligatures w14:val="none"/>
    </w:rPr>
  </w:style>
  <w:style w:type="character" w:customStyle="1" w:styleId="FootnoteTextChar1">
    <w:name w:val="Footnote Text Char1"/>
    <w:basedOn w:val="DefaultParagraphFont"/>
    <w:uiPriority w:val="99"/>
    <w:semiHidden/>
    <w:rsid w:val="0033220F"/>
    <w:rPr>
      <w:kern w:val="0"/>
      <w:sz w:val="20"/>
      <w:szCs w:val="20"/>
      <w14:ligatures w14:val="none"/>
    </w:rPr>
  </w:style>
  <w:style w:type="numbering" w:customStyle="1" w:styleId="CurrentList1">
    <w:name w:val="Current List1"/>
    <w:uiPriority w:val="99"/>
    <w:rsid w:val="0033220F"/>
    <w:pPr>
      <w:numPr>
        <w:numId w:val="12"/>
      </w:numPr>
    </w:pPr>
  </w:style>
  <w:style w:type="numbering" w:customStyle="1" w:styleId="CurrentList2">
    <w:name w:val="Current List2"/>
    <w:uiPriority w:val="99"/>
    <w:rsid w:val="0033220F"/>
    <w:pPr>
      <w:numPr>
        <w:numId w:val="13"/>
      </w:numPr>
    </w:pPr>
  </w:style>
  <w:style w:type="paragraph" w:styleId="EndnoteText">
    <w:name w:val="endnote text"/>
    <w:basedOn w:val="Normal"/>
    <w:link w:val="EndnoteTextChar"/>
    <w:uiPriority w:val="99"/>
    <w:semiHidden/>
    <w:unhideWhenUsed/>
    <w:rsid w:val="0033220F"/>
    <w:pPr>
      <w:spacing w:after="0"/>
    </w:pPr>
    <w:rPr>
      <w:kern w:val="0"/>
      <w:sz w:val="20"/>
      <w:szCs w:val="20"/>
      <w14:ligatures w14:val="none"/>
    </w:rPr>
  </w:style>
  <w:style w:type="character" w:customStyle="1" w:styleId="EndnoteTextChar">
    <w:name w:val="Endnote Text Char"/>
    <w:basedOn w:val="DefaultParagraphFont"/>
    <w:link w:val="EndnoteText"/>
    <w:uiPriority w:val="99"/>
    <w:semiHidden/>
    <w:rsid w:val="0033220F"/>
    <w:rPr>
      <w:kern w:val="0"/>
      <w:sz w:val="20"/>
      <w:szCs w:val="20"/>
      <w14:ligatures w14:val="none"/>
    </w:rPr>
  </w:style>
  <w:style w:type="character" w:styleId="EndnoteReference">
    <w:name w:val="endnote reference"/>
    <w:basedOn w:val="DefaultParagraphFont"/>
    <w:uiPriority w:val="99"/>
    <w:semiHidden/>
    <w:unhideWhenUsed/>
    <w:rsid w:val="0033220F"/>
    <w:rPr>
      <w:vertAlign w:val="superscript"/>
    </w:rPr>
  </w:style>
  <w:style w:type="character" w:styleId="LineNumber">
    <w:name w:val="line number"/>
    <w:basedOn w:val="DefaultParagraphFont"/>
    <w:uiPriority w:val="99"/>
    <w:semiHidden/>
    <w:unhideWhenUsed/>
    <w:rsid w:val="0033220F"/>
  </w:style>
  <w:style w:type="paragraph" w:customStyle="1" w:styleId="paragraph">
    <w:name w:val="paragraph"/>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spellingerror">
    <w:name w:val="spellingerror"/>
    <w:basedOn w:val="DefaultParagraphFont"/>
    <w:rsid w:val="0033220F"/>
  </w:style>
  <w:style w:type="numbering" w:customStyle="1" w:styleId="NoList1">
    <w:name w:val="No List1"/>
    <w:next w:val="NoList"/>
    <w:uiPriority w:val="99"/>
    <w:semiHidden/>
    <w:unhideWhenUsed/>
    <w:rsid w:val="00C72C99"/>
  </w:style>
  <w:style w:type="table" w:customStyle="1" w:styleId="TableGrid0">
    <w:name w:val="TableGrid"/>
    <w:rsid w:val="00373F01"/>
    <w:pPr>
      <w:spacing w:after="0" w:line="240" w:lineRule="auto"/>
    </w:pPr>
    <w:rPr>
      <w:rFonts w:eastAsiaTheme="minorEastAsia"/>
      <w:sz w:val="24"/>
      <w:szCs w:val="24"/>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5159">
      <w:bodyDiv w:val="1"/>
      <w:marLeft w:val="0"/>
      <w:marRight w:val="0"/>
      <w:marTop w:val="0"/>
      <w:marBottom w:val="0"/>
      <w:divBdr>
        <w:top w:val="none" w:sz="0" w:space="0" w:color="auto"/>
        <w:left w:val="none" w:sz="0" w:space="0" w:color="auto"/>
        <w:bottom w:val="none" w:sz="0" w:space="0" w:color="auto"/>
        <w:right w:val="none" w:sz="0" w:space="0" w:color="auto"/>
      </w:divBdr>
    </w:div>
    <w:div w:id="28800429">
      <w:bodyDiv w:val="1"/>
      <w:marLeft w:val="0"/>
      <w:marRight w:val="0"/>
      <w:marTop w:val="0"/>
      <w:marBottom w:val="0"/>
      <w:divBdr>
        <w:top w:val="none" w:sz="0" w:space="0" w:color="auto"/>
        <w:left w:val="none" w:sz="0" w:space="0" w:color="auto"/>
        <w:bottom w:val="none" w:sz="0" w:space="0" w:color="auto"/>
        <w:right w:val="none" w:sz="0" w:space="0" w:color="auto"/>
      </w:divBdr>
    </w:div>
    <w:div w:id="52194953">
      <w:bodyDiv w:val="1"/>
      <w:marLeft w:val="0"/>
      <w:marRight w:val="0"/>
      <w:marTop w:val="0"/>
      <w:marBottom w:val="0"/>
      <w:divBdr>
        <w:top w:val="none" w:sz="0" w:space="0" w:color="auto"/>
        <w:left w:val="none" w:sz="0" w:space="0" w:color="auto"/>
        <w:bottom w:val="none" w:sz="0" w:space="0" w:color="auto"/>
        <w:right w:val="none" w:sz="0" w:space="0" w:color="auto"/>
      </w:divBdr>
    </w:div>
    <w:div w:id="52390154">
      <w:bodyDiv w:val="1"/>
      <w:marLeft w:val="0"/>
      <w:marRight w:val="0"/>
      <w:marTop w:val="0"/>
      <w:marBottom w:val="0"/>
      <w:divBdr>
        <w:top w:val="none" w:sz="0" w:space="0" w:color="auto"/>
        <w:left w:val="none" w:sz="0" w:space="0" w:color="auto"/>
        <w:bottom w:val="none" w:sz="0" w:space="0" w:color="auto"/>
        <w:right w:val="none" w:sz="0" w:space="0" w:color="auto"/>
      </w:divBdr>
    </w:div>
    <w:div w:id="80883308">
      <w:bodyDiv w:val="1"/>
      <w:marLeft w:val="0"/>
      <w:marRight w:val="0"/>
      <w:marTop w:val="0"/>
      <w:marBottom w:val="0"/>
      <w:divBdr>
        <w:top w:val="none" w:sz="0" w:space="0" w:color="auto"/>
        <w:left w:val="none" w:sz="0" w:space="0" w:color="auto"/>
        <w:bottom w:val="none" w:sz="0" w:space="0" w:color="auto"/>
        <w:right w:val="none" w:sz="0" w:space="0" w:color="auto"/>
      </w:divBdr>
    </w:div>
    <w:div w:id="133066717">
      <w:bodyDiv w:val="1"/>
      <w:marLeft w:val="0"/>
      <w:marRight w:val="0"/>
      <w:marTop w:val="0"/>
      <w:marBottom w:val="0"/>
      <w:divBdr>
        <w:top w:val="none" w:sz="0" w:space="0" w:color="auto"/>
        <w:left w:val="none" w:sz="0" w:space="0" w:color="auto"/>
        <w:bottom w:val="none" w:sz="0" w:space="0" w:color="auto"/>
        <w:right w:val="none" w:sz="0" w:space="0" w:color="auto"/>
      </w:divBdr>
    </w:div>
    <w:div w:id="137303256">
      <w:bodyDiv w:val="1"/>
      <w:marLeft w:val="0"/>
      <w:marRight w:val="0"/>
      <w:marTop w:val="0"/>
      <w:marBottom w:val="0"/>
      <w:divBdr>
        <w:top w:val="none" w:sz="0" w:space="0" w:color="auto"/>
        <w:left w:val="none" w:sz="0" w:space="0" w:color="auto"/>
        <w:bottom w:val="none" w:sz="0" w:space="0" w:color="auto"/>
        <w:right w:val="none" w:sz="0" w:space="0" w:color="auto"/>
      </w:divBdr>
    </w:div>
    <w:div w:id="157693161">
      <w:bodyDiv w:val="1"/>
      <w:marLeft w:val="0"/>
      <w:marRight w:val="0"/>
      <w:marTop w:val="0"/>
      <w:marBottom w:val="0"/>
      <w:divBdr>
        <w:top w:val="none" w:sz="0" w:space="0" w:color="auto"/>
        <w:left w:val="none" w:sz="0" w:space="0" w:color="auto"/>
        <w:bottom w:val="none" w:sz="0" w:space="0" w:color="auto"/>
        <w:right w:val="none" w:sz="0" w:space="0" w:color="auto"/>
      </w:divBdr>
    </w:div>
    <w:div w:id="166092042">
      <w:bodyDiv w:val="1"/>
      <w:marLeft w:val="0"/>
      <w:marRight w:val="0"/>
      <w:marTop w:val="0"/>
      <w:marBottom w:val="0"/>
      <w:divBdr>
        <w:top w:val="none" w:sz="0" w:space="0" w:color="auto"/>
        <w:left w:val="none" w:sz="0" w:space="0" w:color="auto"/>
        <w:bottom w:val="none" w:sz="0" w:space="0" w:color="auto"/>
        <w:right w:val="none" w:sz="0" w:space="0" w:color="auto"/>
      </w:divBdr>
    </w:div>
    <w:div w:id="196896688">
      <w:bodyDiv w:val="1"/>
      <w:marLeft w:val="0"/>
      <w:marRight w:val="0"/>
      <w:marTop w:val="0"/>
      <w:marBottom w:val="0"/>
      <w:divBdr>
        <w:top w:val="none" w:sz="0" w:space="0" w:color="auto"/>
        <w:left w:val="none" w:sz="0" w:space="0" w:color="auto"/>
        <w:bottom w:val="none" w:sz="0" w:space="0" w:color="auto"/>
        <w:right w:val="none" w:sz="0" w:space="0" w:color="auto"/>
      </w:divBdr>
    </w:div>
    <w:div w:id="217211170">
      <w:bodyDiv w:val="1"/>
      <w:marLeft w:val="0"/>
      <w:marRight w:val="0"/>
      <w:marTop w:val="0"/>
      <w:marBottom w:val="0"/>
      <w:divBdr>
        <w:top w:val="none" w:sz="0" w:space="0" w:color="auto"/>
        <w:left w:val="none" w:sz="0" w:space="0" w:color="auto"/>
        <w:bottom w:val="none" w:sz="0" w:space="0" w:color="auto"/>
        <w:right w:val="none" w:sz="0" w:space="0" w:color="auto"/>
      </w:divBdr>
    </w:div>
    <w:div w:id="219177255">
      <w:bodyDiv w:val="1"/>
      <w:marLeft w:val="0"/>
      <w:marRight w:val="0"/>
      <w:marTop w:val="0"/>
      <w:marBottom w:val="0"/>
      <w:divBdr>
        <w:top w:val="none" w:sz="0" w:space="0" w:color="auto"/>
        <w:left w:val="none" w:sz="0" w:space="0" w:color="auto"/>
        <w:bottom w:val="none" w:sz="0" w:space="0" w:color="auto"/>
        <w:right w:val="none" w:sz="0" w:space="0" w:color="auto"/>
      </w:divBdr>
    </w:div>
    <w:div w:id="254561726">
      <w:bodyDiv w:val="1"/>
      <w:marLeft w:val="0"/>
      <w:marRight w:val="0"/>
      <w:marTop w:val="0"/>
      <w:marBottom w:val="0"/>
      <w:divBdr>
        <w:top w:val="none" w:sz="0" w:space="0" w:color="auto"/>
        <w:left w:val="none" w:sz="0" w:space="0" w:color="auto"/>
        <w:bottom w:val="none" w:sz="0" w:space="0" w:color="auto"/>
        <w:right w:val="none" w:sz="0" w:space="0" w:color="auto"/>
      </w:divBdr>
    </w:div>
    <w:div w:id="263733524">
      <w:bodyDiv w:val="1"/>
      <w:marLeft w:val="0"/>
      <w:marRight w:val="0"/>
      <w:marTop w:val="0"/>
      <w:marBottom w:val="0"/>
      <w:divBdr>
        <w:top w:val="none" w:sz="0" w:space="0" w:color="auto"/>
        <w:left w:val="none" w:sz="0" w:space="0" w:color="auto"/>
        <w:bottom w:val="none" w:sz="0" w:space="0" w:color="auto"/>
        <w:right w:val="none" w:sz="0" w:space="0" w:color="auto"/>
      </w:divBdr>
    </w:div>
    <w:div w:id="264311165">
      <w:bodyDiv w:val="1"/>
      <w:marLeft w:val="0"/>
      <w:marRight w:val="0"/>
      <w:marTop w:val="0"/>
      <w:marBottom w:val="0"/>
      <w:divBdr>
        <w:top w:val="none" w:sz="0" w:space="0" w:color="auto"/>
        <w:left w:val="none" w:sz="0" w:space="0" w:color="auto"/>
        <w:bottom w:val="none" w:sz="0" w:space="0" w:color="auto"/>
        <w:right w:val="none" w:sz="0" w:space="0" w:color="auto"/>
      </w:divBdr>
    </w:div>
    <w:div w:id="271596802">
      <w:bodyDiv w:val="1"/>
      <w:marLeft w:val="0"/>
      <w:marRight w:val="0"/>
      <w:marTop w:val="0"/>
      <w:marBottom w:val="0"/>
      <w:divBdr>
        <w:top w:val="none" w:sz="0" w:space="0" w:color="auto"/>
        <w:left w:val="none" w:sz="0" w:space="0" w:color="auto"/>
        <w:bottom w:val="none" w:sz="0" w:space="0" w:color="auto"/>
        <w:right w:val="none" w:sz="0" w:space="0" w:color="auto"/>
      </w:divBdr>
    </w:div>
    <w:div w:id="274601233">
      <w:bodyDiv w:val="1"/>
      <w:marLeft w:val="0"/>
      <w:marRight w:val="0"/>
      <w:marTop w:val="0"/>
      <w:marBottom w:val="0"/>
      <w:divBdr>
        <w:top w:val="none" w:sz="0" w:space="0" w:color="auto"/>
        <w:left w:val="none" w:sz="0" w:space="0" w:color="auto"/>
        <w:bottom w:val="none" w:sz="0" w:space="0" w:color="auto"/>
        <w:right w:val="none" w:sz="0" w:space="0" w:color="auto"/>
      </w:divBdr>
    </w:div>
    <w:div w:id="283772897">
      <w:bodyDiv w:val="1"/>
      <w:marLeft w:val="0"/>
      <w:marRight w:val="0"/>
      <w:marTop w:val="0"/>
      <w:marBottom w:val="0"/>
      <w:divBdr>
        <w:top w:val="none" w:sz="0" w:space="0" w:color="auto"/>
        <w:left w:val="none" w:sz="0" w:space="0" w:color="auto"/>
        <w:bottom w:val="none" w:sz="0" w:space="0" w:color="auto"/>
        <w:right w:val="none" w:sz="0" w:space="0" w:color="auto"/>
      </w:divBdr>
    </w:div>
    <w:div w:id="292759291">
      <w:bodyDiv w:val="1"/>
      <w:marLeft w:val="0"/>
      <w:marRight w:val="0"/>
      <w:marTop w:val="0"/>
      <w:marBottom w:val="0"/>
      <w:divBdr>
        <w:top w:val="none" w:sz="0" w:space="0" w:color="auto"/>
        <w:left w:val="none" w:sz="0" w:space="0" w:color="auto"/>
        <w:bottom w:val="none" w:sz="0" w:space="0" w:color="auto"/>
        <w:right w:val="none" w:sz="0" w:space="0" w:color="auto"/>
      </w:divBdr>
    </w:div>
    <w:div w:id="309949079">
      <w:bodyDiv w:val="1"/>
      <w:marLeft w:val="0"/>
      <w:marRight w:val="0"/>
      <w:marTop w:val="0"/>
      <w:marBottom w:val="0"/>
      <w:divBdr>
        <w:top w:val="none" w:sz="0" w:space="0" w:color="auto"/>
        <w:left w:val="none" w:sz="0" w:space="0" w:color="auto"/>
        <w:bottom w:val="none" w:sz="0" w:space="0" w:color="auto"/>
        <w:right w:val="none" w:sz="0" w:space="0" w:color="auto"/>
      </w:divBdr>
    </w:div>
    <w:div w:id="313530684">
      <w:bodyDiv w:val="1"/>
      <w:marLeft w:val="0"/>
      <w:marRight w:val="0"/>
      <w:marTop w:val="0"/>
      <w:marBottom w:val="0"/>
      <w:divBdr>
        <w:top w:val="none" w:sz="0" w:space="0" w:color="auto"/>
        <w:left w:val="none" w:sz="0" w:space="0" w:color="auto"/>
        <w:bottom w:val="none" w:sz="0" w:space="0" w:color="auto"/>
        <w:right w:val="none" w:sz="0" w:space="0" w:color="auto"/>
      </w:divBdr>
    </w:div>
    <w:div w:id="325136331">
      <w:bodyDiv w:val="1"/>
      <w:marLeft w:val="0"/>
      <w:marRight w:val="0"/>
      <w:marTop w:val="0"/>
      <w:marBottom w:val="0"/>
      <w:divBdr>
        <w:top w:val="none" w:sz="0" w:space="0" w:color="auto"/>
        <w:left w:val="none" w:sz="0" w:space="0" w:color="auto"/>
        <w:bottom w:val="none" w:sz="0" w:space="0" w:color="auto"/>
        <w:right w:val="none" w:sz="0" w:space="0" w:color="auto"/>
      </w:divBdr>
    </w:div>
    <w:div w:id="328103306">
      <w:bodyDiv w:val="1"/>
      <w:marLeft w:val="0"/>
      <w:marRight w:val="0"/>
      <w:marTop w:val="0"/>
      <w:marBottom w:val="0"/>
      <w:divBdr>
        <w:top w:val="none" w:sz="0" w:space="0" w:color="auto"/>
        <w:left w:val="none" w:sz="0" w:space="0" w:color="auto"/>
        <w:bottom w:val="none" w:sz="0" w:space="0" w:color="auto"/>
        <w:right w:val="none" w:sz="0" w:space="0" w:color="auto"/>
      </w:divBdr>
    </w:div>
    <w:div w:id="341975063">
      <w:bodyDiv w:val="1"/>
      <w:marLeft w:val="0"/>
      <w:marRight w:val="0"/>
      <w:marTop w:val="0"/>
      <w:marBottom w:val="0"/>
      <w:divBdr>
        <w:top w:val="none" w:sz="0" w:space="0" w:color="auto"/>
        <w:left w:val="none" w:sz="0" w:space="0" w:color="auto"/>
        <w:bottom w:val="none" w:sz="0" w:space="0" w:color="auto"/>
        <w:right w:val="none" w:sz="0" w:space="0" w:color="auto"/>
      </w:divBdr>
    </w:div>
    <w:div w:id="359358342">
      <w:bodyDiv w:val="1"/>
      <w:marLeft w:val="0"/>
      <w:marRight w:val="0"/>
      <w:marTop w:val="0"/>
      <w:marBottom w:val="0"/>
      <w:divBdr>
        <w:top w:val="none" w:sz="0" w:space="0" w:color="auto"/>
        <w:left w:val="none" w:sz="0" w:space="0" w:color="auto"/>
        <w:bottom w:val="none" w:sz="0" w:space="0" w:color="auto"/>
        <w:right w:val="none" w:sz="0" w:space="0" w:color="auto"/>
      </w:divBdr>
    </w:div>
    <w:div w:id="362097584">
      <w:bodyDiv w:val="1"/>
      <w:marLeft w:val="0"/>
      <w:marRight w:val="0"/>
      <w:marTop w:val="0"/>
      <w:marBottom w:val="0"/>
      <w:divBdr>
        <w:top w:val="none" w:sz="0" w:space="0" w:color="auto"/>
        <w:left w:val="none" w:sz="0" w:space="0" w:color="auto"/>
        <w:bottom w:val="none" w:sz="0" w:space="0" w:color="auto"/>
        <w:right w:val="none" w:sz="0" w:space="0" w:color="auto"/>
      </w:divBdr>
    </w:div>
    <w:div w:id="378869384">
      <w:bodyDiv w:val="1"/>
      <w:marLeft w:val="0"/>
      <w:marRight w:val="0"/>
      <w:marTop w:val="0"/>
      <w:marBottom w:val="0"/>
      <w:divBdr>
        <w:top w:val="none" w:sz="0" w:space="0" w:color="auto"/>
        <w:left w:val="none" w:sz="0" w:space="0" w:color="auto"/>
        <w:bottom w:val="none" w:sz="0" w:space="0" w:color="auto"/>
        <w:right w:val="none" w:sz="0" w:space="0" w:color="auto"/>
      </w:divBdr>
    </w:div>
    <w:div w:id="447429128">
      <w:bodyDiv w:val="1"/>
      <w:marLeft w:val="0"/>
      <w:marRight w:val="0"/>
      <w:marTop w:val="0"/>
      <w:marBottom w:val="0"/>
      <w:divBdr>
        <w:top w:val="none" w:sz="0" w:space="0" w:color="auto"/>
        <w:left w:val="none" w:sz="0" w:space="0" w:color="auto"/>
        <w:bottom w:val="none" w:sz="0" w:space="0" w:color="auto"/>
        <w:right w:val="none" w:sz="0" w:space="0" w:color="auto"/>
      </w:divBdr>
    </w:div>
    <w:div w:id="468984993">
      <w:bodyDiv w:val="1"/>
      <w:marLeft w:val="0"/>
      <w:marRight w:val="0"/>
      <w:marTop w:val="0"/>
      <w:marBottom w:val="0"/>
      <w:divBdr>
        <w:top w:val="none" w:sz="0" w:space="0" w:color="auto"/>
        <w:left w:val="none" w:sz="0" w:space="0" w:color="auto"/>
        <w:bottom w:val="none" w:sz="0" w:space="0" w:color="auto"/>
        <w:right w:val="none" w:sz="0" w:space="0" w:color="auto"/>
      </w:divBdr>
    </w:div>
    <w:div w:id="475879902">
      <w:bodyDiv w:val="1"/>
      <w:marLeft w:val="0"/>
      <w:marRight w:val="0"/>
      <w:marTop w:val="0"/>
      <w:marBottom w:val="0"/>
      <w:divBdr>
        <w:top w:val="none" w:sz="0" w:space="0" w:color="auto"/>
        <w:left w:val="none" w:sz="0" w:space="0" w:color="auto"/>
        <w:bottom w:val="none" w:sz="0" w:space="0" w:color="auto"/>
        <w:right w:val="none" w:sz="0" w:space="0" w:color="auto"/>
      </w:divBdr>
    </w:div>
    <w:div w:id="484736489">
      <w:bodyDiv w:val="1"/>
      <w:marLeft w:val="0"/>
      <w:marRight w:val="0"/>
      <w:marTop w:val="0"/>
      <w:marBottom w:val="0"/>
      <w:divBdr>
        <w:top w:val="none" w:sz="0" w:space="0" w:color="auto"/>
        <w:left w:val="none" w:sz="0" w:space="0" w:color="auto"/>
        <w:bottom w:val="none" w:sz="0" w:space="0" w:color="auto"/>
        <w:right w:val="none" w:sz="0" w:space="0" w:color="auto"/>
      </w:divBdr>
    </w:div>
    <w:div w:id="487864502">
      <w:bodyDiv w:val="1"/>
      <w:marLeft w:val="0"/>
      <w:marRight w:val="0"/>
      <w:marTop w:val="0"/>
      <w:marBottom w:val="0"/>
      <w:divBdr>
        <w:top w:val="none" w:sz="0" w:space="0" w:color="auto"/>
        <w:left w:val="none" w:sz="0" w:space="0" w:color="auto"/>
        <w:bottom w:val="none" w:sz="0" w:space="0" w:color="auto"/>
        <w:right w:val="none" w:sz="0" w:space="0" w:color="auto"/>
      </w:divBdr>
    </w:div>
    <w:div w:id="528638977">
      <w:bodyDiv w:val="1"/>
      <w:marLeft w:val="0"/>
      <w:marRight w:val="0"/>
      <w:marTop w:val="0"/>
      <w:marBottom w:val="0"/>
      <w:divBdr>
        <w:top w:val="none" w:sz="0" w:space="0" w:color="auto"/>
        <w:left w:val="none" w:sz="0" w:space="0" w:color="auto"/>
        <w:bottom w:val="none" w:sz="0" w:space="0" w:color="auto"/>
        <w:right w:val="none" w:sz="0" w:space="0" w:color="auto"/>
      </w:divBdr>
    </w:div>
    <w:div w:id="535388177">
      <w:bodyDiv w:val="1"/>
      <w:marLeft w:val="0"/>
      <w:marRight w:val="0"/>
      <w:marTop w:val="0"/>
      <w:marBottom w:val="0"/>
      <w:divBdr>
        <w:top w:val="none" w:sz="0" w:space="0" w:color="auto"/>
        <w:left w:val="none" w:sz="0" w:space="0" w:color="auto"/>
        <w:bottom w:val="none" w:sz="0" w:space="0" w:color="auto"/>
        <w:right w:val="none" w:sz="0" w:space="0" w:color="auto"/>
      </w:divBdr>
    </w:div>
    <w:div w:id="544565699">
      <w:bodyDiv w:val="1"/>
      <w:marLeft w:val="0"/>
      <w:marRight w:val="0"/>
      <w:marTop w:val="0"/>
      <w:marBottom w:val="0"/>
      <w:divBdr>
        <w:top w:val="none" w:sz="0" w:space="0" w:color="auto"/>
        <w:left w:val="none" w:sz="0" w:space="0" w:color="auto"/>
        <w:bottom w:val="none" w:sz="0" w:space="0" w:color="auto"/>
        <w:right w:val="none" w:sz="0" w:space="0" w:color="auto"/>
      </w:divBdr>
    </w:div>
    <w:div w:id="564267199">
      <w:bodyDiv w:val="1"/>
      <w:marLeft w:val="0"/>
      <w:marRight w:val="0"/>
      <w:marTop w:val="0"/>
      <w:marBottom w:val="0"/>
      <w:divBdr>
        <w:top w:val="none" w:sz="0" w:space="0" w:color="auto"/>
        <w:left w:val="none" w:sz="0" w:space="0" w:color="auto"/>
        <w:bottom w:val="none" w:sz="0" w:space="0" w:color="auto"/>
        <w:right w:val="none" w:sz="0" w:space="0" w:color="auto"/>
      </w:divBdr>
    </w:div>
    <w:div w:id="567300398">
      <w:bodyDiv w:val="1"/>
      <w:marLeft w:val="0"/>
      <w:marRight w:val="0"/>
      <w:marTop w:val="0"/>
      <w:marBottom w:val="0"/>
      <w:divBdr>
        <w:top w:val="none" w:sz="0" w:space="0" w:color="auto"/>
        <w:left w:val="none" w:sz="0" w:space="0" w:color="auto"/>
        <w:bottom w:val="none" w:sz="0" w:space="0" w:color="auto"/>
        <w:right w:val="none" w:sz="0" w:space="0" w:color="auto"/>
      </w:divBdr>
    </w:div>
    <w:div w:id="581179363">
      <w:bodyDiv w:val="1"/>
      <w:marLeft w:val="0"/>
      <w:marRight w:val="0"/>
      <w:marTop w:val="0"/>
      <w:marBottom w:val="0"/>
      <w:divBdr>
        <w:top w:val="none" w:sz="0" w:space="0" w:color="auto"/>
        <w:left w:val="none" w:sz="0" w:space="0" w:color="auto"/>
        <w:bottom w:val="none" w:sz="0" w:space="0" w:color="auto"/>
        <w:right w:val="none" w:sz="0" w:space="0" w:color="auto"/>
      </w:divBdr>
    </w:div>
    <w:div w:id="652368834">
      <w:bodyDiv w:val="1"/>
      <w:marLeft w:val="0"/>
      <w:marRight w:val="0"/>
      <w:marTop w:val="0"/>
      <w:marBottom w:val="0"/>
      <w:divBdr>
        <w:top w:val="none" w:sz="0" w:space="0" w:color="auto"/>
        <w:left w:val="none" w:sz="0" w:space="0" w:color="auto"/>
        <w:bottom w:val="none" w:sz="0" w:space="0" w:color="auto"/>
        <w:right w:val="none" w:sz="0" w:space="0" w:color="auto"/>
      </w:divBdr>
    </w:div>
    <w:div w:id="660085215">
      <w:bodyDiv w:val="1"/>
      <w:marLeft w:val="0"/>
      <w:marRight w:val="0"/>
      <w:marTop w:val="0"/>
      <w:marBottom w:val="0"/>
      <w:divBdr>
        <w:top w:val="none" w:sz="0" w:space="0" w:color="auto"/>
        <w:left w:val="none" w:sz="0" w:space="0" w:color="auto"/>
        <w:bottom w:val="none" w:sz="0" w:space="0" w:color="auto"/>
        <w:right w:val="none" w:sz="0" w:space="0" w:color="auto"/>
      </w:divBdr>
    </w:div>
    <w:div w:id="663972566">
      <w:bodyDiv w:val="1"/>
      <w:marLeft w:val="0"/>
      <w:marRight w:val="0"/>
      <w:marTop w:val="0"/>
      <w:marBottom w:val="0"/>
      <w:divBdr>
        <w:top w:val="none" w:sz="0" w:space="0" w:color="auto"/>
        <w:left w:val="none" w:sz="0" w:space="0" w:color="auto"/>
        <w:bottom w:val="none" w:sz="0" w:space="0" w:color="auto"/>
        <w:right w:val="none" w:sz="0" w:space="0" w:color="auto"/>
      </w:divBdr>
    </w:div>
    <w:div w:id="668602615">
      <w:bodyDiv w:val="1"/>
      <w:marLeft w:val="0"/>
      <w:marRight w:val="0"/>
      <w:marTop w:val="0"/>
      <w:marBottom w:val="0"/>
      <w:divBdr>
        <w:top w:val="none" w:sz="0" w:space="0" w:color="auto"/>
        <w:left w:val="none" w:sz="0" w:space="0" w:color="auto"/>
        <w:bottom w:val="none" w:sz="0" w:space="0" w:color="auto"/>
        <w:right w:val="none" w:sz="0" w:space="0" w:color="auto"/>
      </w:divBdr>
    </w:div>
    <w:div w:id="669066813">
      <w:bodyDiv w:val="1"/>
      <w:marLeft w:val="0"/>
      <w:marRight w:val="0"/>
      <w:marTop w:val="0"/>
      <w:marBottom w:val="0"/>
      <w:divBdr>
        <w:top w:val="none" w:sz="0" w:space="0" w:color="auto"/>
        <w:left w:val="none" w:sz="0" w:space="0" w:color="auto"/>
        <w:bottom w:val="none" w:sz="0" w:space="0" w:color="auto"/>
        <w:right w:val="none" w:sz="0" w:space="0" w:color="auto"/>
      </w:divBdr>
    </w:div>
    <w:div w:id="675890086">
      <w:bodyDiv w:val="1"/>
      <w:marLeft w:val="0"/>
      <w:marRight w:val="0"/>
      <w:marTop w:val="0"/>
      <w:marBottom w:val="0"/>
      <w:divBdr>
        <w:top w:val="none" w:sz="0" w:space="0" w:color="auto"/>
        <w:left w:val="none" w:sz="0" w:space="0" w:color="auto"/>
        <w:bottom w:val="none" w:sz="0" w:space="0" w:color="auto"/>
        <w:right w:val="none" w:sz="0" w:space="0" w:color="auto"/>
      </w:divBdr>
    </w:div>
    <w:div w:id="699668344">
      <w:bodyDiv w:val="1"/>
      <w:marLeft w:val="0"/>
      <w:marRight w:val="0"/>
      <w:marTop w:val="0"/>
      <w:marBottom w:val="0"/>
      <w:divBdr>
        <w:top w:val="none" w:sz="0" w:space="0" w:color="auto"/>
        <w:left w:val="none" w:sz="0" w:space="0" w:color="auto"/>
        <w:bottom w:val="none" w:sz="0" w:space="0" w:color="auto"/>
        <w:right w:val="none" w:sz="0" w:space="0" w:color="auto"/>
      </w:divBdr>
    </w:div>
    <w:div w:id="720789341">
      <w:bodyDiv w:val="1"/>
      <w:marLeft w:val="0"/>
      <w:marRight w:val="0"/>
      <w:marTop w:val="0"/>
      <w:marBottom w:val="0"/>
      <w:divBdr>
        <w:top w:val="none" w:sz="0" w:space="0" w:color="auto"/>
        <w:left w:val="none" w:sz="0" w:space="0" w:color="auto"/>
        <w:bottom w:val="none" w:sz="0" w:space="0" w:color="auto"/>
        <w:right w:val="none" w:sz="0" w:space="0" w:color="auto"/>
      </w:divBdr>
    </w:div>
    <w:div w:id="731806253">
      <w:bodyDiv w:val="1"/>
      <w:marLeft w:val="0"/>
      <w:marRight w:val="0"/>
      <w:marTop w:val="0"/>
      <w:marBottom w:val="0"/>
      <w:divBdr>
        <w:top w:val="none" w:sz="0" w:space="0" w:color="auto"/>
        <w:left w:val="none" w:sz="0" w:space="0" w:color="auto"/>
        <w:bottom w:val="none" w:sz="0" w:space="0" w:color="auto"/>
        <w:right w:val="none" w:sz="0" w:space="0" w:color="auto"/>
      </w:divBdr>
    </w:div>
    <w:div w:id="741371743">
      <w:bodyDiv w:val="1"/>
      <w:marLeft w:val="0"/>
      <w:marRight w:val="0"/>
      <w:marTop w:val="0"/>
      <w:marBottom w:val="0"/>
      <w:divBdr>
        <w:top w:val="none" w:sz="0" w:space="0" w:color="auto"/>
        <w:left w:val="none" w:sz="0" w:space="0" w:color="auto"/>
        <w:bottom w:val="none" w:sz="0" w:space="0" w:color="auto"/>
        <w:right w:val="none" w:sz="0" w:space="0" w:color="auto"/>
      </w:divBdr>
    </w:div>
    <w:div w:id="773209516">
      <w:bodyDiv w:val="1"/>
      <w:marLeft w:val="0"/>
      <w:marRight w:val="0"/>
      <w:marTop w:val="0"/>
      <w:marBottom w:val="0"/>
      <w:divBdr>
        <w:top w:val="none" w:sz="0" w:space="0" w:color="auto"/>
        <w:left w:val="none" w:sz="0" w:space="0" w:color="auto"/>
        <w:bottom w:val="none" w:sz="0" w:space="0" w:color="auto"/>
        <w:right w:val="none" w:sz="0" w:space="0" w:color="auto"/>
      </w:divBdr>
    </w:div>
    <w:div w:id="812212021">
      <w:bodyDiv w:val="1"/>
      <w:marLeft w:val="0"/>
      <w:marRight w:val="0"/>
      <w:marTop w:val="0"/>
      <w:marBottom w:val="0"/>
      <w:divBdr>
        <w:top w:val="none" w:sz="0" w:space="0" w:color="auto"/>
        <w:left w:val="none" w:sz="0" w:space="0" w:color="auto"/>
        <w:bottom w:val="none" w:sz="0" w:space="0" w:color="auto"/>
        <w:right w:val="none" w:sz="0" w:space="0" w:color="auto"/>
      </w:divBdr>
    </w:div>
    <w:div w:id="836650146">
      <w:bodyDiv w:val="1"/>
      <w:marLeft w:val="0"/>
      <w:marRight w:val="0"/>
      <w:marTop w:val="0"/>
      <w:marBottom w:val="0"/>
      <w:divBdr>
        <w:top w:val="none" w:sz="0" w:space="0" w:color="auto"/>
        <w:left w:val="none" w:sz="0" w:space="0" w:color="auto"/>
        <w:bottom w:val="none" w:sz="0" w:space="0" w:color="auto"/>
        <w:right w:val="none" w:sz="0" w:space="0" w:color="auto"/>
      </w:divBdr>
    </w:div>
    <w:div w:id="879707151">
      <w:bodyDiv w:val="1"/>
      <w:marLeft w:val="0"/>
      <w:marRight w:val="0"/>
      <w:marTop w:val="0"/>
      <w:marBottom w:val="0"/>
      <w:divBdr>
        <w:top w:val="none" w:sz="0" w:space="0" w:color="auto"/>
        <w:left w:val="none" w:sz="0" w:space="0" w:color="auto"/>
        <w:bottom w:val="none" w:sz="0" w:space="0" w:color="auto"/>
        <w:right w:val="none" w:sz="0" w:space="0" w:color="auto"/>
      </w:divBdr>
    </w:div>
    <w:div w:id="889534436">
      <w:bodyDiv w:val="1"/>
      <w:marLeft w:val="0"/>
      <w:marRight w:val="0"/>
      <w:marTop w:val="0"/>
      <w:marBottom w:val="0"/>
      <w:divBdr>
        <w:top w:val="none" w:sz="0" w:space="0" w:color="auto"/>
        <w:left w:val="none" w:sz="0" w:space="0" w:color="auto"/>
        <w:bottom w:val="none" w:sz="0" w:space="0" w:color="auto"/>
        <w:right w:val="none" w:sz="0" w:space="0" w:color="auto"/>
      </w:divBdr>
    </w:div>
    <w:div w:id="901910668">
      <w:bodyDiv w:val="1"/>
      <w:marLeft w:val="0"/>
      <w:marRight w:val="0"/>
      <w:marTop w:val="0"/>
      <w:marBottom w:val="0"/>
      <w:divBdr>
        <w:top w:val="none" w:sz="0" w:space="0" w:color="auto"/>
        <w:left w:val="none" w:sz="0" w:space="0" w:color="auto"/>
        <w:bottom w:val="none" w:sz="0" w:space="0" w:color="auto"/>
        <w:right w:val="none" w:sz="0" w:space="0" w:color="auto"/>
      </w:divBdr>
    </w:div>
    <w:div w:id="903176829">
      <w:bodyDiv w:val="1"/>
      <w:marLeft w:val="0"/>
      <w:marRight w:val="0"/>
      <w:marTop w:val="0"/>
      <w:marBottom w:val="0"/>
      <w:divBdr>
        <w:top w:val="none" w:sz="0" w:space="0" w:color="auto"/>
        <w:left w:val="none" w:sz="0" w:space="0" w:color="auto"/>
        <w:bottom w:val="none" w:sz="0" w:space="0" w:color="auto"/>
        <w:right w:val="none" w:sz="0" w:space="0" w:color="auto"/>
      </w:divBdr>
    </w:div>
    <w:div w:id="943150178">
      <w:bodyDiv w:val="1"/>
      <w:marLeft w:val="0"/>
      <w:marRight w:val="0"/>
      <w:marTop w:val="0"/>
      <w:marBottom w:val="0"/>
      <w:divBdr>
        <w:top w:val="none" w:sz="0" w:space="0" w:color="auto"/>
        <w:left w:val="none" w:sz="0" w:space="0" w:color="auto"/>
        <w:bottom w:val="none" w:sz="0" w:space="0" w:color="auto"/>
        <w:right w:val="none" w:sz="0" w:space="0" w:color="auto"/>
      </w:divBdr>
    </w:div>
    <w:div w:id="960692728">
      <w:bodyDiv w:val="1"/>
      <w:marLeft w:val="0"/>
      <w:marRight w:val="0"/>
      <w:marTop w:val="0"/>
      <w:marBottom w:val="0"/>
      <w:divBdr>
        <w:top w:val="none" w:sz="0" w:space="0" w:color="auto"/>
        <w:left w:val="none" w:sz="0" w:space="0" w:color="auto"/>
        <w:bottom w:val="none" w:sz="0" w:space="0" w:color="auto"/>
        <w:right w:val="none" w:sz="0" w:space="0" w:color="auto"/>
      </w:divBdr>
    </w:div>
    <w:div w:id="962347239">
      <w:bodyDiv w:val="1"/>
      <w:marLeft w:val="0"/>
      <w:marRight w:val="0"/>
      <w:marTop w:val="0"/>
      <w:marBottom w:val="0"/>
      <w:divBdr>
        <w:top w:val="none" w:sz="0" w:space="0" w:color="auto"/>
        <w:left w:val="none" w:sz="0" w:space="0" w:color="auto"/>
        <w:bottom w:val="none" w:sz="0" w:space="0" w:color="auto"/>
        <w:right w:val="none" w:sz="0" w:space="0" w:color="auto"/>
      </w:divBdr>
    </w:div>
    <w:div w:id="967197997">
      <w:bodyDiv w:val="1"/>
      <w:marLeft w:val="0"/>
      <w:marRight w:val="0"/>
      <w:marTop w:val="0"/>
      <w:marBottom w:val="0"/>
      <w:divBdr>
        <w:top w:val="none" w:sz="0" w:space="0" w:color="auto"/>
        <w:left w:val="none" w:sz="0" w:space="0" w:color="auto"/>
        <w:bottom w:val="none" w:sz="0" w:space="0" w:color="auto"/>
        <w:right w:val="none" w:sz="0" w:space="0" w:color="auto"/>
      </w:divBdr>
    </w:div>
    <w:div w:id="974069505">
      <w:bodyDiv w:val="1"/>
      <w:marLeft w:val="0"/>
      <w:marRight w:val="0"/>
      <w:marTop w:val="0"/>
      <w:marBottom w:val="0"/>
      <w:divBdr>
        <w:top w:val="none" w:sz="0" w:space="0" w:color="auto"/>
        <w:left w:val="none" w:sz="0" w:space="0" w:color="auto"/>
        <w:bottom w:val="none" w:sz="0" w:space="0" w:color="auto"/>
        <w:right w:val="none" w:sz="0" w:space="0" w:color="auto"/>
      </w:divBdr>
    </w:div>
    <w:div w:id="981424240">
      <w:bodyDiv w:val="1"/>
      <w:marLeft w:val="0"/>
      <w:marRight w:val="0"/>
      <w:marTop w:val="0"/>
      <w:marBottom w:val="0"/>
      <w:divBdr>
        <w:top w:val="none" w:sz="0" w:space="0" w:color="auto"/>
        <w:left w:val="none" w:sz="0" w:space="0" w:color="auto"/>
        <w:bottom w:val="none" w:sz="0" w:space="0" w:color="auto"/>
        <w:right w:val="none" w:sz="0" w:space="0" w:color="auto"/>
      </w:divBdr>
    </w:div>
    <w:div w:id="985431761">
      <w:bodyDiv w:val="1"/>
      <w:marLeft w:val="0"/>
      <w:marRight w:val="0"/>
      <w:marTop w:val="0"/>
      <w:marBottom w:val="0"/>
      <w:divBdr>
        <w:top w:val="none" w:sz="0" w:space="0" w:color="auto"/>
        <w:left w:val="none" w:sz="0" w:space="0" w:color="auto"/>
        <w:bottom w:val="none" w:sz="0" w:space="0" w:color="auto"/>
        <w:right w:val="none" w:sz="0" w:space="0" w:color="auto"/>
      </w:divBdr>
    </w:div>
    <w:div w:id="992031768">
      <w:bodyDiv w:val="1"/>
      <w:marLeft w:val="0"/>
      <w:marRight w:val="0"/>
      <w:marTop w:val="0"/>
      <w:marBottom w:val="0"/>
      <w:divBdr>
        <w:top w:val="none" w:sz="0" w:space="0" w:color="auto"/>
        <w:left w:val="none" w:sz="0" w:space="0" w:color="auto"/>
        <w:bottom w:val="none" w:sz="0" w:space="0" w:color="auto"/>
        <w:right w:val="none" w:sz="0" w:space="0" w:color="auto"/>
      </w:divBdr>
    </w:div>
    <w:div w:id="1002197105">
      <w:bodyDiv w:val="1"/>
      <w:marLeft w:val="0"/>
      <w:marRight w:val="0"/>
      <w:marTop w:val="0"/>
      <w:marBottom w:val="0"/>
      <w:divBdr>
        <w:top w:val="none" w:sz="0" w:space="0" w:color="auto"/>
        <w:left w:val="none" w:sz="0" w:space="0" w:color="auto"/>
        <w:bottom w:val="none" w:sz="0" w:space="0" w:color="auto"/>
        <w:right w:val="none" w:sz="0" w:space="0" w:color="auto"/>
      </w:divBdr>
    </w:div>
    <w:div w:id="1011488630">
      <w:bodyDiv w:val="1"/>
      <w:marLeft w:val="0"/>
      <w:marRight w:val="0"/>
      <w:marTop w:val="0"/>
      <w:marBottom w:val="0"/>
      <w:divBdr>
        <w:top w:val="none" w:sz="0" w:space="0" w:color="auto"/>
        <w:left w:val="none" w:sz="0" w:space="0" w:color="auto"/>
        <w:bottom w:val="none" w:sz="0" w:space="0" w:color="auto"/>
        <w:right w:val="none" w:sz="0" w:space="0" w:color="auto"/>
      </w:divBdr>
    </w:div>
    <w:div w:id="1027371729">
      <w:bodyDiv w:val="1"/>
      <w:marLeft w:val="0"/>
      <w:marRight w:val="0"/>
      <w:marTop w:val="0"/>
      <w:marBottom w:val="0"/>
      <w:divBdr>
        <w:top w:val="none" w:sz="0" w:space="0" w:color="auto"/>
        <w:left w:val="none" w:sz="0" w:space="0" w:color="auto"/>
        <w:bottom w:val="none" w:sz="0" w:space="0" w:color="auto"/>
        <w:right w:val="none" w:sz="0" w:space="0" w:color="auto"/>
      </w:divBdr>
    </w:div>
    <w:div w:id="1062800285">
      <w:bodyDiv w:val="1"/>
      <w:marLeft w:val="0"/>
      <w:marRight w:val="0"/>
      <w:marTop w:val="0"/>
      <w:marBottom w:val="0"/>
      <w:divBdr>
        <w:top w:val="none" w:sz="0" w:space="0" w:color="auto"/>
        <w:left w:val="none" w:sz="0" w:space="0" w:color="auto"/>
        <w:bottom w:val="none" w:sz="0" w:space="0" w:color="auto"/>
        <w:right w:val="none" w:sz="0" w:space="0" w:color="auto"/>
      </w:divBdr>
    </w:div>
    <w:div w:id="1065643647">
      <w:bodyDiv w:val="1"/>
      <w:marLeft w:val="0"/>
      <w:marRight w:val="0"/>
      <w:marTop w:val="0"/>
      <w:marBottom w:val="0"/>
      <w:divBdr>
        <w:top w:val="none" w:sz="0" w:space="0" w:color="auto"/>
        <w:left w:val="none" w:sz="0" w:space="0" w:color="auto"/>
        <w:bottom w:val="none" w:sz="0" w:space="0" w:color="auto"/>
        <w:right w:val="none" w:sz="0" w:space="0" w:color="auto"/>
      </w:divBdr>
    </w:div>
    <w:div w:id="1075660770">
      <w:bodyDiv w:val="1"/>
      <w:marLeft w:val="0"/>
      <w:marRight w:val="0"/>
      <w:marTop w:val="0"/>
      <w:marBottom w:val="0"/>
      <w:divBdr>
        <w:top w:val="none" w:sz="0" w:space="0" w:color="auto"/>
        <w:left w:val="none" w:sz="0" w:space="0" w:color="auto"/>
        <w:bottom w:val="none" w:sz="0" w:space="0" w:color="auto"/>
        <w:right w:val="none" w:sz="0" w:space="0" w:color="auto"/>
      </w:divBdr>
    </w:div>
    <w:div w:id="1079254396">
      <w:bodyDiv w:val="1"/>
      <w:marLeft w:val="0"/>
      <w:marRight w:val="0"/>
      <w:marTop w:val="0"/>
      <w:marBottom w:val="0"/>
      <w:divBdr>
        <w:top w:val="none" w:sz="0" w:space="0" w:color="auto"/>
        <w:left w:val="none" w:sz="0" w:space="0" w:color="auto"/>
        <w:bottom w:val="none" w:sz="0" w:space="0" w:color="auto"/>
        <w:right w:val="none" w:sz="0" w:space="0" w:color="auto"/>
      </w:divBdr>
    </w:div>
    <w:div w:id="1080517773">
      <w:bodyDiv w:val="1"/>
      <w:marLeft w:val="0"/>
      <w:marRight w:val="0"/>
      <w:marTop w:val="0"/>
      <w:marBottom w:val="0"/>
      <w:divBdr>
        <w:top w:val="none" w:sz="0" w:space="0" w:color="auto"/>
        <w:left w:val="none" w:sz="0" w:space="0" w:color="auto"/>
        <w:bottom w:val="none" w:sz="0" w:space="0" w:color="auto"/>
        <w:right w:val="none" w:sz="0" w:space="0" w:color="auto"/>
      </w:divBdr>
    </w:div>
    <w:div w:id="1138767709">
      <w:bodyDiv w:val="1"/>
      <w:marLeft w:val="0"/>
      <w:marRight w:val="0"/>
      <w:marTop w:val="0"/>
      <w:marBottom w:val="0"/>
      <w:divBdr>
        <w:top w:val="none" w:sz="0" w:space="0" w:color="auto"/>
        <w:left w:val="none" w:sz="0" w:space="0" w:color="auto"/>
        <w:bottom w:val="none" w:sz="0" w:space="0" w:color="auto"/>
        <w:right w:val="none" w:sz="0" w:space="0" w:color="auto"/>
      </w:divBdr>
    </w:div>
    <w:div w:id="1148598341">
      <w:bodyDiv w:val="1"/>
      <w:marLeft w:val="0"/>
      <w:marRight w:val="0"/>
      <w:marTop w:val="0"/>
      <w:marBottom w:val="0"/>
      <w:divBdr>
        <w:top w:val="none" w:sz="0" w:space="0" w:color="auto"/>
        <w:left w:val="none" w:sz="0" w:space="0" w:color="auto"/>
        <w:bottom w:val="none" w:sz="0" w:space="0" w:color="auto"/>
        <w:right w:val="none" w:sz="0" w:space="0" w:color="auto"/>
      </w:divBdr>
    </w:div>
    <w:div w:id="1182469347">
      <w:bodyDiv w:val="1"/>
      <w:marLeft w:val="0"/>
      <w:marRight w:val="0"/>
      <w:marTop w:val="0"/>
      <w:marBottom w:val="0"/>
      <w:divBdr>
        <w:top w:val="none" w:sz="0" w:space="0" w:color="auto"/>
        <w:left w:val="none" w:sz="0" w:space="0" w:color="auto"/>
        <w:bottom w:val="none" w:sz="0" w:space="0" w:color="auto"/>
        <w:right w:val="none" w:sz="0" w:space="0" w:color="auto"/>
      </w:divBdr>
    </w:div>
    <w:div w:id="1184856669">
      <w:bodyDiv w:val="1"/>
      <w:marLeft w:val="0"/>
      <w:marRight w:val="0"/>
      <w:marTop w:val="0"/>
      <w:marBottom w:val="0"/>
      <w:divBdr>
        <w:top w:val="none" w:sz="0" w:space="0" w:color="auto"/>
        <w:left w:val="none" w:sz="0" w:space="0" w:color="auto"/>
        <w:bottom w:val="none" w:sz="0" w:space="0" w:color="auto"/>
        <w:right w:val="none" w:sz="0" w:space="0" w:color="auto"/>
      </w:divBdr>
    </w:div>
    <w:div w:id="1239560642">
      <w:bodyDiv w:val="1"/>
      <w:marLeft w:val="0"/>
      <w:marRight w:val="0"/>
      <w:marTop w:val="0"/>
      <w:marBottom w:val="0"/>
      <w:divBdr>
        <w:top w:val="none" w:sz="0" w:space="0" w:color="auto"/>
        <w:left w:val="none" w:sz="0" w:space="0" w:color="auto"/>
        <w:bottom w:val="none" w:sz="0" w:space="0" w:color="auto"/>
        <w:right w:val="none" w:sz="0" w:space="0" w:color="auto"/>
      </w:divBdr>
    </w:div>
    <w:div w:id="1257325683">
      <w:bodyDiv w:val="1"/>
      <w:marLeft w:val="0"/>
      <w:marRight w:val="0"/>
      <w:marTop w:val="0"/>
      <w:marBottom w:val="0"/>
      <w:divBdr>
        <w:top w:val="none" w:sz="0" w:space="0" w:color="auto"/>
        <w:left w:val="none" w:sz="0" w:space="0" w:color="auto"/>
        <w:bottom w:val="none" w:sz="0" w:space="0" w:color="auto"/>
        <w:right w:val="none" w:sz="0" w:space="0" w:color="auto"/>
      </w:divBdr>
    </w:div>
    <w:div w:id="1273708061">
      <w:bodyDiv w:val="1"/>
      <w:marLeft w:val="0"/>
      <w:marRight w:val="0"/>
      <w:marTop w:val="0"/>
      <w:marBottom w:val="0"/>
      <w:divBdr>
        <w:top w:val="none" w:sz="0" w:space="0" w:color="auto"/>
        <w:left w:val="none" w:sz="0" w:space="0" w:color="auto"/>
        <w:bottom w:val="none" w:sz="0" w:space="0" w:color="auto"/>
        <w:right w:val="none" w:sz="0" w:space="0" w:color="auto"/>
      </w:divBdr>
    </w:div>
    <w:div w:id="1281455633">
      <w:bodyDiv w:val="1"/>
      <w:marLeft w:val="0"/>
      <w:marRight w:val="0"/>
      <w:marTop w:val="0"/>
      <w:marBottom w:val="0"/>
      <w:divBdr>
        <w:top w:val="none" w:sz="0" w:space="0" w:color="auto"/>
        <w:left w:val="none" w:sz="0" w:space="0" w:color="auto"/>
        <w:bottom w:val="none" w:sz="0" w:space="0" w:color="auto"/>
        <w:right w:val="none" w:sz="0" w:space="0" w:color="auto"/>
      </w:divBdr>
    </w:div>
    <w:div w:id="1304653999">
      <w:bodyDiv w:val="1"/>
      <w:marLeft w:val="0"/>
      <w:marRight w:val="0"/>
      <w:marTop w:val="0"/>
      <w:marBottom w:val="0"/>
      <w:divBdr>
        <w:top w:val="none" w:sz="0" w:space="0" w:color="auto"/>
        <w:left w:val="none" w:sz="0" w:space="0" w:color="auto"/>
        <w:bottom w:val="none" w:sz="0" w:space="0" w:color="auto"/>
        <w:right w:val="none" w:sz="0" w:space="0" w:color="auto"/>
      </w:divBdr>
    </w:div>
    <w:div w:id="1308322647">
      <w:bodyDiv w:val="1"/>
      <w:marLeft w:val="0"/>
      <w:marRight w:val="0"/>
      <w:marTop w:val="0"/>
      <w:marBottom w:val="0"/>
      <w:divBdr>
        <w:top w:val="none" w:sz="0" w:space="0" w:color="auto"/>
        <w:left w:val="none" w:sz="0" w:space="0" w:color="auto"/>
        <w:bottom w:val="none" w:sz="0" w:space="0" w:color="auto"/>
        <w:right w:val="none" w:sz="0" w:space="0" w:color="auto"/>
      </w:divBdr>
    </w:div>
    <w:div w:id="1310209286">
      <w:bodyDiv w:val="1"/>
      <w:marLeft w:val="0"/>
      <w:marRight w:val="0"/>
      <w:marTop w:val="0"/>
      <w:marBottom w:val="0"/>
      <w:divBdr>
        <w:top w:val="none" w:sz="0" w:space="0" w:color="auto"/>
        <w:left w:val="none" w:sz="0" w:space="0" w:color="auto"/>
        <w:bottom w:val="none" w:sz="0" w:space="0" w:color="auto"/>
        <w:right w:val="none" w:sz="0" w:space="0" w:color="auto"/>
      </w:divBdr>
    </w:div>
    <w:div w:id="1312103960">
      <w:bodyDiv w:val="1"/>
      <w:marLeft w:val="0"/>
      <w:marRight w:val="0"/>
      <w:marTop w:val="0"/>
      <w:marBottom w:val="0"/>
      <w:divBdr>
        <w:top w:val="none" w:sz="0" w:space="0" w:color="auto"/>
        <w:left w:val="none" w:sz="0" w:space="0" w:color="auto"/>
        <w:bottom w:val="none" w:sz="0" w:space="0" w:color="auto"/>
        <w:right w:val="none" w:sz="0" w:space="0" w:color="auto"/>
      </w:divBdr>
    </w:div>
    <w:div w:id="1338457711">
      <w:bodyDiv w:val="1"/>
      <w:marLeft w:val="0"/>
      <w:marRight w:val="0"/>
      <w:marTop w:val="0"/>
      <w:marBottom w:val="0"/>
      <w:divBdr>
        <w:top w:val="none" w:sz="0" w:space="0" w:color="auto"/>
        <w:left w:val="none" w:sz="0" w:space="0" w:color="auto"/>
        <w:bottom w:val="none" w:sz="0" w:space="0" w:color="auto"/>
        <w:right w:val="none" w:sz="0" w:space="0" w:color="auto"/>
      </w:divBdr>
    </w:div>
    <w:div w:id="1375082320">
      <w:bodyDiv w:val="1"/>
      <w:marLeft w:val="0"/>
      <w:marRight w:val="0"/>
      <w:marTop w:val="0"/>
      <w:marBottom w:val="0"/>
      <w:divBdr>
        <w:top w:val="none" w:sz="0" w:space="0" w:color="auto"/>
        <w:left w:val="none" w:sz="0" w:space="0" w:color="auto"/>
        <w:bottom w:val="none" w:sz="0" w:space="0" w:color="auto"/>
        <w:right w:val="none" w:sz="0" w:space="0" w:color="auto"/>
      </w:divBdr>
    </w:div>
    <w:div w:id="1380520508">
      <w:bodyDiv w:val="1"/>
      <w:marLeft w:val="0"/>
      <w:marRight w:val="0"/>
      <w:marTop w:val="0"/>
      <w:marBottom w:val="0"/>
      <w:divBdr>
        <w:top w:val="none" w:sz="0" w:space="0" w:color="auto"/>
        <w:left w:val="none" w:sz="0" w:space="0" w:color="auto"/>
        <w:bottom w:val="none" w:sz="0" w:space="0" w:color="auto"/>
        <w:right w:val="none" w:sz="0" w:space="0" w:color="auto"/>
      </w:divBdr>
    </w:div>
    <w:div w:id="1389649480">
      <w:bodyDiv w:val="1"/>
      <w:marLeft w:val="0"/>
      <w:marRight w:val="0"/>
      <w:marTop w:val="0"/>
      <w:marBottom w:val="0"/>
      <w:divBdr>
        <w:top w:val="none" w:sz="0" w:space="0" w:color="auto"/>
        <w:left w:val="none" w:sz="0" w:space="0" w:color="auto"/>
        <w:bottom w:val="none" w:sz="0" w:space="0" w:color="auto"/>
        <w:right w:val="none" w:sz="0" w:space="0" w:color="auto"/>
      </w:divBdr>
    </w:div>
    <w:div w:id="1390301636">
      <w:bodyDiv w:val="1"/>
      <w:marLeft w:val="0"/>
      <w:marRight w:val="0"/>
      <w:marTop w:val="0"/>
      <w:marBottom w:val="0"/>
      <w:divBdr>
        <w:top w:val="none" w:sz="0" w:space="0" w:color="auto"/>
        <w:left w:val="none" w:sz="0" w:space="0" w:color="auto"/>
        <w:bottom w:val="none" w:sz="0" w:space="0" w:color="auto"/>
        <w:right w:val="none" w:sz="0" w:space="0" w:color="auto"/>
      </w:divBdr>
    </w:div>
    <w:div w:id="1419869213">
      <w:bodyDiv w:val="1"/>
      <w:marLeft w:val="0"/>
      <w:marRight w:val="0"/>
      <w:marTop w:val="0"/>
      <w:marBottom w:val="0"/>
      <w:divBdr>
        <w:top w:val="none" w:sz="0" w:space="0" w:color="auto"/>
        <w:left w:val="none" w:sz="0" w:space="0" w:color="auto"/>
        <w:bottom w:val="none" w:sz="0" w:space="0" w:color="auto"/>
        <w:right w:val="none" w:sz="0" w:space="0" w:color="auto"/>
      </w:divBdr>
    </w:div>
    <w:div w:id="1433863059">
      <w:bodyDiv w:val="1"/>
      <w:marLeft w:val="0"/>
      <w:marRight w:val="0"/>
      <w:marTop w:val="0"/>
      <w:marBottom w:val="0"/>
      <w:divBdr>
        <w:top w:val="none" w:sz="0" w:space="0" w:color="auto"/>
        <w:left w:val="none" w:sz="0" w:space="0" w:color="auto"/>
        <w:bottom w:val="none" w:sz="0" w:space="0" w:color="auto"/>
        <w:right w:val="none" w:sz="0" w:space="0" w:color="auto"/>
      </w:divBdr>
    </w:div>
    <w:div w:id="1454599125">
      <w:bodyDiv w:val="1"/>
      <w:marLeft w:val="0"/>
      <w:marRight w:val="0"/>
      <w:marTop w:val="0"/>
      <w:marBottom w:val="0"/>
      <w:divBdr>
        <w:top w:val="none" w:sz="0" w:space="0" w:color="auto"/>
        <w:left w:val="none" w:sz="0" w:space="0" w:color="auto"/>
        <w:bottom w:val="none" w:sz="0" w:space="0" w:color="auto"/>
        <w:right w:val="none" w:sz="0" w:space="0" w:color="auto"/>
      </w:divBdr>
    </w:div>
    <w:div w:id="1463960260">
      <w:bodyDiv w:val="1"/>
      <w:marLeft w:val="0"/>
      <w:marRight w:val="0"/>
      <w:marTop w:val="0"/>
      <w:marBottom w:val="0"/>
      <w:divBdr>
        <w:top w:val="none" w:sz="0" w:space="0" w:color="auto"/>
        <w:left w:val="none" w:sz="0" w:space="0" w:color="auto"/>
        <w:bottom w:val="none" w:sz="0" w:space="0" w:color="auto"/>
        <w:right w:val="none" w:sz="0" w:space="0" w:color="auto"/>
      </w:divBdr>
    </w:div>
    <w:div w:id="1481996989">
      <w:bodyDiv w:val="1"/>
      <w:marLeft w:val="0"/>
      <w:marRight w:val="0"/>
      <w:marTop w:val="0"/>
      <w:marBottom w:val="0"/>
      <w:divBdr>
        <w:top w:val="none" w:sz="0" w:space="0" w:color="auto"/>
        <w:left w:val="none" w:sz="0" w:space="0" w:color="auto"/>
        <w:bottom w:val="none" w:sz="0" w:space="0" w:color="auto"/>
        <w:right w:val="none" w:sz="0" w:space="0" w:color="auto"/>
      </w:divBdr>
    </w:div>
    <w:div w:id="1522157762">
      <w:bodyDiv w:val="1"/>
      <w:marLeft w:val="0"/>
      <w:marRight w:val="0"/>
      <w:marTop w:val="0"/>
      <w:marBottom w:val="0"/>
      <w:divBdr>
        <w:top w:val="none" w:sz="0" w:space="0" w:color="auto"/>
        <w:left w:val="none" w:sz="0" w:space="0" w:color="auto"/>
        <w:bottom w:val="none" w:sz="0" w:space="0" w:color="auto"/>
        <w:right w:val="none" w:sz="0" w:space="0" w:color="auto"/>
      </w:divBdr>
    </w:div>
    <w:div w:id="1533808326">
      <w:bodyDiv w:val="1"/>
      <w:marLeft w:val="0"/>
      <w:marRight w:val="0"/>
      <w:marTop w:val="0"/>
      <w:marBottom w:val="0"/>
      <w:divBdr>
        <w:top w:val="none" w:sz="0" w:space="0" w:color="auto"/>
        <w:left w:val="none" w:sz="0" w:space="0" w:color="auto"/>
        <w:bottom w:val="none" w:sz="0" w:space="0" w:color="auto"/>
        <w:right w:val="none" w:sz="0" w:space="0" w:color="auto"/>
      </w:divBdr>
    </w:div>
    <w:div w:id="1548179007">
      <w:bodyDiv w:val="1"/>
      <w:marLeft w:val="0"/>
      <w:marRight w:val="0"/>
      <w:marTop w:val="0"/>
      <w:marBottom w:val="0"/>
      <w:divBdr>
        <w:top w:val="none" w:sz="0" w:space="0" w:color="auto"/>
        <w:left w:val="none" w:sz="0" w:space="0" w:color="auto"/>
        <w:bottom w:val="none" w:sz="0" w:space="0" w:color="auto"/>
        <w:right w:val="none" w:sz="0" w:space="0" w:color="auto"/>
      </w:divBdr>
    </w:div>
    <w:div w:id="1554463189">
      <w:bodyDiv w:val="1"/>
      <w:marLeft w:val="0"/>
      <w:marRight w:val="0"/>
      <w:marTop w:val="0"/>
      <w:marBottom w:val="0"/>
      <w:divBdr>
        <w:top w:val="none" w:sz="0" w:space="0" w:color="auto"/>
        <w:left w:val="none" w:sz="0" w:space="0" w:color="auto"/>
        <w:bottom w:val="none" w:sz="0" w:space="0" w:color="auto"/>
        <w:right w:val="none" w:sz="0" w:space="0" w:color="auto"/>
      </w:divBdr>
    </w:div>
    <w:div w:id="1555315275">
      <w:bodyDiv w:val="1"/>
      <w:marLeft w:val="0"/>
      <w:marRight w:val="0"/>
      <w:marTop w:val="0"/>
      <w:marBottom w:val="0"/>
      <w:divBdr>
        <w:top w:val="none" w:sz="0" w:space="0" w:color="auto"/>
        <w:left w:val="none" w:sz="0" w:space="0" w:color="auto"/>
        <w:bottom w:val="none" w:sz="0" w:space="0" w:color="auto"/>
        <w:right w:val="none" w:sz="0" w:space="0" w:color="auto"/>
      </w:divBdr>
    </w:div>
    <w:div w:id="1556549898">
      <w:bodyDiv w:val="1"/>
      <w:marLeft w:val="0"/>
      <w:marRight w:val="0"/>
      <w:marTop w:val="0"/>
      <w:marBottom w:val="0"/>
      <w:divBdr>
        <w:top w:val="none" w:sz="0" w:space="0" w:color="auto"/>
        <w:left w:val="none" w:sz="0" w:space="0" w:color="auto"/>
        <w:bottom w:val="none" w:sz="0" w:space="0" w:color="auto"/>
        <w:right w:val="none" w:sz="0" w:space="0" w:color="auto"/>
      </w:divBdr>
    </w:div>
    <w:div w:id="1621298777">
      <w:bodyDiv w:val="1"/>
      <w:marLeft w:val="0"/>
      <w:marRight w:val="0"/>
      <w:marTop w:val="0"/>
      <w:marBottom w:val="0"/>
      <w:divBdr>
        <w:top w:val="none" w:sz="0" w:space="0" w:color="auto"/>
        <w:left w:val="none" w:sz="0" w:space="0" w:color="auto"/>
        <w:bottom w:val="none" w:sz="0" w:space="0" w:color="auto"/>
        <w:right w:val="none" w:sz="0" w:space="0" w:color="auto"/>
      </w:divBdr>
    </w:div>
    <w:div w:id="1686858037">
      <w:bodyDiv w:val="1"/>
      <w:marLeft w:val="0"/>
      <w:marRight w:val="0"/>
      <w:marTop w:val="0"/>
      <w:marBottom w:val="0"/>
      <w:divBdr>
        <w:top w:val="none" w:sz="0" w:space="0" w:color="auto"/>
        <w:left w:val="none" w:sz="0" w:space="0" w:color="auto"/>
        <w:bottom w:val="none" w:sz="0" w:space="0" w:color="auto"/>
        <w:right w:val="none" w:sz="0" w:space="0" w:color="auto"/>
      </w:divBdr>
    </w:div>
    <w:div w:id="1709378305">
      <w:bodyDiv w:val="1"/>
      <w:marLeft w:val="0"/>
      <w:marRight w:val="0"/>
      <w:marTop w:val="0"/>
      <w:marBottom w:val="0"/>
      <w:divBdr>
        <w:top w:val="none" w:sz="0" w:space="0" w:color="auto"/>
        <w:left w:val="none" w:sz="0" w:space="0" w:color="auto"/>
        <w:bottom w:val="none" w:sz="0" w:space="0" w:color="auto"/>
        <w:right w:val="none" w:sz="0" w:space="0" w:color="auto"/>
      </w:divBdr>
    </w:div>
    <w:div w:id="1726298463">
      <w:bodyDiv w:val="1"/>
      <w:marLeft w:val="0"/>
      <w:marRight w:val="0"/>
      <w:marTop w:val="0"/>
      <w:marBottom w:val="0"/>
      <w:divBdr>
        <w:top w:val="none" w:sz="0" w:space="0" w:color="auto"/>
        <w:left w:val="none" w:sz="0" w:space="0" w:color="auto"/>
        <w:bottom w:val="none" w:sz="0" w:space="0" w:color="auto"/>
        <w:right w:val="none" w:sz="0" w:space="0" w:color="auto"/>
      </w:divBdr>
    </w:div>
    <w:div w:id="1734738412">
      <w:bodyDiv w:val="1"/>
      <w:marLeft w:val="0"/>
      <w:marRight w:val="0"/>
      <w:marTop w:val="0"/>
      <w:marBottom w:val="0"/>
      <w:divBdr>
        <w:top w:val="none" w:sz="0" w:space="0" w:color="auto"/>
        <w:left w:val="none" w:sz="0" w:space="0" w:color="auto"/>
        <w:bottom w:val="none" w:sz="0" w:space="0" w:color="auto"/>
        <w:right w:val="none" w:sz="0" w:space="0" w:color="auto"/>
      </w:divBdr>
    </w:div>
    <w:div w:id="1740976250">
      <w:bodyDiv w:val="1"/>
      <w:marLeft w:val="0"/>
      <w:marRight w:val="0"/>
      <w:marTop w:val="0"/>
      <w:marBottom w:val="0"/>
      <w:divBdr>
        <w:top w:val="none" w:sz="0" w:space="0" w:color="auto"/>
        <w:left w:val="none" w:sz="0" w:space="0" w:color="auto"/>
        <w:bottom w:val="none" w:sz="0" w:space="0" w:color="auto"/>
        <w:right w:val="none" w:sz="0" w:space="0" w:color="auto"/>
      </w:divBdr>
    </w:div>
    <w:div w:id="1742604997">
      <w:bodyDiv w:val="1"/>
      <w:marLeft w:val="0"/>
      <w:marRight w:val="0"/>
      <w:marTop w:val="0"/>
      <w:marBottom w:val="0"/>
      <w:divBdr>
        <w:top w:val="none" w:sz="0" w:space="0" w:color="auto"/>
        <w:left w:val="none" w:sz="0" w:space="0" w:color="auto"/>
        <w:bottom w:val="none" w:sz="0" w:space="0" w:color="auto"/>
        <w:right w:val="none" w:sz="0" w:space="0" w:color="auto"/>
      </w:divBdr>
    </w:div>
    <w:div w:id="1751269261">
      <w:bodyDiv w:val="1"/>
      <w:marLeft w:val="0"/>
      <w:marRight w:val="0"/>
      <w:marTop w:val="0"/>
      <w:marBottom w:val="0"/>
      <w:divBdr>
        <w:top w:val="none" w:sz="0" w:space="0" w:color="auto"/>
        <w:left w:val="none" w:sz="0" w:space="0" w:color="auto"/>
        <w:bottom w:val="none" w:sz="0" w:space="0" w:color="auto"/>
        <w:right w:val="none" w:sz="0" w:space="0" w:color="auto"/>
      </w:divBdr>
    </w:div>
    <w:div w:id="1784305431">
      <w:bodyDiv w:val="1"/>
      <w:marLeft w:val="0"/>
      <w:marRight w:val="0"/>
      <w:marTop w:val="0"/>
      <w:marBottom w:val="0"/>
      <w:divBdr>
        <w:top w:val="none" w:sz="0" w:space="0" w:color="auto"/>
        <w:left w:val="none" w:sz="0" w:space="0" w:color="auto"/>
        <w:bottom w:val="none" w:sz="0" w:space="0" w:color="auto"/>
        <w:right w:val="none" w:sz="0" w:space="0" w:color="auto"/>
      </w:divBdr>
    </w:div>
    <w:div w:id="1813282230">
      <w:bodyDiv w:val="1"/>
      <w:marLeft w:val="0"/>
      <w:marRight w:val="0"/>
      <w:marTop w:val="0"/>
      <w:marBottom w:val="0"/>
      <w:divBdr>
        <w:top w:val="none" w:sz="0" w:space="0" w:color="auto"/>
        <w:left w:val="none" w:sz="0" w:space="0" w:color="auto"/>
        <w:bottom w:val="none" w:sz="0" w:space="0" w:color="auto"/>
        <w:right w:val="none" w:sz="0" w:space="0" w:color="auto"/>
      </w:divBdr>
    </w:div>
    <w:div w:id="1822114902">
      <w:bodyDiv w:val="1"/>
      <w:marLeft w:val="0"/>
      <w:marRight w:val="0"/>
      <w:marTop w:val="0"/>
      <w:marBottom w:val="0"/>
      <w:divBdr>
        <w:top w:val="none" w:sz="0" w:space="0" w:color="auto"/>
        <w:left w:val="none" w:sz="0" w:space="0" w:color="auto"/>
        <w:bottom w:val="none" w:sz="0" w:space="0" w:color="auto"/>
        <w:right w:val="none" w:sz="0" w:space="0" w:color="auto"/>
      </w:divBdr>
    </w:div>
    <w:div w:id="1848401333">
      <w:bodyDiv w:val="1"/>
      <w:marLeft w:val="0"/>
      <w:marRight w:val="0"/>
      <w:marTop w:val="0"/>
      <w:marBottom w:val="0"/>
      <w:divBdr>
        <w:top w:val="none" w:sz="0" w:space="0" w:color="auto"/>
        <w:left w:val="none" w:sz="0" w:space="0" w:color="auto"/>
        <w:bottom w:val="none" w:sz="0" w:space="0" w:color="auto"/>
        <w:right w:val="none" w:sz="0" w:space="0" w:color="auto"/>
      </w:divBdr>
    </w:div>
    <w:div w:id="1857841127">
      <w:bodyDiv w:val="1"/>
      <w:marLeft w:val="0"/>
      <w:marRight w:val="0"/>
      <w:marTop w:val="0"/>
      <w:marBottom w:val="0"/>
      <w:divBdr>
        <w:top w:val="none" w:sz="0" w:space="0" w:color="auto"/>
        <w:left w:val="none" w:sz="0" w:space="0" w:color="auto"/>
        <w:bottom w:val="none" w:sz="0" w:space="0" w:color="auto"/>
        <w:right w:val="none" w:sz="0" w:space="0" w:color="auto"/>
      </w:divBdr>
    </w:div>
    <w:div w:id="1862627858">
      <w:bodyDiv w:val="1"/>
      <w:marLeft w:val="0"/>
      <w:marRight w:val="0"/>
      <w:marTop w:val="0"/>
      <w:marBottom w:val="0"/>
      <w:divBdr>
        <w:top w:val="none" w:sz="0" w:space="0" w:color="auto"/>
        <w:left w:val="none" w:sz="0" w:space="0" w:color="auto"/>
        <w:bottom w:val="none" w:sz="0" w:space="0" w:color="auto"/>
        <w:right w:val="none" w:sz="0" w:space="0" w:color="auto"/>
      </w:divBdr>
    </w:div>
    <w:div w:id="1871916961">
      <w:bodyDiv w:val="1"/>
      <w:marLeft w:val="0"/>
      <w:marRight w:val="0"/>
      <w:marTop w:val="0"/>
      <w:marBottom w:val="0"/>
      <w:divBdr>
        <w:top w:val="none" w:sz="0" w:space="0" w:color="auto"/>
        <w:left w:val="none" w:sz="0" w:space="0" w:color="auto"/>
        <w:bottom w:val="none" w:sz="0" w:space="0" w:color="auto"/>
        <w:right w:val="none" w:sz="0" w:space="0" w:color="auto"/>
      </w:divBdr>
    </w:div>
    <w:div w:id="1889956425">
      <w:bodyDiv w:val="1"/>
      <w:marLeft w:val="0"/>
      <w:marRight w:val="0"/>
      <w:marTop w:val="0"/>
      <w:marBottom w:val="0"/>
      <w:divBdr>
        <w:top w:val="none" w:sz="0" w:space="0" w:color="auto"/>
        <w:left w:val="none" w:sz="0" w:space="0" w:color="auto"/>
        <w:bottom w:val="none" w:sz="0" w:space="0" w:color="auto"/>
        <w:right w:val="none" w:sz="0" w:space="0" w:color="auto"/>
      </w:divBdr>
    </w:div>
    <w:div w:id="1913805473">
      <w:bodyDiv w:val="1"/>
      <w:marLeft w:val="0"/>
      <w:marRight w:val="0"/>
      <w:marTop w:val="0"/>
      <w:marBottom w:val="0"/>
      <w:divBdr>
        <w:top w:val="none" w:sz="0" w:space="0" w:color="auto"/>
        <w:left w:val="none" w:sz="0" w:space="0" w:color="auto"/>
        <w:bottom w:val="none" w:sz="0" w:space="0" w:color="auto"/>
        <w:right w:val="none" w:sz="0" w:space="0" w:color="auto"/>
      </w:divBdr>
    </w:div>
    <w:div w:id="1958949565">
      <w:bodyDiv w:val="1"/>
      <w:marLeft w:val="0"/>
      <w:marRight w:val="0"/>
      <w:marTop w:val="0"/>
      <w:marBottom w:val="0"/>
      <w:divBdr>
        <w:top w:val="none" w:sz="0" w:space="0" w:color="auto"/>
        <w:left w:val="none" w:sz="0" w:space="0" w:color="auto"/>
        <w:bottom w:val="none" w:sz="0" w:space="0" w:color="auto"/>
        <w:right w:val="none" w:sz="0" w:space="0" w:color="auto"/>
      </w:divBdr>
    </w:div>
    <w:div w:id="1965035656">
      <w:bodyDiv w:val="1"/>
      <w:marLeft w:val="0"/>
      <w:marRight w:val="0"/>
      <w:marTop w:val="0"/>
      <w:marBottom w:val="0"/>
      <w:divBdr>
        <w:top w:val="none" w:sz="0" w:space="0" w:color="auto"/>
        <w:left w:val="none" w:sz="0" w:space="0" w:color="auto"/>
        <w:bottom w:val="none" w:sz="0" w:space="0" w:color="auto"/>
        <w:right w:val="none" w:sz="0" w:space="0" w:color="auto"/>
      </w:divBdr>
    </w:div>
    <w:div w:id="1973247713">
      <w:bodyDiv w:val="1"/>
      <w:marLeft w:val="0"/>
      <w:marRight w:val="0"/>
      <w:marTop w:val="0"/>
      <w:marBottom w:val="0"/>
      <w:divBdr>
        <w:top w:val="none" w:sz="0" w:space="0" w:color="auto"/>
        <w:left w:val="none" w:sz="0" w:space="0" w:color="auto"/>
        <w:bottom w:val="none" w:sz="0" w:space="0" w:color="auto"/>
        <w:right w:val="none" w:sz="0" w:space="0" w:color="auto"/>
      </w:divBdr>
    </w:div>
    <w:div w:id="1983999395">
      <w:bodyDiv w:val="1"/>
      <w:marLeft w:val="0"/>
      <w:marRight w:val="0"/>
      <w:marTop w:val="0"/>
      <w:marBottom w:val="0"/>
      <w:divBdr>
        <w:top w:val="none" w:sz="0" w:space="0" w:color="auto"/>
        <w:left w:val="none" w:sz="0" w:space="0" w:color="auto"/>
        <w:bottom w:val="none" w:sz="0" w:space="0" w:color="auto"/>
        <w:right w:val="none" w:sz="0" w:space="0" w:color="auto"/>
      </w:divBdr>
    </w:div>
    <w:div w:id="1985112018">
      <w:bodyDiv w:val="1"/>
      <w:marLeft w:val="0"/>
      <w:marRight w:val="0"/>
      <w:marTop w:val="0"/>
      <w:marBottom w:val="0"/>
      <w:divBdr>
        <w:top w:val="none" w:sz="0" w:space="0" w:color="auto"/>
        <w:left w:val="none" w:sz="0" w:space="0" w:color="auto"/>
        <w:bottom w:val="none" w:sz="0" w:space="0" w:color="auto"/>
        <w:right w:val="none" w:sz="0" w:space="0" w:color="auto"/>
      </w:divBdr>
    </w:div>
    <w:div w:id="1997150360">
      <w:bodyDiv w:val="1"/>
      <w:marLeft w:val="0"/>
      <w:marRight w:val="0"/>
      <w:marTop w:val="0"/>
      <w:marBottom w:val="0"/>
      <w:divBdr>
        <w:top w:val="none" w:sz="0" w:space="0" w:color="auto"/>
        <w:left w:val="none" w:sz="0" w:space="0" w:color="auto"/>
        <w:bottom w:val="none" w:sz="0" w:space="0" w:color="auto"/>
        <w:right w:val="none" w:sz="0" w:space="0" w:color="auto"/>
      </w:divBdr>
    </w:div>
    <w:div w:id="2026666463">
      <w:bodyDiv w:val="1"/>
      <w:marLeft w:val="0"/>
      <w:marRight w:val="0"/>
      <w:marTop w:val="0"/>
      <w:marBottom w:val="0"/>
      <w:divBdr>
        <w:top w:val="none" w:sz="0" w:space="0" w:color="auto"/>
        <w:left w:val="none" w:sz="0" w:space="0" w:color="auto"/>
        <w:bottom w:val="none" w:sz="0" w:space="0" w:color="auto"/>
        <w:right w:val="none" w:sz="0" w:space="0" w:color="auto"/>
      </w:divBdr>
    </w:div>
    <w:div w:id="2027172149">
      <w:bodyDiv w:val="1"/>
      <w:marLeft w:val="0"/>
      <w:marRight w:val="0"/>
      <w:marTop w:val="0"/>
      <w:marBottom w:val="0"/>
      <w:divBdr>
        <w:top w:val="none" w:sz="0" w:space="0" w:color="auto"/>
        <w:left w:val="none" w:sz="0" w:space="0" w:color="auto"/>
        <w:bottom w:val="none" w:sz="0" w:space="0" w:color="auto"/>
        <w:right w:val="none" w:sz="0" w:space="0" w:color="auto"/>
      </w:divBdr>
    </w:div>
    <w:div w:id="2028632315">
      <w:bodyDiv w:val="1"/>
      <w:marLeft w:val="0"/>
      <w:marRight w:val="0"/>
      <w:marTop w:val="0"/>
      <w:marBottom w:val="0"/>
      <w:divBdr>
        <w:top w:val="none" w:sz="0" w:space="0" w:color="auto"/>
        <w:left w:val="none" w:sz="0" w:space="0" w:color="auto"/>
        <w:bottom w:val="none" w:sz="0" w:space="0" w:color="auto"/>
        <w:right w:val="none" w:sz="0" w:space="0" w:color="auto"/>
      </w:divBdr>
    </w:div>
    <w:div w:id="2031027327">
      <w:bodyDiv w:val="1"/>
      <w:marLeft w:val="0"/>
      <w:marRight w:val="0"/>
      <w:marTop w:val="0"/>
      <w:marBottom w:val="0"/>
      <w:divBdr>
        <w:top w:val="none" w:sz="0" w:space="0" w:color="auto"/>
        <w:left w:val="none" w:sz="0" w:space="0" w:color="auto"/>
        <w:bottom w:val="none" w:sz="0" w:space="0" w:color="auto"/>
        <w:right w:val="none" w:sz="0" w:space="0" w:color="auto"/>
      </w:divBdr>
    </w:div>
    <w:div w:id="2049985975">
      <w:bodyDiv w:val="1"/>
      <w:marLeft w:val="0"/>
      <w:marRight w:val="0"/>
      <w:marTop w:val="0"/>
      <w:marBottom w:val="0"/>
      <w:divBdr>
        <w:top w:val="none" w:sz="0" w:space="0" w:color="auto"/>
        <w:left w:val="none" w:sz="0" w:space="0" w:color="auto"/>
        <w:bottom w:val="none" w:sz="0" w:space="0" w:color="auto"/>
        <w:right w:val="none" w:sz="0" w:space="0" w:color="auto"/>
      </w:divBdr>
    </w:div>
    <w:div w:id="2052147518">
      <w:bodyDiv w:val="1"/>
      <w:marLeft w:val="0"/>
      <w:marRight w:val="0"/>
      <w:marTop w:val="0"/>
      <w:marBottom w:val="0"/>
      <w:divBdr>
        <w:top w:val="none" w:sz="0" w:space="0" w:color="auto"/>
        <w:left w:val="none" w:sz="0" w:space="0" w:color="auto"/>
        <w:bottom w:val="none" w:sz="0" w:space="0" w:color="auto"/>
        <w:right w:val="none" w:sz="0" w:space="0" w:color="auto"/>
      </w:divBdr>
    </w:div>
    <w:div w:id="2065761406">
      <w:bodyDiv w:val="1"/>
      <w:marLeft w:val="0"/>
      <w:marRight w:val="0"/>
      <w:marTop w:val="0"/>
      <w:marBottom w:val="0"/>
      <w:divBdr>
        <w:top w:val="none" w:sz="0" w:space="0" w:color="auto"/>
        <w:left w:val="none" w:sz="0" w:space="0" w:color="auto"/>
        <w:bottom w:val="none" w:sz="0" w:space="0" w:color="auto"/>
        <w:right w:val="none" w:sz="0" w:space="0" w:color="auto"/>
      </w:divBdr>
    </w:div>
    <w:div w:id="2090687826">
      <w:bodyDiv w:val="1"/>
      <w:marLeft w:val="0"/>
      <w:marRight w:val="0"/>
      <w:marTop w:val="0"/>
      <w:marBottom w:val="0"/>
      <w:divBdr>
        <w:top w:val="none" w:sz="0" w:space="0" w:color="auto"/>
        <w:left w:val="none" w:sz="0" w:space="0" w:color="auto"/>
        <w:bottom w:val="none" w:sz="0" w:space="0" w:color="auto"/>
        <w:right w:val="none" w:sz="0" w:space="0" w:color="auto"/>
      </w:divBdr>
    </w:div>
    <w:div w:id="2111582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ioMaP-Consortium.org/how-to-join" TargetMode="External"/><Relationship Id="rId18" Type="http://schemas.openxmlformats.org/officeDocument/2006/relationships/hyperlink" Target="https://www.biomap-consortium.org/" TargetMode="External"/><Relationship Id="rId26" Type="http://schemas.openxmlformats.org/officeDocument/2006/relationships/hyperlink" Target="https://www.hhs.gov/grants-contracts/small-business-support/programs-supporting-small-businesses/index.html" TargetMode="External"/><Relationship Id="rId3" Type="http://schemas.openxmlformats.org/officeDocument/2006/relationships/customXml" Target="../customXml/item3.xml"/><Relationship Id="rId21" Type="http://schemas.openxmlformats.org/officeDocument/2006/relationships/hyperlink" Target="https://acqnotes.com/acqnote/careerfields/manufacturing-readiness-levelmanufact"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biomap-contracts@ati.org" TargetMode="External"/><Relationship Id="rId25" Type="http://schemas.openxmlformats.org/officeDocument/2006/relationships/hyperlink" Target="https://www.sba.gov/document/support-table-size-standards)" TargetMode="External"/><Relationship Id="rId2" Type="http://schemas.openxmlformats.org/officeDocument/2006/relationships/customXml" Target="../customXml/item2.xml"/><Relationship Id="rId16" Type="http://schemas.openxmlformats.org/officeDocument/2006/relationships/hyperlink" Target="mailto:biomap-contracts@ati.org" TargetMode="External"/><Relationship Id="rId20" Type="http://schemas.openxmlformats.org/officeDocument/2006/relationships/hyperlink" Target="https://www.biomap-consortium.org/wp-content/uploads/2026/08/BioMaP-AMP-Submitter-Training.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hhs.gov/grants-contracts/small-business-support/programs-supporting-small-businesses/index.html" TargetMode="External"/><Relationship Id="rId5" Type="http://schemas.openxmlformats.org/officeDocument/2006/relationships/customXml" Target="../customXml/item5.xml"/><Relationship Id="rId15" Type="http://schemas.openxmlformats.org/officeDocument/2006/relationships/hyperlink" Target="http://www.BioMaP-Consortium.org/how-to-join" TargetMode="External"/><Relationship Id="rId23" Type="http://schemas.openxmlformats.org/officeDocument/2006/relationships/hyperlink" Target="https://www.sba.gov/document/support-table-size-standards)"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identity.ati.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biomap-contracts@ati.org" TargetMode="External"/><Relationship Id="rId22" Type="http://schemas.openxmlformats.org/officeDocument/2006/relationships/footer" Target="footer1.xm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48DE3DAC36494E9436D40CE309A091" ma:contentTypeVersion="18" ma:contentTypeDescription="Create a new document." ma:contentTypeScope="" ma:versionID="53e593f572c48205c93c532691f7ff81">
  <xsd:schema xmlns:xsd="http://www.w3.org/2001/XMLSchema" xmlns:xs="http://www.w3.org/2001/XMLSchema" xmlns:p="http://schemas.microsoft.com/office/2006/metadata/properties" xmlns:ns2="af82ecbd-a39c-43aa-8b3d-43b91785888a" xmlns:ns3="2e10e84e-96cd-4d34-9d6d-7e9065caf9b2" targetNamespace="http://schemas.microsoft.com/office/2006/metadata/properties" ma:root="true" ma:fieldsID="f1b6883b79c041a36274ed9982348491" ns2:_="" ns3:_="">
    <xsd:import namespace="af82ecbd-a39c-43aa-8b3d-43b91785888a"/>
    <xsd:import namespace="2e10e84e-96cd-4d34-9d6d-7e9065caf9b2"/>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2ecbd-a39c-43aa-8b3d-43b91785888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10e84e-96cd-4d34-9d6d-7e9065caf9b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f60054a-f39b-401b-8042-7d2b45db6ae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af82ecbd-a39c-43aa-8b3d-43b91785888a">MW5ECUTY3FKA-1614574948-27621</_dlc_DocId>
    <_dlc_DocIdUrl xmlns="af82ecbd-a39c-43aa-8b3d-43b91785888a">
      <Url>https://aticloud.sharepoint.us/sites/MTCD/_layouts/15/DocIdRedir.aspx?ID=MW5ECUTY3FKA-1614574948-27621</Url>
      <Description>MW5ECUTY3FKA-1614574948-27621</Description>
    </_dlc_DocIdUrl>
    <lcf76f155ced4ddcb4097134ff3c332f xmlns="2e10e84e-96cd-4d34-9d6d-7e9065caf9b2">
      <Terms xmlns="http://schemas.microsoft.com/office/infopath/2007/PartnerControls"/>
    </lcf76f155ced4ddcb4097134ff3c332f>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BE29161-1747-4F4D-B94B-C2CE33CEDCA2}">
  <ds:schemaRefs>
    <ds:schemaRef ds:uri="http://schemas.openxmlformats.org/officeDocument/2006/bibliography"/>
  </ds:schemaRefs>
</ds:datastoreItem>
</file>

<file path=customXml/itemProps2.xml><?xml version="1.0" encoding="utf-8"?>
<ds:datastoreItem xmlns:ds="http://schemas.openxmlformats.org/officeDocument/2006/customXml" ds:itemID="{D792C71F-FDCC-4F2A-B977-59A2179AFBE0}">
  <ds:schemaRefs>
    <ds:schemaRef ds:uri="http://schemas.microsoft.com/sharepoint/v3/contenttype/forms"/>
  </ds:schemaRefs>
</ds:datastoreItem>
</file>

<file path=customXml/itemProps3.xml><?xml version="1.0" encoding="utf-8"?>
<ds:datastoreItem xmlns:ds="http://schemas.openxmlformats.org/officeDocument/2006/customXml" ds:itemID="{119031E6-B446-4D4F-974D-0CB3285AF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2ecbd-a39c-43aa-8b3d-43b91785888a"/>
    <ds:schemaRef ds:uri="2e10e84e-96cd-4d34-9d6d-7e9065caf9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F3C096-9C32-4663-9642-062311A1D017}">
  <ds:schemaRefs>
    <ds:schemaRef ds:uri="http://schemas.microsoft.com/office/2006/metadata/properties"/>
    <ds:schemaRef ds:uri="http://schemas.microsoft.com/office/infopath/2007/PartnerControls"/>
    <ds:schemaRef ds:uri="af82ecbd-a39c-43aa-8b3d-43b91785888a"/>
    <ds:schemaRef ds:uri="2e10e84e-96cd-4d34-9d6d-7e9065caf9b2"/>
  </ds:schemaRefs>
</ds:datastoreItem>
</file>

<file path=customXml/itemProps5.xml><?xml version="1.0" encoding="utf-8"?>
<ds:datastoreItem xmlns:ds="http://schemas.openxmlformats.org/officeDocument/2006/customXml" ds:itemID="{B7B35F96-C321-4F2F-B62B-A99AB58CB5F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67</Pages>
  <Words>20982</Words>
  <Characters>119599</Characters>
  <Application>Microsoft Office Word</Application>
  <DocSecurity>0</DocSecurity>
  <Lines>996</Lines>
  <Paragraphs>280</Paragraphs>
  <ScaleCrop>false</ScaleCrop>
  <HeadingPairs>
    <vt:vector size="2" baseType="variant">
      <vt:variant>
        <vt:lpstr>Title</vt:lpstr>
      </vt:variant>
      <vt:variant>
        <vt:i4>1</vt:i4>
      </vt:variant>
    </vt:vector>
  </HeadingPairs>
  <TitlesOfParts>
    <vt:vector size="1" baseType="lpstr">
      <vt:lpstr/>
    </vt:vector>
  </TitlesOfParts>
  <Company>Advanced Technology International</Company>
  <LinksUpToDate>false</LinksUpToDate>
  <CharactersWithSpaces>140301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Harmon, Rebecca</dc:creator>
  <cp:keywords/>
  <dc:description/>
  <cp:lastModifiedBy>Wright, Stephen</cp:lastModifiedBy>
  <cp:revision>10</cp:revision>
  <cp:lastPrinted>2025-09-10T00:56:00Z</cp:lastPrinted>
  <dcterms:created xsi:type="dcterms:W3CDTF">2026-09-08T17:52:00Z</dcterms:created>
  <dcterms:modified xsi:type="dcterms:W3CDTF">2026-09-10T13:30:00Z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0x0101004648DE3DAC36494E9436D40CE309A091</vt:lpwstr>
  </property>
  <property fmtid="{D5CDD505-2E9C-101B-9397-08002B2CF9AE}" pid="3" name="_ShortcutUniqueId">
    <vt:lpwstr/>
  </property>
  <property fmtid="{D5CDD505-2E9C-101B-9397-08002B2CF9AE}" pid="4" name="_ShortcutUrl">
    <vt:lpwstr/>
  </property>
  <property fmtid="{D5CDD505-2E9C-101B-9397-08002B2CF9AE}" pid="5" name="_ShortcutWebId">
    <vt:lpwstr/>
  </property>
  <property fmtid="{D5CDD505-2E9C-101B-9397-08002B2CF9AE}" pid="6" name="_ShortcutSiteId">
    <vt:lpwstr/>
  </property>
  <property fmtid="{D5CDD505-2E9C-101B-9397-08002B2CF9AE}" pid="7" name="MediaServiceImageTags">
    <vt:lpwstr/>
  </property>
  <property fmtid="{D5CDD505-2E9C-101B-9397-08002B2CF9AE}" pid="8" name="TaxCatchAll">
    <vt:lpwstr/>
  </property>
  <property fmtid="{D5CDD505-2E9C-101B-9397-08002B2CF9AE}" pid="9" name="_dlc_DocIdItemGuid">
    <vt:lpwstr>89233886-a90c-4782-89c0-ab1f91ee6bcd</vt:lpwstr>
  </property>
  <property fmtid="{D5CDD505-2E9C-101B-9397-08002B2CF9AE}" pid="10" name="docLang">
    <vt:lpwstr>en</vt:lpwstr>
  </property>
</Properties>
</file>