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FBFE" w14:textId="77777777" w:rsidR="008A7360" w:rsidRDefault="008A7360" w:rsidP="008A7360">
      <w:pPr>
        <w:jc w:val="center"/>
        <w:rPr>
          <w:rFonts w:ascii="Arial" w:hAnsi="Arial" w:cs="Arial"/>
          <w:b/>
          <w:bCs/>
        </w:rPr>
      </w:pPr>
      <w:r>
        <w:rPr>
          <w:rFonts w:ascii="Arial" w:hAnsi="Arial" w:cs="Arial"/>
          <w:b/>
          <w:bCs/>
        </w:rPr>
        <w:t>Center for the Biomedical Advanced Research and Development Authority (BARDA)</w:t>
      </w:r>
    </w:p>
    <w:p w14:paraId="1D1C33DD" w14:textId="77777777" w:rsidR="008A7360" w:rsidRDefault="008A7360" w:rsidP="008A7360">
      <w:pPr>
        <w:jc w:val="center"/>
        <w:rPr>
          <w:rFonts w:ascii="Arial" w:hAnsi="Arial" w:cs="Arial"/>
          <w:b/>
          <w:bCs/>
        </w:rPr>
      </w:pPr>
    </w:p>
    <w:p w14:paraId="5DFE7109" w14:textId="77777777" w:rsidR="008A7360" w:rsidRDefault="008A7360" w:rsidP="008A7360">
      <w:pPr>
        <w:jc w:val="center"/>
        <w:rPr>
          <w:rFonts w:ascii="Arial" w:hAnsi="Arial" w:cs="Arial"/>
          <w:b/>
          <w:bCs/>
        </w:rPr>
      </w:pPr>
      <w:r>
        <w:rPr>
          <w:rFonts w:ascii="Arial" w:hAnsi="Arial" w:cs="Arial"/>
          <w:b/>
          <w:bCs/>
        </w:rPr>
        <w:t>Administration for Strategic Preparedness &amp; Response (ASPR)</w:t>
      </w:r>
    </w:p>
    <w:p w14:paraId="0543589D" w14:textId="77777777" w:rsidR="008A7360" w:rsidRDefault="008A7360" w:rsidP="008A7360">
      <w:pPr>
        <w:jc w:val="center"/>
        <w:rPr>
          <w:rFonts w:ascii="Arial" w:hAnsi="Arial" w:cs="Arial"/>
          <w:b/>
          <w:bCs/>
        </w:rPr>
      </w:pPr>
      <w:r>
        <w:rPr>
          <w:rFonts w:ascii="Arial" w:hAnsi="Arial" w:cs="Arial"/>
          <w:b/>
          <w:bCs/>
        </w:rPr>
        <w:t>U.S. Department of Health and Human Services (HHS)</w:t>
      </w:r>
    </w:p>
    <w:p w14:paraId="03AB398F" w14:textId="77777777" w:rsidR="008A7360" w:rsidRDefault="008A7360" w:rsidP="008A7360">
      <w:pPr>
        <w:jc w:val="center"/>
        <w:rPr>
          <w:rFonts w:ascii="Arial" w:hAnsi="Arial" w:cs="Arial"/>
          <w:b/>
          <w:bCs/>
        </w:rPr>
      </w:pPr>
    </w:p>
    <w:p w14:paraId="5ACBD11B" w14:textId="3454DDEE" w:rsidR="008A7360" w:rsidRDefault="00A67903" w:rsidP="00A67903">
      <w:pPr>
        <w:tabs>
          <w:tab w:val="left" w:pos="2625"/>
          <w:tab w:val="center" w:pos="4680"/>
        </w:tabs>
        <w:rPr>
          <w:rFonts w:ascii="Arial" w:hAnsi="Arial" w:cs="Arial"/>
          <w:b/>
          <w:bCs/>
        </w:rPr>
      </w:pPr>
      <w:r>
        <w:rPr>
          <w:rFonts w:ascii="Arial" w:hAnsi="Arial" w:cs="Arial"/>
          <w:b/>
          <w:bCs/>
        </w:rPr>
        <w:tab/>
      </w:r>
      <w:r>
        <w:rPr>
          <w:rFonts w:ascii="Arial" w:hAnsi="Arial" w:cs="Arial"/>
          <w:b/>
          <w:bCs/>
        </w:rPr>
        <w:tab/>
      </w:r>
      <w:r w:rsidR="008A7360">
        <w:rPr>
          <w:rFonts w:ascii="Arial" w:hAnsi="Arial" w:cs="Arial"/>
          <w:b/>
          <w:bCs/>
        </w:rPr>
        <w:t>Request for Information (RFI) for</w:t>
      </w:r>
    </w:p>
    <w:p w14:paraId="5821CE73" w14:textId="77777777" w:rsidR="008A7360" w:rsidRDefault="008A7360" w:rsidP="008A7360">
      <w:pPr>
        <w:jc w:val="center"/>
        <w:rPr>
          <w:rFonts w:ascii="Arial" w:hAnsi="Arial" w:cs="Arial"/>
          <w:b/>
          <w:bCs/>
        </w:rPr>
      </w:pPr>
      <w:r>
        <w:rPr>
          <w:rFonts w:ascii="Arial" w:hAnsi="Arial" w:cs="Arial"/>
          <w:b/>
          <w:bCs/>
        </w:rPr>
        <w:t>“Repurposing Equipment for Drug Delivery (REDD)”</w:t>
      </w:r>
    </w:p>
    <w:p w14:paraId="23FA0339" w14:textId="77777777" w:rsidR="008A7360" w:rsidRDefault="008A7360" w:rsidP="008A7360">
      <w:pPr>
        <w:jc w:val="center"/>
        <w:rPr>
          <w:rFonts w:ascii="Arial" w:hAnsi="Arial" w:cs="Arial"/>
          <w:b/>
          <w:bCs/>
        </w:rPr>
      </w:pPr>
    </w:p>
    <w:p w14:paraId="495A5555" w14:textId="5E59EF26" w:rsidR="008A7360" w:rsidRDefault="008A7360" w:rsidP="008A7360">
      <w:pPr>
        <w:jc w:val="center"/>
        <w:rPr>
          <w:rFonts w:ascii="Arial" w:hAnsi="Arial" w:cs="Arial"/>
          <w:b/>
          <w:bCs/>
        </w:rPr>
      </w:pPr>
      <w:r>
        <w:rPr>
          <w:rFonts w:ascii="Arial" w:hAnsi="Arial" w:cs="Arial"/>
          <w:b/>
          <w:noProof/>
        </w:rPr>
        <w:drawing>
          <wp:inline distT="0" distB="0" distL="0" distR="0" wp14:anchorId="3AABED57" wp14:editId="1770D2F6">
            <wp:extent cx="1524000" cy="1562100"/>
            <wp:effectExtent l="0" t="0" r="0" b="0"/>
            <wp:docPr id="955245493" name="Picture 1" descr="Logo of 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of Department of Health and Human Services, 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62100"/>
                    </a:xfrm>
                    <a:prstGeom prst="rect">
                      <a:avLst/>
                    </a:prstGeom>
                    <a:noFill/>
                    <a:ln>
                      <a:noFill/>
                    </a:ln>
                  </pic:spPr>
                </pic:pic>
              </a:graphicData>
            </a:graphic>
          </wp:inline>
        </w:drawing>
      </w:r>
    </w:p>
    <w:p w14:paraId="29887D7D" w14:textId="77777777" w:rsidR="008A7360" w:rsidRDefault="008A7360" w:rsidP="008A7360">
      <w:pPr>
        <w:jc w:val="center"/>
        <w:rPr>
          <w:rFonts w:ascii="Arial" w:hAnsi="Arial" w:cs="Arial"/>
          <w:b/>
          <w:bCs/>
        </w:rPr>
      </w:pPr>
    </w:p>
    <w:p w14:paraId="7442F58E" w14:textId="5822A39C" w:rsidR="008A7360" w:rsidRDefault="008A7360" w:rsidP="008A7360">
      <w:pPr>
        <w:jc w:val="center"/>
        <w:rPr>
          <w:rFonts w:ascii="Arial" w:hAnsi="Arial" w:cs="Arial"/>
          <w:b/>
          <w:bCs/>
        </w:rPr>
      </w:pPr>
      <w:r>
        <w:rPr>
          <w:rFonts w:ascii="Arial" w:hAnsi="Arial" w:cs="Arial"/>
          <w:b/>
          <w:bCs/>
        </w:rPr>
        <w:t xml:space="preserve">Issued: June </w:t>
      </w:r>
      <w:r w:rsidR="00782F6A">
        <w:rPr>
          <w:rFonts w:ascii="Arial" w:hAnsi="Arial" w:cs="Arial"/>
          <w:b/>
          <w:bCs/>
        </w:rPr>
        <w:t>2</w:t>
      </w:r>
      <w:r w:rsidR="009007EC">
        <w:rPr>
          <w:rFonts w:ascii="Arial" w:hAnsi="Arial" w:cs="Arial"/>
          <w:b/>
          <w:bCs/>
        </w:rPr>
        <w:t>9</w:t>
      </w:r>
      <w:r>
        <w:rPr>
          <w:rFonts w:ascii="Arial" w:hAnsi="Arial" w:cs="Arial"/>
          <w:b/>
          <w:bCs/>
        </w:rPr>
        <w:t>, 2026</w:t>
      </w:r>
    </w:p>
    <w:p w14:paraId="47D33DEC" w14:textId="2C2D7454" w:rsidR="008A7360" w:rsidRPr="00782F6A" w:rsidRDefault="008A7360" w:rsidP="008A7360">
      <w:pPr>
        <w:jc w:val="center"/>
        <w:rPr>
          <w:rFonts w:ascii="Arial" w:hAnsi="Arial" w:cs="Arial"/>
          <w:b/>
          <w:bCs/>
          <w:color w:val="FF0000"/>
          <w:sz w:val="28"/>
          <w:szCs w:val="28"/>
        </w:rPr>
      </w:pPr>
      <w:r w:rsidRPr="00782F6A">
        <w:rPr>
          <w:rFonts w:ascii="Arial" w:hAnsi="Arial" w:cs="Arial"/>
          <w:b/>
          <w:bCs/>
          <w:color w:val="FF0000"/>
          <w:sz w:val="28"/>
          <w:szCs w:val="28"/>
        </w:rPr>
        <w:t xml:space="preserve">Responses Due: July </w:t>
      </w:r>
      <w:r w:rsidR="00782F6A">
        <w:rPr>
          <w:rFonts w:ascii="Arial" w:hAnsi="Arial" w:cs="Arial"/>
          <w:b/>
          <w:bCs/>
          <w:color w:val="FF0000"/>
          <w:sz w:val="28"/>
          <w:szCs w:val="28"/>
        </w:rPr>
        <w:t>23</w:t>
      </w:r>
      <w:r w:rsidRPr="00782F6A">
        <w:rPr>
          <w:rFonts w:ascii="Arial" w:hAnsi="Arial" w:cs="Arial"/>
          <w:b/>
          <w:bCs/>
          <w:color w:val="FF0000"/>
          <w:sz w:val="28"/>
          <w:szCs w:val="28"/>
        </w:rPr>
        <w:t xml:space="preserve">, </w:t>
      </w:r>
      <w:proofErr w:type="gramStart"/>
      <w:r w:rsidRPr="00782F6A">
        <w:rPr>
          <w:rFonts w:ascii="Arial" w:hAnsi="Arial" w:cs="Arial"/>
          <w:b/>
          <w:bCs/>
          <w:color w:val="FF0000"/>
          <w:sz w:val="28"/>
          <w:szCs w:val="28"/>
        </w:rPr>
        <w:t>2026</w:t>
      </w:r>
      <w:proofErr w:type="gramEnd"/>
      <w:r w:rsidRPr="00782F6A">
        <w:rPr>
          <w:rFonts w:ascii="Arial" w:hAnsi="Arial" w:cs="Arial"/>
          <w:b/>
          <w:bCs/>
          <w:color w:val="FF0000"/>
          <w:sz w:val="28"/>
          <w:szCs w:val="28"/>
        </w:rPr>
        <w:t xml:space="preserve"> by 1pm ET</w:t>
      </w:r>
    </w:p>
    <w:p w14:paraId="0DFB71F6" w14:textId="77777777" w:rsidR="008A7360" w:rsidRDefault="008A7360" w:rsidP="008A7360">
      <w:pPr>
        <w:jc w:val="center"/>
        <w:rPr>
          <w:rFonts w:ascii="Arial" w:hAnsi="Arial" w:cs="Arial"/>
          <w:b/>
          <w:bCs/>
          <w:i/>
        </w:rPr>
      </w:pPr>
    </w:p>
    <w:p w14:paraId="024F9B13" w14:textId="77777777" w:rsidR="008A7360" w:rsidRDefault="008A7360" w:rsidP="008A7360">
      <w:pPr>
        <w:jc w:val="center"/>
        <w:rPr>
          <w:rFonts w:ascii="Arial" w:hAnsi="Arial" w:cs="Arial"/>
          <w:b/>
          <w:bCs/>
        </w:rPr>
      </w:pPr>
      <w:r>
        <w:rPr>
          <w:rFonts w:ascii="Arial" w:hAnsi="Arial" w:cs="Arial"/>
          <w:b/>
          <w:bCs/>
        </w:rPr>
        <w:t>Center for the Biomedical Advanced Research and Development Authority (BARDA)</w:t>
      </w:r>
    </w:p>
    <w:p w14:paraId="42FCDDED" w14:textId="77777777" w:rsidR="008A7360" w:rsidRDefault="008A7360" w:rsidP="008A7360">
      <w:pPr>
        <w:jc w:val="center"/>
        <w:rPr>
          <w:rFonts w:ascii="Arial" w:hAnsi="Arial" w:cs="Arial"/>
          <w:b/>
          <w:bCs/>
        </w:rPr>
      </w:pPr>
      <w:r>
        <w:rPr>
          <w:rFonts w:ascii="Arial" w:hAnsi="Arial" w:cs="Arial"/>
          <w:b/>
          <w:bCs/>
        </w:rPr>
        <w:t>Contracts Management &amp; Acquisition (CMA)</w:t>
      </w:r>
    </w:p>
    <w:p w14:paraId="4CC8FEBD" w14:textId="77777777" w:rsidR="00165CFF" w:rsidRDefault="008A7360" w:rsidP="008A7360">
      <w:pPr>
        <w:jc w:val="center"/>
        <w:rPr>
          <w:rFonts w:ascii="Arial" w:hAnsi="Arial" w:cs="Arial"/>
          <w:b/>
          <w:bCs/>
        </w:rPr>
      </w:pPr>
      <w:r>
        <w:rPr>
          <w:noProof/>
        </w:rPr>
        <w:drawing>
          <wp:anchor distT="0" distB="0" distL="114300" distR="114300" simplePos="0" relativeHeight="251659264" behindDoc="1" locked="0" layoutInCell="1" allowOverlap="1" wp14:anchorId="607319A6" wp14:editId="5A00DE1D">
            <wp:simplePos x="0" y="0"/>
            <wp:positionH relativeFrom="margin">
              <wp:posOffset>2381250</wp:posOffset>
            </wp:positionH>
            <wp:positionV relativeFrom="margin">
              <wp:posOffset>7309485</wp:posOffset>
            </wp:positionV>
            <wp:extent cx="1356360" cy="1447800"/>
            <wp:effectExtent l="0" t="0" r="0" b="0"/>
            <wp:wrapSquare wrapText="bothSides"/>
            <wp:docPr id="1900901270" name="Picture 2" descr="Logo of Biomedical Advanced Research and Development Authority (BA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 Biomedical Advanced Research and Development Authority (BAR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6360" cy="144780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b/>
          <w:bCs/>
        </w:rPr>
        <w:t xml:space="preserve">400 7th Street, SW, Washington, DC 20024 </w:t>
      </w:r>
    </w:p>
    <w:p w14:paraId="79DAA583" w14:textId="2397C76D" w:rsidR="008A7360" w:rsidRDefault="00165CFF" w:rsidP="008A7360">
      <w:pPr>
        <w:jc w:val="center"/>
        <w:rPr>
          <w:rFonts w:ascii="Arial" w:hAnsi="Arial" w:cs="Arial"/>
          <w:b/>
          <w:bCs/>
          <w:u w:val="single"/>
        </w:rPr>
      </w:pPr>
      <w:r w:rsidRPr="00165CFF">
        <w:rPr>
          <w:rFonts w:ascii="Aptos" w:eastAsia="Calibri" w:hAnsi="Aptos" w:cs="Aptos"/>
          <w:color w:val="0000FF"/>
          <w:spacing w:val="-2"/>
          <w:u w:val="single" w:color="0000FF"/>
        </w:rPr>
        <w:t>MedicalCountermeasures.gov</w:t>
      </w:r>
      <w:r w:rsidR="008A7360">
        <w:rPr>
          <w:rFonts w:ascii="Arial" w:hAnsi="Arial" w:cs="Arial"/>
          <w:b/>
          <w:bCs/>
          <w:u w:val="single"/>
        </w:rPr>
        <w:br/>
      </w:r>
    </w:p>
    <w:p w14:paraId="0A18E2AC" w14:textId="77777777" w:rsidR="008A7360" w:rsidRDefault="008A7360" w:rsidP="004F3AD7">
      <w:pPr>
        <w:rPr>
          <w:rFonts w:ascii="Arial" w:hAnsi="Arial" w:cs="Arial"/>
          <w:b/>
          <w:bCs/>
        </w:rPr>
      </w:pPr>
    </w:p>
    <w:p w14:paraId="3AD418E3" w14:textId="77777777" w:rsidR="008A7360" w:rsidRDefault="008A7360" w:rsidP="004F3AD7">
      <w:pPr>
        <w:rPr>
          <w:rFonts w:ascii="Arial" w:hAnsi="Arial" w:cs="Arial"/>
          <w:b/>
          <w:bCs/>
        </w:rPr>
      </w:pPr>
    </w:p>
    <w:p w14:paraId="011684ED" w14:textId="77777777" w:rsidR="008A7360" w:rsidRDefault="008A7360" w:rsidP="004F3AD7">
      <w:pPr>
        <w:rPr>
          <w:rFonts w:ascii="Arial" w:hAnsi="Arial" w:cs="Arial"/>
          <w:b/>
          <w:bCs/>
        </w:rPr>
      </w:pPr>
    </w:p>
    <w:p w14:paraId="7778D6EC" w14:textId="49C7B7C7" w:rsidR="00513475" w:rsidRPr="00782F6A" w:rsidRDefault="00513475" w:rsidP="00782F6A">
      <w:pPr>
        <w:pStyle w:val="Heading2"/>
        <w:numPr>
          <w:ilvl w:val="0"/>
          <w:numId w:val="23"/>
        </w:numPr>
        <w:ind w:left="360"/>
        <w:rPr>
          <w:rFonts w:ascii="Arial" w:hAnsi="Arial" w:cs="Arial"/>
        </w:rPr>
      </w:pPr>
      <w:r w:rsidRPr="00782F6A">
        <w:rPr>
          <w:rFonts w:ascii="Arial" w:hAnsi="Arial" w:cs="Arial"/>
        </w:rPr>
        <w:lastRenderedPageBreak/>
        <w:t>Purpose</w:t>
      </w:r>
    </w:p>
    <w:p w14:paraId="21F81D36" w14:textId="072CB5E0" w:rsidR="00AE2C0D" w:rsidRDefault="00873E32" w:rsidP="004F3AD7">
      <w:pPr>
        <w:rPr>
          <w:rFonts w:ascii="Arial" w:eastAsia="Calibri" w:hAnsi="Arial" w:cs="Arial"/>
        </w:rPr>
      </w:pPr>
      <w:r w:rsidRPr="00C82A69">
        <w:rPr>
          <w:rFonts w:ascii="Arial" w:hAnsi="Arial" w:cs="Arial"/>
        </w:rPr>
        <w:t>The Biomedical Advanced Research and Development Authority (BARDA), Chemical, Biological, Radiological, and Nuclear (CBRN) Division is conducting targeted market research to inform a potential future initiative</w:t>
      </w:r>
      <w:r w:rsidR="002E6D16">
        <w:rPr>
          <w:rFonts w:ascii="Arial" w:hAnsi="Arial" w:cs="Arial"/>
        </w:rPr>
        <w:t>. This is</w:t>
      </w:r>
      <w:r w:rsidRPr="00C82A69">
        <w:rPr>
          <w:rFonts w:ascii="Arial" w:hAnsi="Arial" w:cs="Arial"/>
        </w:rPr>
        <w:t xml:space="preserve"> focused o</w:t>
      </w:r>
      <w:r w:rsidR="004F3AD7" w:rsidRPr="00C82A69">
        <w:rPr>
          <w:rFonts w:ascii="Arial" w:hAnsi="Arial" w:cs="Arial"/>
        </w:rPr>
        <w:t xml:space="preserve">n understanding the research and development landscape </w:t>
      </w:r>
      <w:r w:rsidR="00AE2C0D" w:rsidRPr="00C82A69">
        <w:rPr>
          <w:rFonts w:ascii="Arial" w:hAnsi="Arial" w:cs="Arial"/>
        </w:rPr>
        <w:t xml:space="preserve">and potential offeror abilities to take possession of specialized </w:t>
      </w:r>
      <w:r w:rsidRPr="00C82A69">
        <w:rPr>
          <w:rFonts w:ascii="Arial" w:hAnsi="Arial" w:cs="Arial"/>
        </w:rPr>
        <w:t xml:space="preserve">collapsable primary drug </w:t>
      </w:r>
      <w:r w:rsidR="00157FC6" w:rsidRPr="00C82A69">
        <w:rPr>
          <w:rFonts w:ascii="Arial" w:hAnsi="Arial" w:cs="Arial"/>
        </w:rPr>
        <w:t>cartridge</w:t>
      </w:r>
      <w:r w:rsidR="0079778E">
        <w:rPr>
          <w:rFonts w:ascii="Arial" w:hAnsi="Arial" w:cs="Arial"/>
        </w:rPr>
        <w:t xml:space="preserve"> </w:t>
      </w:r>
      <w:r w:rsidR="007B5186">
        <w:rPr>
          <w:rFonts w:ascii="Arial" w:hAnsi="Arial" w:cs="Arial"/>
        </w:rPr>
        <w:t>(PDC)</w:t>
      </w:r>
      <w:r w:rsidR="00AE2C0D" w:rsidRPr="00C82A69">
        <w:rPr>
          <w:rFonts w:ascii="Arial" w:hAnsi="Arial" w:cs="Arial"/>
        </w:rPr>
        <w:t xml:space="preserve"> development equipment and repurpose it for a novel drug delivery device</w:t>
      </w:r>
      <w:r w:rsidR="00AE2C0D" w:rsidRPr="00C82A69">
        <w:rPr>
          <w:rFonts w:ascii="Arial" w:eastAsia="Calibri" w:hAnsi="Arial" w:cs="Arial"/>
        </w:rPr>
        <w:t xml:space="preserve"> (i.e. autoinjector or another single use delivery system).</w:t>
      </w:r>
      <w:r w:rsidRPr="00C82A69">
        <w:rPr>
          <w:rFonts w:ascii="Arial" w:eastAsia="Calibri" w:hAnsi="Arial" w:cs="Arial"/>
        </w:rPr>
        <w:t xml:space="preserve"> </w:t>
      </w:r>
      <w:r w:rsidR="00E26590" w:rsidRPr="00C82A69">
        <w:rPr>
          <w:rFonts w:ascii="Arial" w:eastAsia="Calibri" w:hAnsi="Arial" w:cs="Arial"/>
        </w:rPr>
        <w:t xml:space="preserve">Technologies applicable </w:t>
      </w:r>
      <w:r w:rsidR="00374541" w:rsidRPr="00C82A69">
        <w:rPr>
          <w:rFonts w:ascii="Arial" w:eastAsia="Calibri" w:hAnsi="Arial" w:cs="Arial"/>
        </w:rPr>
        <w:t>to chemical medical countermeasures</w:t>
      </w:r>
      <w:r w:rsidR="00EE2703" w:rsidRPr="00C82A69">
        <w:rPr>
          <w:rFonts w:ascii="Arial" w:eastAsia="Calibri" w:hAnsi="Arial" w:cs="Arial"/>
        </w:rPr>
        <w:t xml:space="preserve"> are of primary interest, with preference for platforms that may be broadly applicable across multiple CBRN indications.</w:t>
      </w:r>
      <w:r w:rsidR="007F1E98">
        <w:rPr>
          <w:rFonts w:ascii="Arial" w:eastAsia="Calibri" w:hAnsi="Arial" w:cs="Arial"/>
        </w:rPr>
        <w:t xml:space="preserve"> </w:t>
      </w:r>
      <w:r w:rsidR="00D31BE9">
        <w:rPr>
          <w:rFonts w:ascii="Arial" w:eastAsia="Calibri" w:hAnsi="Arial" w:cs="Arial"/>
        </w:rPr>
        <w:t>Commercial applications may exist for this device technology.</w:t>
      </w:r>
    </w:p>
    <w:p w14:paraId="653690BE" w14:textId="77777777" w:rsidR="00165CFF" w:rsidRPr="00C82A69" w:rsidRDefault="00165CFF" w:rsidP="004F3AD7">
      <w:pPr>
        <w:rPr>
          <w:rFonts w:ascii="Arial" w:eastAsia="Calibri" w:hAnsi="Arial" w:cs="Arial"/>
        </w:rPr>
      </w:pPr>
    </w:p>
    <w:p w14:paraId="1B948B7F" w14:textId="0DE23BAA" w:rsidR="00513475" w:rsidRPr="00782F6A" w:rsidRDefault="00513475" w:rsidP="00782F6A">
      <w:pPr>
        <w:pStyle w:val="Heading2"/>
        <w:numPr>
          <w:ilvl w:val="0"/>
          <w:numId w:val="23"/>
        </w:numPr>
        <w:ind w:left="360"/>
        <w:rPr>
          <w:rFonts w:ascii="Arial" w:hAnsi="Arial" w:cs="Arial"/>
        </w:rPr>
      </w:pPr>
      <w:r w:rsidRPr="00782F6A">
        <w:rPr>
          <w:rFonts w:ascii="Arial" w:hAnsi="Arial" w:cs="Arial"/>
        </w:rPr>
        <w:t>Scope of Interest</w:t>
      </w:r>
    </w:p>
    <w:p w14:paraId="328EC0E5" w14:textId="73D51BF3" w:rsidR="00AE2C0D" w:rsidRPr="00C82A69" w:rsidRDefault="00A44BFB" w:rsidP="00AE2C0D">
      <w:pPr>
        <w:rPr>
          <w:rFonts w:ascii="Arial" w:eastAsia="Calibri" w:hAnsi="Arial" w:cs="Arial"/>
        </w:rPr>
      </w:pPr>
      <w:r>
        <w:rPr>
          <w:rFonts w:ascii="Arial" w:hAnsi="Arial" w:cs="Arial"/>
        </w:rPr>
        <w:t xml:space="preserve">The BARDA </w:t>
      </w:r>
      <w:r w:rsidR="006920AB">
        <w:rPr>
          <w:rFonts w:ascii="Arial" w:hAnsi="Arial" w:cs="Arial"/>
        </w:rPr>
        <w:t>CBRN Division, Chemical MCM Program seeks input from industry</w:t>
      </w:r>
      <w:r w:rsidR="00444ABA" w:rsidRPr="00C82A69">
        <w:rPr>
          <w:rFonts w:ascii="Arial" w:hAnsi="Arial" w:cs="Arial"/>
        </w:rPr>
        <w:t>, academia, and other stakeholders</w:t>
      </w:r>
      <w:r w:rsidR="006920AB">
        <w:rPr>
          <w:rFonts w:ascii="Arial" w:hAnsi="Arial" w:cs="Arial"/>
        </w:rPr>
        <w:t xml:space="preserve"> </w:t>
      </w:r>
      <w:r w:rsidR="00D20BFD">
        <w:rPr>
          <w:rFonts w:ascii="Arial" w:hAnsi="Arial" w:cs="Arial"/>
        </w:rPr>
        <w:t xml:space="preserve">regarding </w:t>
      </w:r>
      <w:r w:rsidR="004F3AD7" w:rsidRPr="00C82A69">
        <w:rPr>
          <w:rFonts w:ascii="Arial" w:hAnsi="Arial" w:cs="Arial"/>
        </w:rPr>
        <w:t xml:space="preserve">transformative approaches that will </w:t>
      </w:r>
      <w:r w:rsidR="00AE2C0D" w:rsidRPr="00C82A69">
        <w:rPr>
          <w:rFonts w:ascii="Arial" w:hAnsi="Arial" w:cs="Arial"/>
        </w:rPr>
        <w:t xml:space="preserve">repurpose </w:t>
      </w:r>
      <w:r w:rsidR="00AE2C0D" w:rsidRPr="00C82A69">
        <w:rPr>
          <w:rFonts w:ascii="Arial" w:eastAsia="Calibri" w:hAnsi="Arial" w:cs="Arial"/>
        </w:rPr>
        <w:t>specialized equipment that was originally customized to manufacture an emergency autoinjector platform, featuring a novel glass-free, collapsible, primary drug container (PDC), made from high barrier films. This equipment includes</w:t>
      </w:r>
      <w:r w:rsidR="0079778E">
        <w:rPr>
          <w:rFonts w:ascii="Arial" w:eastAsia="Calibri" w:hAnsi="Arial" w:cs="Arial"/>
        </w:rPr>
        <w:t xml:space="preserve"> s</w:t>
      </w:r>
      <w:r w:rsidR="00894B9C">
        <w:rPr>
          <w:rFonts w:ascii="Arial" w:eastAsia="Calibri" w:hAnsi="Arial" w:cs="Arial"/>
        </w:rPr>
        <w:t xml:space="preserve">pecific items that involve </w:t>
      </w:r>
      <w:r w:rsidR="007B5186">
        <w:rPr>
          <w:rFonts w:ascii="Arial" w:eastAsia="Calibri" w:hAnsi="Arial" w:cs="Arial"/>
        </w:rPr>
        <w:t>handling</w:t>
      </w:r>
      <w:r w:rsidR="00894B9C">
        <w:rPr>
          <w:rFonts w:ascii="Arial" w:eastAsia="Calibri" w:hAnsi="Arial" w:cs="Arial"/>
        </w:rPr>
        <w:t>, clean</w:t>
      </w:r>
      <w:r w:rsidR="007B5186">
        <w:rPr>
          <w:rFonts w:ascii="Arial" w:eastAsia="Calibri" w:hAnsi="Arial" w:cs="Arial"/>
        </w:rPr>
        <w:t>ing</w:t>
      </w:r>
      <w:r w:rsidR="00894B9C">
        <w:rPr>
          <w:rFonts w:ascii="Arial" w:eastAsia="Calibri" w:hAnsi="Arial" w:cs="Arial"/>
        </w:rPr>
        <w:t>, form</w:t>
      </w:r>
      <w:r w:rsidR="007B5186">
        <w:rPr>
          <w:rFonts w:ascii="Arial" w:eastAsia="Calibri" w:hAnsi="Arial" w:cs="Arial"/>
        </w:rPr>
        <w:t>ing</w:t>
      </w:r>
      <w:r w:rsidR="00894B9C">
        <w:rPr>
          <w:rFonts w:ascii="Arial" w:eastAsia="Calibri" w:hAnsi="Arial" w:cs="Arial"/>
        </w:rPr>
        <w:t xml:space="preserve"> </w:t>
      </w:r>
      <w:r w:rsidR="005117A3">
        <w:rPr>
          <w:rFonts w:ascii="Arial" w:eastAsia="Calibri" w:hAnsi="Arial" w:cs="Arial"/>
        </w:rPr>
        <w:t xml:space="preserve">the </w:t>
      </w:r>
      <w:r w:rsidR="00B907DB" w:rsidRPr="00B907DB">
        <w:rPr>
          <w:rFonts w:ascii="Arial" w:eastAsia="Calibri" w:hAnsi="Arial" w:cs="Arial"/>
        </w:rPr>
        <w:t>Polyvinyl chloride</w:t>
      </w:r>
      <w:r w:rsidR="00B907DB">
        <w:rPr>
          <w:rFonts w:ascii="Arial" w:eastAsia="Calibri" w:hAnsi="Arial" w:cs="Arial"/>
        </w:rPr>
        <w:t xml:space="preserve"> (PVC) film </w:t>
      </w:r>
      <w:r w:rsidR="005117A3">
        <w:rPr>
          <w:rFonts w:ascii="Arial" w:eastAsia="Calibri" w:hAnsi="Arial" w:cs="Arial"/>
        </w:rPr>
        <w:t xml:space="preserve">in specific conformations, </w:t>
      </w:r>
      <w:r w:rsidR="00AD4982" w:rsidRPr="00AD4982">
        <w:rPr>
          <w:rFonts w:ascii="Arial" w:eastAsia="Calibri" w:hAnsi="Arial" w:cs="Arial"/>
        </w:rPr>
        <w:t>placement into a pre-assembly configuration</w:t>
      </w:r>
      <w:r w:rsidR="00FB6822">
        <w:rPr>
          <w:rFonts w:ascii="Arial" w:eastAsia="Calibri" w:hAnsi="Arial" w:cs="Arial"/>
        </w:rPr>
        <w:t xml:space="preserve">, fill, and </w:t>
      </w:r>
      <w:r w:rsidR="00ED79D0">
        <w:rPr>
          <w:rFonts w:ascii="Arial" w:eastAsia="Calibri" w:hAnsi="Arial" w:cs="Arial"/>
        </w:rPr>
        <w:t>finishing</w:t>
      </w:r>
      <w:r w:rsidR="00FB6822">
        <w:rPr>
          <w:rFonts w:ascii="Arial" w:eastAsia="Calibri" w:hAnsi="Arial" w:cs="Arial"/>
        </w:rPr>
        <w:t xml:space="preserve"> the sealing of the primary drug cartridge. </w:t>
      </w:r>
      <w:r w:rsidR="003553EC" w:rsidRPr="00782F6A">
        <w:rPr>
          <w:rFonts w:ascii="Arial" w:eastAsia="Calibri" w:hAnsi="Arial" w:cs="Arial"/>
        </w:rPr>
        <w:t xml:space="preserve">Details are included in the </w:t>
      </w:r>
      <w:r w:rsidR="00782F6A" w:rsidRPr="00782F6A">
        <w:rPr>
          <w:rFonts w:ascii="Arial" w:eastAsia="Calibri" w:hAnsi="Arial" w:cs="Arial"/>
        </w:rPr>
        <w:t>GFE .pdf document</w:t>
      </w:r>
      <w:r w:rsidR="003553EC" w:rsidRPr="00782F6A">
        <w:rPr>
          <w:rFonts w:ascii="Arial" w:eastAsia="Calibri" w:hAnsi="Arial" w:cs="Arial"/>
        </w:rPr>
        <w:t>.</w:t>
      </w:r>
      <w:r w:rsidR="00037AE6">
        <w:rPr>
          <w:rFonts w:ascii="Arial" w:eastAsia="Calibri" w:hAnsi="Arial" w:cs="Arial"/>
        </w:rPr>
        <w:t xml:space="preserve"> </w:t>
      </w:r>
      <w:r w:rsidR="00C404BD">
        <w:rPr>
          <w:rFonts w:ascii="Arial" w:eastAsia="Calibri" w:hAnsi="Arial" w:cs="Arial"/>
        </w:rPr>
        <w:t xml:space="preserve">Specific Information </w:t>
      </w:r>
      <w:r w:rsidR="007B4E77">
        <w:rPr>
          <w:rFonts w:ascii="Arial" w:eastAsia="Calibri" w:hAnsi="Arial" w:cs="Arial"/>
        </w:rPr>
        <w:t>about</w:t>
      </w:r>
      <w:r w:rsidR="00C404BD">
        <w:rPr>
          <w:rFonts w:ascii="Arial" w:eastAsia="Calibri" w:hAnsi="Arial" w:cs="Arial"/>
        </w:rPr>
        <w:t xml:space="preserve"> the equipment and the PDC will be supplied at time of award.</w:t>
      </w:r>
    </w:p>
    <w:p w14:paraId="552B7486" w14:textId="0C00F434" w:rsidR="004F3AD7" w:rsidRPr="00C82A69" w:rsidRDefault="004F3AD7" w:rsidP="004F3AD7">
      <w:pPr>
        <w:rPr>
          <w:rFonts w:ascii="Arial" w:hAnsi="Arial" w:cs="Arial"/>
        </w:rPr>
      </w:pPr>
      <w:r w:rsidRPr="00C82A69">
        <w:rPr>
          <w:rFonts w:ascii="Arial" w:hAnsi="Arial" w:cs="Arial"/>
        </w:rPr>
        <w:t>Potential areas of interest include (</w:t>
      </w:r>
      <w:r w:rsidR="008A5B24" w:rsidRPr="008A5B24">
        <w:rPr>
          <w:rFonts w:ascii="Arial" w:hAnsi="Arial" w:cs="Arial"/>
        </w:rPr>
        <w:t>but are not limited to</w:t>
      </w:r>
      <w:r w:rsidRPr="00C82A69">
        <w:rPr>
          <w:rFonts w:ascii="Arial" w:hAnsi="Arial" w:cs="Arial"/>
        </w:rPr>
        <w:t xml:space="preserve">): </w:t>
      </w:r>
    </w:p>
    <w:p w14:paraId="7F2223E6" w14:textId="0DA55A73" w:rsidR="004F3AD7" w:rsidRPr="00C82A69" w:rsidRDefault="00AE2C0D" w:rsidP="00782F6A">
      <w:pPr>
        <w:numPr>
          <w:ilvl w:val="0"/>
          <w:numId w:val="9"/>
        </w:numPr>
        <w:ind w:firstLine="450"/>
        <w:rPr>
          <w:rFonts w:ascii="Arial" w:hAnsi="Arial" w:cs="Arial"/>
        </w:rPr>
      </w:pPr>
      <w:r w:rsidRPr="00C82A69">
        <w:rPr>
          <w:rFonts w:ascii="Arial" w:hAnsi="Arial" w:cs="Arial"/>
        </w:rPr>
        <w:t>Novel autoinjector platform</w:t>
      </w:r>
      <w:r w:rsidR="00F940B8">
        <w:rPr>
          <w:rFonts w:ascii="Arial" w:hAnsi="Arial" w:cs="Arial"/>
        </w:rPr>
        <w:t>s</w:t>
      </w:r>
    </w:p>
    <w:p w14:paraId="0E1A32B5" w14:textId="311B7290" w:rsidR="00165CFF" w:rsidRPr="00C82A69" w:rsidRDefault="00AE2C0D" w:rsidP="00782F6A">
      <w:pPr>
        <w:numPr>
          <w:ilvl w:val="0"/>
          <w:numId w:val="9"/>
        </w:numPr>
        <w:ind w:firstLine="450"/>
        <w:rPr>
          <w:rFonts w:ascii="Arial" w:hAnsi="Arial" w:cs="Arial"/>
        </w:rPr>
      </w:pPr>
      <w:r w:rsidRPr="00C82A69">
        <w:rPr>
          <w:rFonts w:ascii="Arial" w:hAnsi="Arial" w:cs="Arial"/>
        </w:rPr>
        <w:t>Needless drug delivery device</w:t>
      </w:r>
    </w:p>
    <w:p w14:paraId="0D936882" w14:textId="77777777" w:rsidR="004F3AD7" w:rsidRPr="00165CFF" w:rsidRDefault="004F3AD7" w:rsidP="00782F6A">
      <w:pPr>
        <w:ind w:left="450"/>
        <w:rPr>
          <w:rFonts w:ascii="Arial" w:hAnsi="Arial" w:cs="Arial"/>
        </w:rPr>
      </w:pPr>
    </w:p>
    <w:p w14:paraId="6B1CEAF0" w14:textId="77777777" w:rsidR="004F3AD7" w:rsidRPr="00C82A69" w:rsidRDefault="004F3AD7" w:rsidP="00782F6A">
      <w:pPr>
        <w:pStyle w:val="Heading2"/>
        <w:numPr>
          <w:ilvl w:val="0"/>
          <w:numId w:val="23"/>
        </w:numPr>
        <w:ind w:left="360"/>
        <w:rPr>
          <w:rFonts w:ascii="Arial" w:hAnsi="Arial" w:cs="Arial"/>
        </w:rPr>
      </w:pPr>
      <w:r w:rsidRPr="00782F6A">
        <w:rPr>
          <w:rFonts w:ascii="Arial" w:hAnsi="Arial" w:cs="Arial"/>
        </w:rPr>
        <w:t xml:space="preserve">Request for Information </w:t>
      </w:r>
    </w:p>
    <w:p w14:paraId="3EC1C21C" w14:textId="28274D34" w:rsidR="00C65B46" w:rsidRPr="00C82A69" w:rsidRDefault="00C65B46" w:rsidP="004F3AD7">
      <w:pPr>
        <w:rPr>
          <w:rFonts w:ascii="Arial" w:hAnsi="Arial" w:cs="Arial"/>
        </w:rPr>
      </w:pPr>
      <w:r w:rsidRPr="00C82A69">
        <w:rPr>
          <w:rFonts w:ascii="Arial" w:hAnsi="Arial" w:cs="Arial"/>
        </w:rPr>
        <w:t xml:space="preserve">The objective of this RFI is to solicit feedback from industry, academia, and other stakeholders to assist BARDA in understanding the existing capabilities to assume ownership of available equipment and leverage those assets to </w:t>
      </w:r>
      <w:r w:rsidR="002C3BC0" w:rsidRPr="00C82A69">
        <w:rPr>
          <w:rFonts w:ascii="Arial" w:eastAsia="Calibri" w:hAnsi="Arial" w:cs="Arial"/>
        </w:rPr>
        <w:t>manufacture an emergency autoinjector platform, featuring a novel glass-free, collapsible, primary drug container (PDC)</w:t>
      </w:r>
      <w:r w:rsidR="001B5541">
        <w:rPr>
          <w:rFonts w:ascii="Arial" w:eastAsia="Calibri" w:hAnsi="Arial" w:cs="Arial"/>
        </w:rPr>
        <w:t xml:space="preserve"> with the final intent to develop </w:t>
      </w:r>
      <w:r w:rsidRPr="00C82A69">
        <w:rPr>
          <w:rFonts w:ascii="Arial" w:hAnsi="Arial" w:cs="Arial"/>
        </w:rPr>
        <w:t xml:space="preserve">a new drug delivery device or platform. </w:t>
      </w:r>
    </w:p>
    <w:p w14:paraId="44D23371" w14:textId="50483ACD" w:rsidR="004F3AD7" w:rsidRPr="00C82A69" w:rsidRDefault="004F3AD7" w:rsidP="004F3AD7">
      <w:pPr>
        <w:rPr>
          <w:rFonts w:ascii="Arial" w:hAnsi="Arial" w:cs="Arial"/>
        </w:rPr>
      </w:pPr>
      <w:r w:rsidRPr="00C52B65">
        <w:rPr>
          <w:rFonts w:ascii="Arial" w:hAnsi="Arial" w:cs="Arial"/>
        </w:rPr>
        <w:t xml:space="preserve">Respondents do not have to be a member of the </w:t>
      </w:r>
      <w:r w:rsidR="00581F8B" w:rsidRPr="00581F8B">
        <w:rPr>
          <w:rFonts w:ascii="Arial" w:hAnsi="Arial" w:cs="Arial"/>
        </w:rPr>
        <w:t>Biopharmaceutical Manufacturing Preparedness Consortium (BioMaP-Consortium)</w:t>
      </w:r>
      <w:r w:rsidR="00581F8B">
        <w:rPr>
          <w:rFonts w:ascii="Arial" w:hAnsi="Arial" w:cs="Arial"/>
        </w:rPr>
        <w:t xml:space="preserve"> </w:t>
      </w:r>
      <w:r w:rsidRPr="00C52B65">
        <w:rPr>
          <w:rFonts w:ascii="Arial" w:hAnsi="Arial" w:cs="Arial"/>
        </w:rPr>
        <w:t>to submit a response for this RFI</w:t>
      </w:r>
      <w:r w:rsidR="00581F8B">
        <w:rPr>
          <w:rFonts w:ascii="Arial" w:hAnsi="Arial" w:cs="Arial"/>
        </w:rPr>
        <w:t>.</w:t>
      </w:r>
    </w:p>
    <w:p w14:paraId="74DE792C" w14:textId="2090AC5F" w:rsidR="001970A8" w:rsidRDefault="001970A8" w:rsidP="001970A8">
      <w:pPr>
        <w:jc w:val="center"/>
        <w:rPr>
          <w:rFonts w:cstheme="minorHAnsi"/>
          <w:b/>
          <w:sz w:val="32"/>
          <w:szCs w:val="32"/>
        </w:rPr>
      </w:pPr>
      <w:r>
        <w:rPr>
          <w:rFonts w:cstheme="minorHAnsi"/>
          <w:b/>
          <w:sz w:val="32"/>
          <w:szCs w:val="32"/>
        </w:rPr>
        <w:lastRenderedPageBreak/>
        <w:t xml:space="preserve">Please </w:t>
      </w:r>
      <w:r w:rsidR="00F91C27">
        <w:rPr>
          <w:rFonts w:cstheme="minorHAnsi"/>
          <w:b/>
          <w:sz w:val="32"/>
          <w:szCs w:val="32"/>
        </w:rPr>
        <w:t>submit via</w:t>
      </w:r>
      <w:r w:rsidR="00826357">
        <w:rPr>
          <w:rFonts w:cstheme="minorHAnsi"/>
          <w:b/>
          <w:sz w:val="32"/>
          <w:szCs w:val="32"/>
        </w:rPr>
        <w:t xml:space="preserve"> the RFI Submission Form </w:t>
      </w:r>
      <w:hyperlink r:id="rId11" w:history="1">
        <w:r w:rsidR="00826357" w:rsidRPr="00826357">
          <w:rPr>
            <w:rStyle w:val="Hyperlink"/>
            <w:rFonts w:cstheme="minorHAnsi"/>
            <w:b/>
            <w:sz w:val="32"/>
            <w:szCs w:val="32"/>
          </w:rPr>
          <w:t>h</w:t>
        </w:r>
        <w:r w:rsidR="00826357" w:rsidRPr="00826357">
          <w:rPr>
            <w:rStyle w:val="Hyperlink"/>
            <w:rFonts w:cstheme="minorHAnsi"/>
            <w:b/>
            <w:sz w:val="32"/>
            <w:szCs w:val="32"/>
          </w:rPr>
          <w:t>e</w:t>
        </w:r>
        <w:r w:rsidR="00826357" w:rsidRPr="00826357">
          <w:rPr>
            <w:rStyle w:val="Hyperlink"/>
            <w:rFonts w:cstheme="minorHAnsi"/>
            <w:b/>
            <w:sz w:val="32"/>
            <w:szCs w:val="32"/>
          </w:rPr>
          <w:t>re</w:t>
        </w:r>
      </w:hyperlink>
      <w:r w:rsidR="00826357">
        <w:rPr>
          <w:rFonts w:cstheme="minorHAnsi"/>
          <w:b/>
          <w:sz w:val="32"/>
          <w:szCs w:val="32"/>
        </w:rPr>
        <w:t xml:space="preserve"> by</w:t>
      </w:r>
    </w:p>
    <w:p w14:paraId="15DB7716" w14:textId="6651E2F7" w:rsidR="001970A8" w:rsidRDefault="001970A8" w:rsidP="001970A8">
      <w:pPr>
        <w:jc w:val="center"/>
        <w:rPr>
          <w:rFonts w:cstheme="minorHAnsi"/>
          <w:b/>
          <w:color w:val="EE0000"/>
          <w:sz w:val="32"/>
          <w:szCs w:val="32"/>
        </w:rPr>
      </w:pPr>
      <w:r>
        <w:rPr>
          <w:rFonts w:cstheme="minorHAnsi"/>
          <w:b/>
          <w:color w:val="EE0000"/>
          <w:sz w:val="32"/>
          <w:szCs w:val="32"/>
        </w:rPr>
        <w:t xml:space="preserve">1pm ET July </w:t>
      </w:r>
      <w:r w:rsidR="00782F6A">
        <w:rPr>
          <w:rFonts w:cstheme="minorHAnsi"/>
          <w:b/>
          <w:color w:val="EE0000"/>
          <w:sz w:val="32"/>
          <w:szCs w:val="32"/>
        </w:rPr>
        <w:t>23</w:t>
      </w:r>
      <w:r>
        <w:rPr>
          <w:rFonts w:cstheme="minorHAnsi"/>
          <w:b/>
          <w:color w:val="EE0000"/>
          <w:sz w:val="32"/>
          <w:szCs w:val="32"/>
        </w:rPr>
        <w:t>, 2026</w:t>
      </w:r>
    </w:p>
    <w:p w14:paraId="4B30B15A" w14:textId="468A0590" w:rsidR="00165CFF" w:rsidRPr="00782F6A" w:rsidRDefault="001970A8" w:rsidP="00782F6A">
      <w:pPr>
        <w:jc w:val="center"/>
        <w:rPr>
          <w:rFonts w:cstheme="minorHAnsi"/>
          <w:b/>
          <w:bCs/>
          <w:sz w:val="22"/>
          <w:szCs w:val="22"/>
        </w:rPr>
      </w:pPr>
      <w:r>
        <w:rPr>
          <w:rFonts w:cstheme="minorHAnsi"/>
          <w:b/>
          <w:bCs/>
        </w:rPr>
        <w:t>Late responses will not be considered</w:t>
      </w:r>
    </w:p>
    <w:p w14:paraId="013B2C28" w14:textId="5CF4547F" w:rsidR="004F3AD7" w:rsidRDefault="004F3AD7" w:rsidP="004F3AD7">
      <w:pPr>
        <w:rPr>
          <w:rFonts w:ascii="Arial" w:hAnsi="Arial" w:cs="Arial"/>
        </w:rPr>
      </w:pPr>
      <w:r w:rsidRPr="72B93D72">
        <w:rPr>
          <w:rFonts w:ascii="Arial" w:hAnsi="Arial" w:cs="Arial"/>
        </w:rPr>
        <w:t>This RFI is for information gathering purposes only. It does not constitute a Request for Project Proposal (RPP</w:t>
      </w:r>
      <w:r w:rsidR="00165CFF" w:rsidRPr="72B93D72">
        <w:rPr>
          <w:rFonts w:ascii="Arial" w:hAnsi="Arial" w:cs="Arial"/>
        </w:rPr>
        <w:t>),</w:t>
      </w:r>
      <w:r w:rsidRPr="72B93D72">
        <w:rPr>
          <w:rFonts w:ascii="Arial" w:hAnsi="Arial" w:cs="Arial"/>
        </w:rPr>
        <w:t xml:space="preserve"> nor does it imply any obligation to issue a future solicitation, make any award, or pay any costs associated with responding to this RFI. Submission is voluntary and does not commit the responder to </w:t>
      </w:r>
      <w:r w:rsidR="00596AC8">
        <w:rPr>
          <w:rFonts w:ascii="Arial" w:hAnsi="Arial" w:cs="Arial"/>
        </w:rPr>
        <w:t>propose</w:t>
      </w:r>
      <w:r w:rsidRPr="72B93D72">
        <w:rPr>
          <w:rFonts w:ascii="Arial" w:hAnsi="Arial" w:cs="Arial"/>
        </w:rPr>
        <w:t xml:space="preserve"> to any subsequent opportunities (if any) related to </w:t>
      </w:r>
      <w:r w:rsidRPr="00C52B65">
        <w:rPr>
          <w:rFonts w:ascii="Arial" w:hAnsi="Arial" w:cs="Arial"/>
        </w:rPr>
        <w:t xml:space="preserve">this topic. The </w:t>
      </w:r>
      <w:r w:rsidR="00581F8B">
        <w:rPr>
          <w:rFonts w:ascii="Arial" w:hAnsi="Arial" w:cs="Arial"/>
        </w:rPr>
        <w:t>BioMaP-Consortium</w:t>
      </w:r>
      <w:r w:rsidR="00DB73DC" w:rsidRPr="72B93D72">
        <w:rPr>
          <w:rFonts w:ascii="Arial" w:hAnsi="Arial" w:cs="Arial"/>
        </w:rPr>
        <w:t xml:space="preserve"> </w:t>
      </w:r>
      <w:r w:rsidRPr="72B93D72">
        <w:rPr>
          <w:rFonts w:ascii="Arial" w:hAnsi="Arial" w:cs="Arial"/>
        </w:rPr>
        <w:t>will not return or provide feedback on any submissions</w:t>
      </w:r>
      <w:r w:rsidR="0068445C" w:rsidRPr="72B93D72">
        <w:rPr>
          <w:rFonts w:ascii="Arial" w:hAnsi="Arial" w:cs="Arial"/>
        </w:rPr>
        <w:t xml:space="preserve"> to this RFI</w:t>
      </w:r>
      <w:r w:rsidRPr="72B93D72">
        <w:rPr>
          <w:rFonts w:ascii="Arial" w:hAnsi="Arial" w:cs="Arial"/>
        </w:rPr>
        <w:t>, however, BARDA reserves the right to further engage with respondents in a Market Research Call to clarify understanding of submitted information</w:t>
      </w:r>
      <w:r w:rsidR="0068445C" w:rsidRPr="72B93D72">
        <w:rPr>
          <w:rFonts w:ascii="Arial" w:hAnsi="Arial" w:cs="Arial"/>
        </w:rPr>
        <w:t>, as applicable</w:t>
      </w:r>
      <w:r w:rsidRPr="72B93D72">
        <w:rPr>
          <w:rFonts w:ascii="Arial" w:hAnsi="Arial" w:cs="Arial"/>
        </w:rPr>
        <w:t xml:space="preserve">. All responses to this RFI will be treated as sensitive information and confidentiality will be protected accordingly. </w:t>
      </w:r>
    </w:p>
    <w:p w14:paraId="39CF5084" w14:textId="77777777" w:rsidR="001970A8" w:rsidRPr="00C82A69" w:rsidRDefault="001970A8" w:rsidP="004F3AD7">
      <w:pPr>
        <w:rPr>
          <w:rFonts w:ascii="Arial" w:hAnsi="Arial" w:cs="Arial"/>
        </w:rPr>
      </w:pPr>
    </w:p>
    <w:p w14:paraId="56199D86" w14:textId="153CB540" w:rsidR="004F3AD7" w:rsidRPr="00C82A69" w:rsidRDefault="004F3AD7" w:rsidP="00782F6A">
      <w:pPr>
        <w:pStyle w:val="Heading2"/>
        <w:numPr>
          <w:ilvl w:val="0"/>
          <w:numId w:val="23"/>
        </w:numPr>
        <w:ind w:left="360"/>
        <w:rPr>
          <w:rFonts w:ascii="Arial" w:hAnsi="Arial" w:cs="Arial"/>
        </w:rPr>
      </w:pPr>
      <w:r w:rsidRPr="00782F6A">
        <w:rPr>
          <w:rFonts w:ascii="Arial" w:hAnsi="Arial" w:cs="Arial"/>
        </w:rPr>
        <w:t xml:space="preserve">Requested Information </w:t>
      </w:r>
    </w:p>
    <w:p w14:paraId="2FBCF0DA" w14:textId="77777777" w:rsidR="004F3AD7" w:rsidRPr="00C82A69" w:rsidRDefault="004F3AD7" w:rsidP="004F3AD7">
      <w:pPr>
        <w:rPr>
          <w:rFonts w:ascii="Arial" w:hAnsi="Arial" w:cs="Arial"/>
        </w:rPr>
      </w:pPr>
      <w:r w:rsidRPr="00C82A69">
        <w:rPr>
          <w:rFonts w:ascii="Arial" w:hAnsi="Arial" w:cs="Arial"/>
        </w:rPr>
        <w:t xml:space="preserve">Respondents are invited to provide a concise response addressing the following topics: </w:t>
      </w:r>
    </w:p>
    <w:p w14:paraId="6BE7EB75" w14:textId="77777777" w:rsidR="004F3AD7" w:rsidRPr="00C82A69" w:rsidRDefault="004F3AD7" w:rsidP="00782F6A">
      <w:pPr>
        <w:pStyle w:val="ListParagraph"/>
        <w:numPr>
          <w:ilvl w:val="0"/>
          <w:numId w:val="19"/>
        </w:numPr>
        <w:spacing w:before="240"/>
        <w:rPr>
          <w:rFonts w:ascii="Arial" w:hAnsi="Arial" w:cs="Arial"/>
        </w:rPr>
      </w:pPr>
      <w:r w:rsidRPr="00C82A69">
        <w:rPr>
          <w:rFonts w:ascii="Arial" w:hAnsi="Arial" w:cs="Arial"/>
        </w:rPr>
        <w:t>Organizational Overview</w:t>
      </w:r>
    </w:p>
    <w:p w14:paraId="00BC15CC" w14:textId="77777777"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 xml:space="preserve">Brief description of your organization/team, core expertise, and primary focus areas </w:t>
      </w:r>
    </w:p>
    <w:p w14:paraId="54247839" w14:textId="266F26F8" w:rsidR="004F3AD7" w:rsidRPr="00B907DB" w:rsidRDefault="004F3AD7" w:rsidP="00782F6A">
      <w:pPr>
        <w:pStyle w:val="ListParagraph"/>
        <w:numPr>
          <w:ilvl w:val="1"/>
          <w:numId w:val="19"/>
        </w:numPr>
        <w:spacing w:before="240"/>
        <w:rPr>
          <w:rFonts w:ascii="Arial" w:hAnsi="Arial" w:cs="Arial"/>
        </w:rPr>
      </w:pPr>
      <w:r w:rsidRPr="00C82A69">
        <w:rPr>
          <w:rFonts w:ascii="Arial" w:hAnsi="Arial" w:cs="Arial"/>
        </w:rPr>
        <w:t>Summary of prior experience with</w:t>
      </w:r>
      <w:r w:rsidR="00B907DB">
        <w:rPr>
          <w:rFonts w:ascii="Arial" w:hAnsi="Arial" w:cs="Arial"/>
        </w:rPr>
        <w:t xml:space="preserve"> </w:t>
      </w:r>
      <w:r w:rsidR="00C65B46" w:rsidRPr="00B907DB">
        <w:rPr>
          <w:rFonts w:ascii="Arial" w:hAnsi="Arial" w:cs="Arial"/>
        </w:rPr>
        <w:t>drug delivery devices (e.g. autoinjectors)</w:t>
      </w:r>
      <w:r w:rsidRPr="00B907DB">
        <w:rPr>
          <w:rFonts w:ascii="Arial" w:hAnsi="Arial" w:cs="Arial"/>
        </w:rPr>
        <w:t xml:space="preserve"> </w:t>
      </w:r>
      <w:r w:rsidR="00586905" w:rsidRPr="00B907DB">
        <w:rPr>
          <w:rFonts w:ascii="Arial" w:hAnsi="Arial" w:cs="Arial"/>
        </w:rPr>
        <w:t>and manufacturing</w:t>
      </w:r>
    </w:p>
    <w:p w14:paraId="63091722" w14:textId="77777777" w:rsidR="004F3AD7" w:rsidRPr="00C82A69" w:rsidRDefault="004F3AD7" w:rsidP="00782F6A">
      <w:pPr>
        <w:pStyle w:val="ListParagraph"/>
        <w:numPr>
          <w:ilvl w:val="0"/>
          <w:numId w:val="19"/>
        </w:numPr>
        <w:spacing w:before="240"/>
        <w:rPr>
          <w:rFonts w:ascii="Arial" w:hAnsi="Arial" w:cs="Arial"/>
        </w:rPr>
      </w:pPr>
      <w:r w:rsidRPr="00C82A69">
        <w:rPr>
          <w:rFonts w:ascii="Arial" w:hAnsi="Arial" w:cs="Arial"/>
        </w:rPr>
        <w:t>Proposed Solution Technical Overview</w:t>
      </w:r>
    </w:p>
    <w:p w14:paraId="1DEDFC40" w14:textId="488585E2"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 xml:space="preserve">Discussion of </w:t>
      </w:r>
      <w:r w:rsidR="00E71405" w:rsidRPr="00C82A69">
        <w:rPr>
          <w:rFonts w:ascii="Arial" w:hAnsi="Arial" w:cs="Arial"/>
        </w:rPr>
        <w:t>proposed device and address how it differs from current products on the market</w:t>
      </w:r>
      <w:r w:rsidRPr="00C82A69">
        <w:rPr>
          <w:rFonts w:ascii="Arial" w:hAnsi="Arial" w:cs="Arial"/>
        </w:rPr>
        <w:t xml:space="preserve">. </w:t>
      </w:r>
    </w:p>
    <w:p w14:paraId="3276AF32" w14:textId="206425BF"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 xml:space="preserve">Clear description of your proposed technical solution and </w:t>
      </w:r>
      <w:r w:rsidR="00E71405" w:rsidRPr="00C82A69">
        <w:rPr>
          <w:rFonts w:ascii="Arial" w:hAnsi="Arial" w:cs="Arial"/>
        </w:rPr>
        <w:t>address the</w:t>
      </w:r>
      <w:r w:rsidR="00C65B46" w:rsidRPr="00C82A69">
        <w:rPr>
          <w:rFonts w:ascii="Arial" w:hAnsi="Arial" w:cs="Arial"/>
        </w:rPr>
        <w:t xml:space="preserve"> maturity of your solution: </w:t>
      </w:r>
      <w:r w:rsidRPr="00C82A69">
        <w:rPr>
          <w:rFonts w:ascii="Arial" w:hAnsi="Arial" w:cs="Arial"/>
        </w:rPr>
        <w:t xml:space="preserve">https://medicalcountermeasures.gov/trl; provide data if possible. Where development is needed, provide high-level descriptions of time and work needed. </w:t>
      </w:r>
    </w:p>
    <w:p w14:paraId="5E6CBE47" w14:textId="2859C349" w:rsidR="004F3AD7" w:rsidRPr="00C82A69" w:rsidRDefault="00C65B46" w:rsidP="00782F6A">
      <w:pPr>
        <w:pStyle w:val="ListParagraph"/>
        <w:numPr>
          <w:ilvl w:val="1"/>
          <w:numId w:val="19"/>
        </w:numPr>
        <w:spacing w:before="240"/>
        <w:rPr>
          <w:rFonts w:ascii="Arial" w:hAnsi="Arial" w:cs="Arial"/>
        </w:rPr>
      </w:pPr>
      <w:r w:rsidRPr="00C82A69">
        <w:rPr>
          <w:rFonts w:ascii="Arial" w:hAnsi="Arial" w:cs="Arial"/>
        </w:rPr>
        <w:t>Provide clear descriptions of platform/workflow/process, including input/output.</w:t>
      </w:r>
    </w:p>
    <w:p w14:paraId="6C77B73D" w14:textId="77777777" w:rsidR="004F3AD7" w:rsidRDefault="004F3AD7" w:rsidP="00782F6A">
      <w:pPr>
        <w:pStyle w:val="ListParagraph"/>
        <w:numPr>
          <w:ilvl w:val="1"/>
          <w:numId w:val="19"/>
        </w:numPr>
        <w:spacing w:before="240"/>
        <w:rPr>
          <w:rFonts w:ascii="Arial" w:hAnsi="Arial" w:cs="Arial"/>
        </w:rPr>
      </w:pPr>
      <w:r w:rsidRPr="00C82A69">
        <w:rPr>
          <w:rFonts w:ascii="Arial" w:hAnsi="Arial" w:cs="Arial"/>
        </w:rPr>
        <w:t xml:space="preserve">Discuss limitations, both fundamental and those with proposed workarounds (e.g., internal development, partnering). </w:t>
      </w:r>
    </w:p>
    <w:p w14:paraId="0A6896C4" w14:textId="4605C44A" w:rsidR="00AD4982" w:rsidRPr="00C82A69" w:rsidRDefault="00AD4982" w:rsidP="00782F6A">
      <w:pPr>
        <w:pStyle w:val="ListParagraph"/>
        <w:numPr>
          <w:ilvl w:val="1"/>
          <w:numId w:val="19"/>
        </w:numPr>
        <w:spacing w:before="240"/>
        <w:rPr>
          <w:rFonts w:ascii="Arial" w:hAnsi="Arial" w:cs="Arial"/>
        </w:rPr>
      </w:pPr>
      <w:r>
        <w:rPr>
          <w:rFonts w:ascii="Arial" w:hAnsi="Arial" w:cs="Arial"/>
        </w:rPr>
        <w:t>Assessment of existing IP landscape.</w:t>
      </w:r>
    </w:p>
    <w:p w14:paraId="30CD5C8C" w14:textId="77777777" w:rsidR="004F3AD7" w:rsidRPr="00C82A69" w:rsidRDefault="004F3AD7" w:rsidP="00782F6A">
      <w:pPr>
        <w:pStyle w:val="ListParagraph"/>
        <w:numPr>
          <w:ilvl w:val="0"/>
          <w:numId w:val="19"/>
        </w:numPr>
        <w:spacing w:before="240"/>
        <w:rPr>
          <w:rFonts w:ascii="Arial" w:hAnsi="Arial" w:cs="Arial"/>
        </w:rPr>
      </w:pPr>
      <w:r w:rsidRPr="00C82A69">
        <w:rPr>
          <w:rFonts w:ascii="Arial" w:hAnsi="Arial" w:cs="Arial"/>
        </w:rPr>
        <w:t xml:space="preserve">Infrastructure &amp; Capabilities </w:t>
      </w:r>
    </w:p>
    <w:p w14:paraId="1C23ED42" w14:textId="77777777"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Brief description of existing facilities, infrastructure, and capabilities</w:t>
      </w:r>
    </w:p>
    <w:p w14:paraId="4DCE5B61" w14:textId="630204EC" w:rsidR="004F3AD7" w:rsidRPr="00C82A69" w:rsidRDefault="004F3AD7" w:rsidP="00782F6A">
      <w:pPr>
        <w:pStyle w:val="ListParagraph"/>
        <w:numPr>
          <w:ilvl w:val="2"/>
          <w:numId w:val="19"/>
        </w:numPr>
        <w:spacing w:before="240"/>
        <w:rPr>
          <w:rFonts w:ascii="Arial" w:hAnsi="Arial" w:cs="Arial"/>
        </w:rPr>
      </w:pPr>
      <w:r w:rsidRPr="00C82A69">
        <w:rPr>
          <w:rFonts w:ascii="Arial" w:hAnsi="Arial" w:cs="Arial"/>
        </w:rPr>
        <w:lastRenderedPageBreak/>
        <w:t>Identify capability gaps or areas where partners may be needed to integrate your technology/platform into an end-to-end solution</w:t>
      </w:r>
      <w:r w:rsidR="00E71405" w:rsidRPr="00C82A69">
        <w:rPr>
          <w:rFonts w:ascii="Arial" w:hAnsi="Arial" w:cs="Arial"/>
        </w:rPr>
        <w:t>.</w:t>
      </w:r>
    </w:p>
    <w:p w14:paraId="186CA3F4" w14:textId="77777777" w:rsidR="004F3AD7" w:rsidRPr="00C82A69" w:rsidRDefault="004F3AD7" w:rsidP="00782F6A">
      <w:pPr>
        <w:pStyle w:val="ListParagraph"/>
        <w:numPr>
          <w:ilvl w:val="2"/>
          <w:numId w:val="19"/>
        </w:numPr>
        <w:spacing w:before="240"/>
        <w:rPr>
          <w:rFonts w:ascii="Arial" w:hAnsi="Arial" w:cs="Arial"/>
        </w:rPr>
      </w:pPr>
      <w:r w:rsidRPr="00C82A69">
        <w:rPr>
          <w:rFonts w:ascii="Arial" w:hAnsi="Arial" w:cs="Arial"/>
        </w:rPr>
        <w:t xml:space="preserve">For responses that include manufacturing, include information on production scale, readiness, location, and quality (e.g. R&amp;D, pilot, or GMP). </w:t>
      </w:r>
    </w:p>
    <w:p w14:paraId="67EDFB35" w14:textId="77777777" w:rsidR="004F3AD7" w:rsidRPr="00C82A69" w:rsidRDefault="004F3AD7" w:rsidP="00782F6A">
      <w:pPr>
        <w:pStyle w:val="ListParagraph"/>
        <w:numPr>
          <w:ilvl w:val="0"/>
          <w:numId w:val="19"/>
        </w:numPr>
        <w:spacing w:before="240"/>
        <w:rPr>
          <w:rFonts w:ascii="Arial" w:hAnsi="Arial" w:cs="Arial"/>
        </w:rPr>
      </w:pPr>
      <w:r w:rsidRPr="00C82A69">
        <w:rPr>
          <w:rFonts w:ascii="Arial" w:hAnsi="Arial" w:cs="Arial"/>
        </w:rPr>
        <w:t xml:space="preserve">Experience &amp; Collaboration </w:t>
      </w:r>
    </w:p>
    <w:p w14:paraId="0619DAEA" w14:textId="77777777"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List of relevant collaborations, awards (e.g., BARDA, NIH, DARPA, DoD, industry partnerships) and/or published manuscripts.</w:t>
      </w:r>
    </w:p>
    <w:p w14:paraId="6B0D6FDA" w14:textId="27459118" w:rsidR="004F3AD7" w:rsidRPr="00C82A69" w:rsidRDefault="00C65B46" w:rsidP="00782F6A">
      <w:pPr>
        <w:pStyle w:val="ListParagraph"/>
        <w:numPr>
          <w:ilvl w:val="1"/>
          <w:numId w:val="19"/>
        </w:numPr>
        <w:spacing w:before="240"/>
        <w:rPr>
          <w:rFonts w:ascii="Arial" w:hAnsi="Arial" w:cs="Arial"/>
        </w:rPr>
      </w:pPr>
      <w:r w:rsidRPr="00C82A69">
        <w:rPr>
          <w:rFonts w:ascii="Arial" w:hAnsi="Arial" w:cs="Arial"/>
        </w:rPr>
        <w:t xml:space="preserve">Willingness to partner with others for any step in the process </w:t>
      </w:r>
    </w:p>
    <w:p w14:paraId="1CD67CF0" w14:textId="1B550ADB" w:rsidR="004F3AD7" w:rsidRPr="00C82A69" w:rsidRDefault="004F3AD7" w:rsidP="00782F6A">
      <w:pPr>
        <w:pStyle w:val="ListParagraph"/>
        <w:numPr>
          <w:ilvl w:val="0"/>
          <w:numId w:val="19"/>
        </w:numPr>
        <w:spacing w:before="240"/>
        <w:rPr>
          <w:rFonts w:ascii="Arial" w:hAnsi="Arial" w:cs="Arial"/>
        </w:rPr>
      </w:pPr>
      <w:r w:rsidRPr="00C82A69">
        <w:rPr>
          <w:rFonts w:ascii="Arial" w:hAnsi="Arial" w:cs="Arial"/>
        </w:rPr>
        <w:t>Propose Program Structures, Milestones, and Tests</w:t>
      </w:r>
      <w:r w:rsidRPr="00C82A69">
        <w:rPr>
          <w:rFonts w:ascii="Arial" w:hAnsi="Arial" w:cs="Arial"/>
          <w:i/>
          <w:iCs/>
        </w:rPr>
        <w:t xml:space="preserve"> </w:t>
      </w:r>
    </w:p>
    <w:p w14:paraId="246B82A5" w14:textId="323BFB98" w:rsidR="004F3AD7" w:rsidRPr="00C82A69" w:rsidRDefault="004F3AD7" w:rsidP="00782F6A">
      <w:pPr>
        <w:pStyle w:val="ListParagraph"/>
        <w:numPr>
          <w:ilvl w:val="1"/>
          <w:numId w:val="19"/>
        </w:numPr>
        <w:spacing w:before="240"/>
        <w:rPr>
          <w:rFonts w:ascii="Arial" w:hAnsi="Arial" w:cs="Arial"/>
        </w:rPr>
      </w:pPr>
      <w:r w:rsidRPr="00C82A69">
        <w:rPr>
          <w:rFonts w:ascii="Arial" w:hAnsi="Arial" w:cs="Arial"/>
        </w:rPr>
        <w:t xml:space="preserve">Respondents are encouraged to include high-level concepts for structured </w:t>
      </w:r>
      <w:r w:rsidR="00E71405" w:rsidRPr="00C82A69">
        <w:rPr>
          <w:rFonts w:ascii="Arial" w:hAnsi="Arial" w:cs="Arial"/>
        </w:rPr>
        <w:t xml:space="preserve">development </w:t>
      </w:r>
      <w:r w:rsidRPr="00C82A69">
        <w:rPr>
          <w:rFonts w:ascii="Arial" w:hAnsi="Arial" w:cs="Arial"/>
        </w:rPr>
        <w:t xml:space="preserve">programs </w:t>
      </w:r>
      <w:r w:rsidR="00C65B46" w:rsidRPr="00C82A69">
        <w:rPr>
          <w:rFonts w:ascii="Arial" w:hAnsi="Arial" w:cs="Arial"/>
        </w:rPr>
        <w:t>(&lt;1 page)</w:t>
      </w:r>
      <w:r w:rsidRPr="00C82A69">
        <w:rPr>
          <w:rFonts w:ascii="Arial" w:hAnsi="Arial" w:cs="Arial"/>
        </w:rPr>
        <w:t xml:space="preserve"> </w:t>
      </w:r>
    </w:p>
    <w:p w14:paraId="42DEC50E" w14:textId="77777777" w:rsidR="004F3AD7" w:rsidRPr="00C82A69" w:rsidRDefault="004F3AD7" w:rsidP="00782F6A">
      <w:pPr>
        <w:pStyle w:val="ListParagraph"/>
        <w:numPr>
          <w:ilvl w:val="2"/>
          <w:numId w:val="19"/>
        </w:numPr>
        <w:spacing w:before="240"/>
        <w:rPr>
          <w:rFonts w:ascii="Arial" w:hAnsi="Arial" w:cs="Arial"/>
        </w:rPr>
      </w:pPr>
      <w:r w:rsidRPr="00C82A69">
        <w:rPr>
          <w:rFonts w:ascii="Arial" w:hAnsi="Arial" w:cs="Arial"/>
        </w:rPr>
        <w:t xml:space="preserve">Suggested high-level milestones, metrics, and key decision points for development work and planned pressure tests. </w:t>
      </w:r>
    </w:p>
    <w:p w14:paraId="6E9606F6" w14:textId="6F049955" w:rsidR="004F3AD7" w:rsidRPr="00C82A69" w:rsidRDefault="00C65B46" w:rsidP="00782F6A">
      <w:pPr>
        <w:pStyle w:val="ListParagraph"/>
        <w:numPr>
          <w:ilvl w:val="2"/>
          <w:numId w:val="19"/>
        </w:numPr>
        <w:spacing w:before="240"/>
        <w:rPr>
          <w:rFonts w:ascii="Arial" w:hAnsi="Arial" w:cs="Arial"/>
        </w:rPr>
      </w:pPr>
      <w:r w:rsidRPr="00C82A69">
        <w:rPr>
          <w:rFonts w:ascii="Arial" w:hAnsi="Arial" w:cs="Arial"/>
        </w:rPr>
        <w:t xml:space="preserve">Estimated timelines and resource needs for such a demonstration </w:t>
      </w:r>
    </w:p>
    <w:p w14:paraId="0C960D85" w14:textId="77777777" w:rsidR="004F3AD7" w:rsidRPr="00C82A69" w:rsidRDefault="004F3AD7" w:rsidP="004F3AD7">
      <w:pPr>
        <w:rPr>
          <w:rFonts w:ascii="Arial" w:hAnsi="Arial" w:cs="Arial"/>
        </w:rPr>
      </w:pPr>
    </w:p>
    <w:p w14:paraId="73916E6C" w14:textId="3F6FF106" w:rsidR="004F3AD7" w:rsidRPr="00C82A69" w:rsidRDefault="0072518C" w:rsidP="00782F6A">
      <w:pPr>
        <w:pStyle w:val="Heading2"/>
        <w:numPr>
          <w:ilvl w:val="0"/>
          <w:numId w:val="23"/>
        </w:numPr>
        <w:ind w:left="360"/>
        <w:rPr>
          <w:rFonts w:ascii="Arial" w:hAnsi="Arial" w:cs="Arial"/>
        </w:rPr>
      </w:pPr>
      <w:r w:rsidRPr="00782F6A">
        <w:rPr>
          <w:rFonts w:ascii="Arial" w:hAnsi="Arial" w:cs="Arial"/>
        </w:rPr>
        <w:t>Submission Requirements</w:t>
      </w:r>
    </w:p>
    <w:p w14:paraId="2D460D89" w14:textId="77777777" w:rsidR="004F3AD7" w:rsidRPr="00C82A69" w:rsidRDefault="004F3AD7" w:rsidP="004F3AD7">
      <w:pPr>
        <w:rPr>
          <w:rFonts w:ascii="Arial" w:hAnsi="Arial" w:cs="Arial"/>
        </w:rPr>
      </w:pPr>
      <w:r w:rsidRPr="00C82A69">
        <w:rPr>
          <w:rFonts w:ascii="Arial" w:hAnsi="Arial" w:cs="Arial"/>
        </w:rPr>
        <w:t xml:space="preserve">Interested parties should respond to this RFI with a written response consisting of a cover page and a technical response (PDF; no smaller than 10-point font). The cover page should provide administrative and contact Information (contact name, title, email address, phone number) and organizational information of the responder (entity name, headquarters, mailing address). The technical response should be no longer than 8 pages for end-to-end solutions or 6 pages for individual platforms (excluding the cover page) and include the following: </w:t>
      </w:r>
    </w:p>
    <w:p w14:paraId="3810C2EB" w14:textId="4ECDBAA5" w:rsidR="004F3AD7" w:rsidRPr="00C82A69" w:rsidRDefault="004F3AD7" w:rsidP="00E71405">
      <w:pPr>
        <w:pStyle w:val="ListParagraph"/>
        <w:numPr>
          <w:ilvl w:val="0"/>
          <w:numId w:val="21"/>
        </w:numPr>
        <w:rPr>
          <w:rFonts w:ascii="Arial" w:hAnsi="Arial" w:cs="Arial"/>
        </w:rPr>
      </w:pPr>
      <w:r w:rsidRPr="00C82A69">
        <w:rPr>
          <w:rFonts w:ascii="Arial" w:hAnsi="Arial" w:cs="Arial"/>
        </w:rPr>
        <w:t>Executive Summary (≤1 page)</w:t>
      </w:r>
    </w:p>
    <w:p w14:paraId="419E5AD7" w14:textId="4A5D922F" w:rsidR="004F3AD7" w:rsidRPr="00C82A69" w:rsidRDefault="004F3AD7" w:rsidP="00E71405">
      <w:pPr>
        <w:pStyle w:val="ListParagraph"/>
        <w:numPr>
          <w:ilvl w:val="0"/>
          <w:numId w:val="21"/>
        </w:numPr>
        <w:rPr>
          <w:rFonts w:ascii="Arial" w:hAnsi="Arial" w:cs="Arial"/>
        </w:rPr>
      </w:pPr>
      <w:r w:rsidRPr="00C82A69">
        <w:rPr>
          <w:rFonts w:ascii="Arial" w:hAnsi="Arial" w:cs="Arial"/>
        </w:rPr>
        <w:t xml:space="preserve">Technical Overview </w:t>
      </w:r>
      <w:r w:rsidR="00450FD8">
        <w:rPr>
          <w:rFonts w:ascii="Arial" w:hAnsi="Arial" w:cs="Arial"/>
        </w:rPr>
        <w:t>(</w:t>
      </w:r>
      <w:r w:rsidRPr="00C82A69">
        <w:rPr>
          <w:rFonts w:ascii="Arial" w:hAnsi="Arial" w:cs="Arial"/>
        </w:rPr>
        <w:t>≤5 pages for end-to-end solutions; ≤3 pages for individual technologies)</w:t>
      </w:r>
    </w:p>
    <w:p w14:paraId="3DCEB8BE" w14:textId="46C18006" w:rsidR="004F3AD7" w:rsidRPr="00C82A69" w:rsidRDefault="004F3AD7" w:rsidP="00E71405">
      <w:pPr>
        <w:pStyle w:val="ListParagraph"/>
        <w:numPr>
          <w:ilvl w:val="0"/>
          <w:numId w:val="21"/>
        </w:numPr>
        <w:rPr>
          <w:rFonts w:ascii="Arial" w:hAnsi="Arial" w:cs="Arial"/>
        </w:rPr>
      </w:pPr>
      <w:r w:rsidRPr="00C82A69">
        <w:rPr>
          <w:rFonts w:ascii="Arial" w:hAnsi="Arial" w:cs="Arial"/>
        </w:rPr>
        <w:t>Capabilities and Infrastructure (≤1 page)</w:t>
      </w:r>
    </w:p>
    <w:p w14:paraId="79EC6543" w14:textId="3A8B1904" w:rsidR="004F3AD7" w:rsidRPr="00C82A69" w:rsidRDefault="1EE4FAF9" w:rsidP="00E71405">
      <w:pPr>
        <w:pStyle w:val="ListParagraph"/>
        <w:numPr>
          <w:ilvl w:val="0"/>
          <w:numId w:val="21"/>
        </w:numPr>
        <w:rPr>
          <w:rFonts w:ascii="Arial" w:hAnsi="Arial" w:cs="Arial"/>
        </w:rPr>
      </w:pPr>
      <w:r w:rsidRPr="548BA80D">
        <w:rPr>
          <w:rFonts w:ascii="Arial" w:hAnsi="Arial" w:cs="Arial"/>
        </w:rPr>
        <w:t>(Optional) Proposed Program or Demonstration Concept (≤1 page</w:t>
      </w:r>
      <w:r w:rsidR="00165CFF">
        <w:rPr>
          <w:rFonts w:ascii="Arial" w:hAnsi="Arial" w:cs="Arial"/>
        </w:rPr>
        <w:t xml:space="preserve">, </w:t>
      </w:r>
      <w:r w:rsidR="00165CFF" w:rsidRPr="00165CFF">
        <w:rPr>
          <w:rFonts w:ascii="Arial" w:hAnsi="Arial" w:cs="Arial"/>
          <w:b/>
          <w:bCs/>
        </w:rPr>
        <w:t xml:space="preserve">does </w:t>
      </w:r>
      <w:r w:rsidR="00165CFF" w:rsidRPr="00165CFF">
        <w:rPr>
          <w:rFonts w:ascii="Arial" w:hAnsi="Arial" w:cs="Arial"/>
        </w:rPr>
        <w:t>count against page count</w:t>
      </w:r>
      <w:r w:rsidRPr="548BA80D">
        <w:rPr>
          <w:rFonts w:ascii="Arial" w:hAnsi="Arial" w:cs="Arial"/>
        </w:rPr>
        <w:t>)</w:t>
      </w:r>
    </w:p>
    <w:p w14:paraId="7382149D" w14:textId="77777777" w:rsidR="004F3AD7" w:rsidRPr="00C82A69" w:rsidRDefault="004F3AD7" w:rsidP="004F3AD7">
      <w:pPr>
        <w:rPr>
          <w:rFonts w:ascii="Arial" w:hAnsi="Arial" w:cs="Arial"/>
        </w:rPr>
      </w:pPr>
      <w:r w:rsidRPr="00C82A69">
        <w:rPr>
          <w:rFonts w:ascii="Arial" w:hAnsi="Arial" w:cs="Arial"/>
        </w:rPr>
        <w:t xml:space="preserve">Add references as necessary but be sure to include all relevant information in the response. Cited publications or attachments may not be read. </w:t>
      </w:r>
    </w:p>
    <w:p w14:paraId="605DAEB0" w14:textId="77777777" w:rsidR="004F3AD7" w:rsidRPr="00C82A69" w:rsidRDefault="004F3AD7" w:rsidP="004F3AD7">
      <w:pPr>
        <w:rPr>
          <w:rFonts w:ascii="Arial" w:hAnsi="Arial" w:cs="Arial"/>
        </w:rPr>
      </w:pPr>
      <w:r w:rsidRPr="00C82A69">
        <w:rPr>
          <w:rFonts w:ascii="Arial" w:hAnsi="Arial" w:cs="Arial"/>
        </w:rPr>
        <w:t xml:space="preserve">Respondents must clearly mark all copyrighted information, data, and materials with appropriate restrictive legends (e.g., confidential, privileged, proprietary, trade secret). To aid in protecting your information, please segregate proprietary information. DO NOT SUBMIT ANY CLASSIFIED INFORMATION. </w:t>
      </w:r>
    </w:p>
    <w:p w14:paraId="5409FA17" w14:textId="26CA1445" w:rsidR="0035530E" w:rsidRDefault="004F3AD7" w:rsidP="004F3AD7">
      <w:pPr>
        <w:rPr>
          <w:rFonts w:ascii="Arial" w:hAnsi="Arial" w:cs="Arial"/>
        </w:rPr>
      </w:pPr>
      <w:r w:rsidRPr="00C82A69">
        <w:rPr>
          <w:rFonts w:ascii="Arial" w:hAnsi="Arial" w:cs="Arial"/>
        </w:rPr>
        <w:lastRenderedPageBreak/>
        <w:t xml:space="preserve">Please note that non-federal employees performing advisory and assistance services will have access to any submission under this RFI. All non-federal employees are required to sign a </w:t>
      </w:r>
      <w:r w:rsidR="001F6D2A">
        <w:rPr>
          <w:rFonts w:ascii="Arial" w:hAnsi="Arial" w:cs="Arial"/>
        </w:rPr>
        <w:t>N</w:t>
      </w:r>
      <w:r w:rsidR="00537E86" w:rsidRPr="00C82A69">
        <w:rPr>
          <w:rFonts w:ascii="Arial" w:hAnsi="Arial" w:cs="Arial"/>
        </w:rPr>
        <w:t>on-disclosure</w:t>
      </w:r>
      <w:r w:rsidRPr="00C82A69">
        <w:rPr>
          <w:rFonts w:ascii="Arial" w:hAnsi="Arial" w:cs="Arial"/>
        </w:rPr>
        <w:t xml:space="preserve"> </w:t>
      </w:r>
      <w:r w:rsidR="001F6D2A">
        <w:rPr>
          <w:rFonts w:ascii="Arial" w:hAnsi="Arial" w:cs="Arial"/>
        </w:rPr>
        <w:t>A</w:t>
      </w:r>
      <w:r w:rsidRPr="00C82A69">
        <w:rPr>
          <w:rFonts w:ascii="Arial" w:hAnsi="Arial" w:cs="Arial"/>
        </w:rPr>
        <w:t>greement</w:t>
      </w:r>
      <w:r w:rsidR="001F6D2A">
        <w:rPr>
          <w:rFonts w:ascii="Arial" w:hAnsi="Arial" w:cs="Arial"/>
        </w:rPr>
        <w:t xml:space="preserve"> (NDA)</w:t>
      </w:r>
      <w:r w:rsidRPr="00C82A69">
        <w:rPr>
          <w:rFonts w:ascii="Arial" w:hAnsi="Arial" w:cs="Arial"/>
        </w:rPr>
        <w:t xml:space="preserve"> prior to accessing the RFI responses.</w:t>
      </w:r>
    </w:p>
    <w:p w14:paraId="2FDC9A2B" w14:textId="77777777" w:rsidR="00FB4192" w:rsidRDefault="00FB4192" w:rsidP="00FB4192">
      <w:pPr>
        <w:rPr>
          <w:rFonts w:ascii="Arial" w:hAnsi="Arial" w:cs="Arial"/>
        </w:rPr>
      </w:pPr>
    </w:p>
    <w:p w14:paraId="39F4009C" w14:textId="656ACE30" w:rsidR="005D3E34" w:rsidRPr="00FB4192" w:rsidRDefault="005D3E34" w:rsidP="00FB4192">
      <w:pPr>
        <w:rPr>
          <w:rFonts w:ascii="Arial" w:hAnsi="Arial" w:cs="Arial"/>
        </w:rPr>
      </w:pPr>
    </w:p>
    <w:p w14:paraId="5B819417" w14:textId="77777777" w:rsidR="005048AA" w:rsidRPr="00C82A69" w:rsidRDefault="005048AA" w:rsidP="004F3AD7">
      <w:pPr>
        <w:rPr>
          <w:rFonts w:ascii="Arial" w:hAnsi="Arial" w:cs="Arial"/>
        </w:rPr>
      </w:pPr>
    </w:p>
    <w:sectPr w:rsidR="005048AA" w:rsidRPr="00C82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BB6F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BD2D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C0B2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74568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F7B67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D821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9B0AA2"/>
    <w:multiLevelType w:val="hybridMultilevel"/>
    <w:tmpl w:val="3D287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C9D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284599"/>
    <w:multiLevelType w:val="hybridMultilevel"/>
    <w:tmpl w:val="9888424C"/>
    <w:lvl w:ilvl="0" w:tplc="FFFFFFFF">
      <w:start w:val="1"/>
      <w:numFmt w:val="decimal"/>
      <w:lvlText w:val="%1"/>
      <w:lvlJc w:val="left"/>
    </w:lvl>
    <w:lvl w:ilvl="1" w:tplc="FFFFFFFF">
      <w:numFmt w:val="decimal"/>
      <w:lvlText w:val=""/>
      <w:lvlJc w:val="left"/>
    </w:lvl>
    <w:lvl w:ilvl="2" w:tplc="FFFFFFFF">
      <w:start w:val="1"/>
      <w:numFmt w:val="bullet"/>
      <w:lvlText w:val=""/>
      <w:lvlJc w:val="left"/>
      <w:pPr>
        <w:ind w:left="360" w:hanging="360"/>
      </w:pPr>
      <w:rPr>
        <w:rFonts w:ascii="Symbol" w:hAnsi="Symbol" w:hint="default"/>
      </w:rPr>
    </w:lvl>
    <w:lvl w:ilvl="3" w:tplc="FFFFFFFF">
      <w:numFmt w:val="decimal"/>
      <w:lvlText w:val=""/>
      <w:lvlJc w:val="left"/>
    </w:lvl>
    <w:lvl w:ilvl="4" w:tplc="04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4A195F"/>
    <w:multiLevelType w:val="hybridMultilevel"/>
    <w:tmpl w:val="1ADCE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C44CD"/>
    <w:multiLevelType w:val="hybridMultilevel"/>
    <w:tmpl w:val="1E1462A6"/>
    <w:lvl w:ilvl="0" w:tplc="FFFFFFFF">
      <w:start w:val="1"/>
      <w:numFmt w:val="decimal"/>
      <w:lvlText w:val="%1"/>
      <w:lvlJc w:val="left"/>
    </w:lvl>
    <w:lvl w:ilvl="1" w:tplc="FFFFFFFF">
      <w:numFmt w:val="decimal"/>
      <w:lvlText w:val=""/>
      <w:lvlJc w:val="left"/>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FDE6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B1227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3920A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3BDB6F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66B43AD"/>
    <w:multiLevelType w:val="hybridMultilevel"/>
    <w:tmpl w:val="05EC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490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E501913"/>
    <w:multiLevelType w:val="hybridMultilevel"/>
    <w:tmpl w:val="B1582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6AD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04C85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BD0B21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BF087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C4D9C3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02293906">
    <w:abstractNumId w:val="1"/>
  </w:num>
  <w:num w:numId="2" w16cid:durableId="1859811745">
    <w:abstractNumId w:val="0"/>
  </w:num>
  <w:num w:numId="3" w16cid:durableId="1922837680">
    <w:abstractNumId w:val="2"/>
  </w:num>
  <w:num w:numId="4" w16cid:durableId="450898823">
    <w:abstractNumId w:val="4"/>
  </w:num>
  <w:num w:numId="5" w16cid:durableId="656422906">
    <w:abstractNumId w:val="3"/>
  </w:num>
  <w:num w:numId="6" w16cid:durableId="918441392">
    <w:abstractNumId w:val="5"/>
  </w:num>
  <w:num w:numId="7" w16cid:durableId="394789069">
    <w:abstractNumId w:val="14"/>
  </w:num>
  <w:num w:numId="8" w16cid:durableId="1511527940">
    <w:abstractNumId w:val="13"/>
  </w:num>
  <w:num w:numId="9" w16cid:durableId="1012881432">
    <w:abstractNumId w:val="7"/>
  </w:num>
  <w:num w:numId="10" w16cid:durableId="1527404235">
    <w:abstractNumId w:val="20"/>
  </w:num>
  <w:num w:numId="11" w16cid:durableId="1999765847">
    <w:abstractNumId w:val="22"/>
  </w:num>
  <w:num w:numId="12" w16cid:durableId="376005339">
    <w:abstractNumId w:val="16"/>
  </w:num>
  <w:num w:numId="13" w16cid:durableId="937906456">
    <w:abstractNumId w:val="11"/>
  </w:num>
  <w:num w:numId="14" w16cid:durableId="1534462921">
    <w:abstractNumId w:val="18"/>
  </w:num>
  <w:num w:numId="15" w16cid:durableId="1436637102">
    <w:abstractNumId w:val="19"/>
  </w:num>
  <w:num w:numId="16" w16cid:durableId="14964181">
    <w:abstractNumId w:val="12"/>
  </w:num>
  <w:num w:numId="17" w16cid:durableId="1003584200">
    <w:abstractNumId w:val="10"/>
  </w:num>
  <w:num w:numId="18" w16cid:durableId="1300845405">
    <w:abstractNumId w:val="8"/>
  </w:num>
  <w:num w:numId="19" w16cid:durableId="1122923795">
    <w:abstractNumId w:val="9"/>
  </w:num>
  <w:num w:numId="20" w16cid:durableId="1997757392">
    <w:abstractNumId w:val="6"/>
  </w:num>
  <w:num w:numId="21" w16cid:durableId="574515782">
    <w:abstractNumId w:val="17"/>
  </w:num>
  <w:num w:numId="22" w16cid:durableId="992218664">
    <w:abstractNumId w:val="21"/>
  </w:num>
  <w:num w:numId="23" w16cid:durableId="2114399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D7"/>
    <w:rsid w:val="00031BCC"/>
    <w:rsid w:val="00037AE6"/>
    <w:rsid w:val="00041F43"/>
    <w:rsid w:val="00050971"/>
    <w:rsid w:val="000672D8"/>
    <w:rsid w:val="0007704A"/>
    <w:rsid w:val="00093656"/>
    <w:rsid w:val="000B5033"/>
    <w:rsid w:val="000D0423"/>
    <w:rsid w:val="00117E7F"/>
    <w:rsid w:val="001250E7"/>
    <w:rsid w:val="0013043D"/>
    <w:rsid w:val="00132E3B"/>
    <w:rsid w:val="00137C49"/>
    <w:rsid w:val="00157FC6"/>
    <w:rsid w:val="00165CFF"/>
    <w:rsid w:val="001840F0"/>
    <w:rsid w:val="00190C24"/>
    <w:rsid w:val="00193DA5"/>
    <w:rsid w:val="001970A8"/>
    <w:rsid w:val="001B5541"/>
    <w:rsid w:val="001E2D6B"/>
    <w:rsid w:val="001E4E4A"/>
    <w:rsid w:val="001F6D2A"/>
    <w:rsid w:val="001F76D7"/>
    <w:rsid w:val="00203D71"/>
    <w:rsid w:val="00206B24"/>
    <w:rsid w:val="00217455"/>
    <w:rsid w:val="0024231D"/>
    <w:rsid w:val="00246BA6"/>
    <w:rsid w:val="00250514"/>
    <w:rsid w:val="002B6059"/>
    <w:rsid w:val="002C3BC0"/>
    <w:rsid w:val="002D5EBD"/>
    <w:rsid w:val="002E6D16"/>
    <w:rsid w:val="002F6045"/>
    <w:rsid w:val="00306756"/>
    <w:rsid w:val="003141AF"/>
    <w:rsid w:val="00322287"/>
    <w:rsid w:val="003533C9"/>
    <w:rsid w:val="0035530E"/>
    <w:rsid w:val="003553EC"/>
    <w:rsid w:val="00374541"/>
    <w:rsid w:val="003D7D19"/>
    <w:rsid w:val="00427B77"/>
    <w:rsid w:val="00441F3D"/>
    <w:rsid w:val="00444ABA"/>
    <w:rsid w:val="00450FD8"/>
    <w:rsid w:val="004902DC"/>
    <w:rsid w:val="004B0BAF"/>
    <w:rsid w:val="004F3AD7"/>
    <w:rsid w:val="005048AA"/>
    <w:rsid w:val="005117A3"/>
    <w:rsid w:val="00513475"/>
    <w:rsid w:val="0052304C"/>
    <w:rsid w:val="00531C06"/>
    <w:rsid w:val="00537E86"/>
    <w:rsid w:val="00581F8B"/>
    <w:rsid w:val="00586905"/>
    <w:rsid w:val="00590CF5"/>
    <w:rsid w:val="00596AC8"/>
    <w:rsid w:val="005D3E34"/>
    <w:rsid w:val="005E2567"/>
    <w:rsid w:val="005F3D31"/>
    <w:rsid w:val="005F6137"/>
    <w:rsid w:val="006146DE"/>
    <w:rsid w:val="00663788"/>
    <w:rsid w:val="006640B1"/>
    <w:rsid w:val="0068445C"/>
    <w:rsid w:val="006920AB"/>
    <w:rsid w:val="006A1287"/>
    <w:rsid w:val="006F19B0"/>
    <w:rsid w:val="0072518C"/>
    <w:rsid w:val="00747327"/>
    <w:rsid w:val="007550DE"/>
    <w:rsid w:val="00755967"/>
    <w:rsid w:val="007736D4"/>
    <w:rsid w:val="00782F6A"/>
    <w:rsid w:val="0079778E"/>
    <w:rsid w:val="007A1E63"/>
    <w:rsid w:val="007A3C93"/>
    <w:rsid w:val="007B4E77"/>
    <w:rsid w:val="007B5186"/>
    <w:rsid w:val="007B62B3"/>
    <w:rsid w:val="007B64DA"/>
    <w:rsid w:val="007D34B6"/>
    <w:rsid w:val="007D59E7"/>
    <w:rsid w:val="007F1E98"/>
    <w:rsid w:val="00826357"/>
    <w:rsid w:val="00854D28"/>
    <w:rsid w:val="00857F2F"/>
    <w:rsid w:val="00873E32"/>
    <w:rsid w:val="00893669"/>
    <w:rsid w:val="00894B9C"/>
    <w:rsid w:val="008A5B24"/>
    <w:rsid w:val="008A7360"/>
    <w:rsid w:val="008C35FA"/>
    <w:rsid w:val="008D3766"/>
    <w:rsid w:val="009007EC"/>
    <w:rsid w:val="00914DF5"/>
    <w:rsid w:val="00931686"/>
    <w:rsid w:val="00936E0E"/>
    <w:rsid w:val="0094796D"/>
    <w:rsid w:val="00970080"/>
    <w:rsid w:val="009804F2"/>
    <w:rsid w:val="009A0C22"/>
    <w:rsid w:val="009B42F5"/>
    <w:rsid w:val="009D4609"/>
    <w:rsid w:val="009E117F"/>
    <w:rsid w:val="00A24E0E"/>
    <w:rsid w:val="00A44BFB"/>
    <w:rsid w:val="00A67903"/>
    <w:rsid w:val="00A767D5"/>
    <w:rsid w:val="00AD4982"/>
    <w:rsid w:val="00AE2C0D"/>
    <w:rsid w:val="00AF4A72"/>
    <w:rsid w:val="00B245EB"/>
    <w:rsid w:val="00B77D3D"/>
    <w:rsid w:val="00B90064"/>
    <w:rsid w:val="00B907DB"/>
    <w:rsid w:val="00BB7051"/>
    <w:rsid w:val="00BC2F07"/>
    <w:rsid w:val="00C404BD"/>
    <w:rsid w:val="00C423B5"/>
    <w:rsid w:val="00C4378A"/>
    <w:rsid w:val="00C52B65"/>
    <w:rsid w:val="00C65B46"/>
    <w:rsid w:val="00C827D7"/>
    <w:rsid w:val="00C82A69"/>
    <w:rsid w:val="00C862A3"/>
    <w:rsid w:val="00C87FC9"/>
    <w:rsid w:val="00CA76D0"/>
    <w:rsid w:val="00CC5C7B"/>
    <w:rsid w:val="00CD0711"/>
    <w:rsid w:val="00CE61C4"/>
    <w:rsid w:val="00D20BFD"/>
    <w:rsid w:val="00D23546"/>
    <w:rsid w:val="00D31BE9"/>
    <w:rsid w:val="00D7198F"/>
    <w:rsid w:val="00D770FC"/>
    <w:rsid w:val="00D83816"/>
    <w:rsid w:val="00D9156D"/>
    <w:rsid w:val="00DB73DC"/>
    <w:rsid w:val="00DD1487"/>
    <w:rsid w:val="00E26590"/>
    <w:rsid w:val="00E427FD"/>
    <w:rsid w:val="00E43A0C"/>
    <w:rsid w:val="00E63577"/>
    <w:rsid w:val="00E71405"/>
    <w:rsid w:val="00EB5603"/>
    <w:rsid w:val="00ED79D0"/>
    <w:rsid w:val="00EE2703"/>
    <w:rsid w:val="00EE43B2"/>
    <w:rsid w:val="00F75099"/>
    <w:rsid w:val="00F91C27"/>
    <w:rsid w:val="00F940B8"/>
    <w:rsid w:val="00F97128"/>
    <w:rsid w:val="00FB1D72"/>
    <w:rsid w:val="00FB4192"/>
    <w:rsid w:val="00FB6822"/>
    <w:rsid w:val="00FD0D3C"/>
    <w:rsid w:val="0D26F8AB"/>
    <w:rsid w:val="11721CFC"/>
    <w:rsid w:val="190345C8"/>
    <w:rsid w:val="1EE4FAF9"/>
    <w:rsid w:val="20381715"/>
    <w:rsid w:val="2FC5365D"/>
    <w:rsid w:val="324375F9"/>
    <w:rsid w:val="39D96068"/>
    <w:rsid w:val="3D05219D"/>
    <w:rsid w:val="4185158A"/>
    <w:rsid w:val="4EF06E30"/>
    <w:rsid w:val="548BA80D"/>
    <w:rsid w:val="592DEA1C"/>
    <w:rsid w:val="5E2C3945"/>
    <w:rsid w:val="64C55CED"/>
    <w:rsid w:val="72B93D72"/>
    <w:rsid w:val="77DED5B2"/>
    <w:rsid w:val="7AD4365B"/>
    <w:rsid w:val="7B064F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18E7"/>
  <w15:chartTrackingRefBased/>
  <w15:docId w15:val="{61282D11-F83C-402D-B49F-E2DA5FB4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3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3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AD7"/>
    <w:rPr>
      <w:rFonts w:eastAsiaTheme="majorEastAsia" w:cstheme="majorBidi"/>
      <w:color w:val="272727" w:themeColor="text1" w:themeTint="D8"/>
    </w:rPr>
  </w:style>
  <w:style w:type="paragraph" w:styleId="Title">
    <w:name w:val="Title"/>
    <w:basedOn w:val="Normal"/>
    <w:next w:val="Normal"/>
    <w:link w:val="TitleChar"/>
    <w:uiPriority w:val="10"/>
    <w:qFormat/>
    <w:rsid w:val="004F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AD7"/>
    <w:pPr>
      <w:spacing w:before="160"/>
      <w:jc w:val="center"/>
    </w:pPr>
    <w:rPr>
      <w:i/>
      <w:iCs/>
      <w:color w:val="404040" w:themeColor="text1" w:themeTint="BF"/>
    </w:rPr>
  </w:style>
  <w:style w:type="character" w:customStyle="1" w:styleId="QuoteChar">
    <w:name w:val="Quote Char"/>
    <w:basedOn w:val="DefaultParagraphFont"/>
    <w:link w:val="Quote"/>
    <w:uiPriority w:val="29"/>
    <w:rsid w:val="004F3AD7"/>
    <w:rPr>
      <w:i/>
      <w:iCs/>
      <w:color w:val="404040" w:themeColor="text1" w:themeTint="BF"/>
    </w:rPr>
  </w:style>
  <w:style w:type="paragraph" w:styleId="ListParagraph">
    <w:name w:val="List Paragraph"/>
    <w:basedOn w:val="Normal"/>
    <w:uiPriority w:val="34"/>
    <w:qFormat/>
    <w:rsid w:val="004F3AD7"/>
    <w:pPr>
      <w:ind w:left="720"/>
      <w:contextualSpacing/>
    </w:pPr>
  </w:style>
  <w:style w:type="character" w:styleId="IntenseEmphasis">
    <w:name w:val="Intense Emphasis"/>
    <w:basedOn w:val="DefaultParagraphFont"/>
    <w:uiPriority w:val="21"/>
    <w:qFormat/>
    <w:rsid w:val="004F3AD7"/>
    <w:rPr>
      <w:i/>
      <w:iCs/>
      <w:color w:val="0F4761" w:themeColor="accent1" w:themeShade="BF"/>
    </w:rPr>
  </w:style>
  <w:style w:type="paragraph" w:styleId="IntenseQuote">
    <w:name w:val="Intense Quote"/>
    <w:basedOn w:val="Normal"/>
    <w:next w:val="Normal"/>
    <w:link w:val="IntenseQuoteChar"/>
    <w:uiPriority w:val="30"/>
    <w:qFormat/>
    <w:rsid w:val="004F3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AD7"/>
    <w:rPr>
      <w:i/>
      <w:iCs/>
      <w:color w:val="0F4761" w:themeColor="accent1" w:themeShade="BF"/>
    </w:rPr>
  </w:style>
  <w:style w:type="character" w:styleId="IntenseReference">
    <w:name w:val="Intense Reference"/>
    <w:basedOn w:val="DefaultParagraphFont"/>
    <w:uiPriority w:val="32"/>
    <w:qFormat/>
    <w:rsid w:val="004F3AD7"/>
    <w:rPr>
      <w:b/>
      <w:bCs/>
      <w:smallCaps/>
      <w:color w:val="0F4761" w:themeColor="accent1" w:themeShade="BF"/>
      <w:spacing w:val="5"/>
    </w:rPr>
  </w:style>
  <w:style w:type="paragraph" w:customStyle="1" w:styleId="Default">
    <w:name w:val="Default"/>
    <w:rsid w:val="004F3AD7"/>
    <w:pPr>
      <w:autoSpaceDE w:val="0"/>
      <w:autoSpaceDN w:val="0"/>
      <w:adjustRightInd w:val="0"/>
      <w:spacing w:after="0" w:line="240" w:lineRule="auto"/>
    </w:pPr>
    <w:rPr>
      <w:rFonts w:ascii="Calibri" w:hAnsi="Calibri" w:cs="Calibri"/>
      <w:color w:val="000000"/>
      <w:kern w:val="0"/>
    </w:rPr>
  </w:style>
  <w:style w:type="character" w:styleId="CommentReference">
    <w:name w:val="annotation reference"/>
    <w:basedOn w:val="DefaultParagraphFont"/>
    <w:uiPriority w:val="99"/>
    <w:semiHidden/>
    <w:unhideWhenUsed/>
    <w:rsid w:val="003553EC"/>
    <w:rPr>
      <w:sz w:val="16"/>
      <w:szCs w:val="16"/>
    </w:rPr>
  </w:style>
  <w:style w:type="paragraph" w:styleId="CommentText">
    <w:name w:val="annotation text"/>
    <w:basedOn w:val="Normal"/>
    <w:link w:val="CommentTextChar"/>
    <w:uiPriority w:val="99"/>
    <w:unhideWhenUsed/>
    <w:rsid w:val="003553EC"/>
    <w:pPr>
      <w:spacing w:line="240" w:lineRule="auto"/>
    </w:pPr>
    <w:rPr>
      <w:sz w:val="20"/>
      <w:szCs w:val="20"/>
    </w:rPr>
  </w:style>
  <w:style w:type="character" w:customStyle="1" w:styleId="CommentTextChar">
    <w:name w:val="Comment Text Char"/>
    <w:basedOn w:val="DefaultParagraphFont"/>
    <w:link w:val="CommentText"/>
    <w:uiPriority w:val="99"/>
    <w:rsid w:val="003553EC"/>
    <w:rPr>
      <w:sz w:val="20"/>
      <w:szCs w:val="20"/>
    </w:rPr>
  </w:style>
  <w:style w:type="paragraph" w:styleId="CommentSubject">
    <w:name w:val="annotation subject"/>
    <w:basedOn w:val="CommentText"/>
    <w:next w:val="CommentText"/>
    <w:link w:val="CommentSubjectChar"/>
    <w:uiPriority w:val="99"/>
    <w:semiHidden/>
    <w:unhideWhenUsed/>
    <w:rsid w:val="003553EC"/>
    <w:rPr>
      <w:b/>
      <w:bCs/>
    </w:rPr>
  </w:style>
  <w:style w:type="character" w:customStyle="1" w:styleId="CommentSubjectChar">
    <w:name w:val="Comment Subject Char"/>
    <w:basedOn w:val="CommentTextChar"/>
    <w:link w:val="CommentSubject"/>
    <w:uiPriority w:val="99"/>
    <w:semiHidden/>
    <w:rsid w:val="003553EC"/>
    <w:rPr>
      <w:b/>
      <w:bCs/>
      <w:sz w:val="20"/>
      <w:szCs w:val="20"/>
    </w:rPr>
  </w:style>
  <w:style w:type="paragraph" w:styleId="Revision">
    <w:name w:val="Revision"/>
    <w:hidden/>
    <w:uiPriority w:val="99"/>
    <w:semiHidden/>
    <w:rsid w:val="002E6D16"/>
    <w:pPr>
      <w:spacing w:after="0" w:line="240" w:lineRule="auto"/>
    </w:pPr>
  </w:style>
  <w:style w:type="character" w:styleId="Hyperlink">
    <w:name w:val="Hyperlink"/>
    <w:basedOn w:val="DefaultParagraphFont"/>
    <w:uiPriority w:val="99"/>
    <w:unhideWhenUsed/>
    <w:rsid w:val="001970A8"/>
    <w:rPr>
      <w:color w:val="467886" w:themeColor="hyperlink"/>
      <w:u w:val="single"/>
    </w:rPr>
  </w:style>
  <w:style w:type="character" w:styleId="FollowedHyperlink">
    <w:name w:val="FollowedHyperlink"/>
    <w:basedOn w:val="DefaultParagraphFont"/>
    <w:uiPriority w:val="99"/>
    <w:semiHidden/>
    <w:unhideWhenUsed/>
    <w:rsid w:val="00165CFF"/>
    <w:rPr>
      <w:color w:val="96607D" w:themeColor="followedHyperlink"/>
      <w:u w:val="single"/>
    </w:rPr>
  </w:style>
  <w:style w:type="character" w:styleId="UnresolvedMention">
    <w:name w:val="Unresolved Mention"/>
    <w:basedOn w:val="DefaultParagraphFont"/>
    <w:uiPriority w:val="99"/>
    <w:semiHidden/>
    <w:unhideWhenUsed/>
    <w:rsid w:val="0082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isc.formstack.com/forms/biomap_consortium_request_for_information_repurposing_equipment_for_drug_delivery" TargetMode="Externa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10e84e-96cd-4d34-9d6d-7e9065caf9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48DE3DAC36494E9436D40CE309A091" ma:contentTypeVersion="18" ma:contentTypeDescription="Create a new document." ma:contentTypeScope="" ma:versionID="53e593f572c48205c93c532691f7ff81">
  <xsd:schema xmlns:xsd="http://www.w3.org/2001/XMLSchema" xmlns:xs="http://www.w3.org/2001/XMLSchema" xmlns:p="http://schemas.microsoft.com/office/2006/metadata/properties" xmlns:ns2="af82ecbd-a39c-43aa-8b3d-43b91785888a" xmlns:ns3="2e10e84e-96cd-4d34-9d6d-7e9065caf9b2" targetNamespace="http://schemas.microsoft.com/office/2006/metadata/properties" ma:root="true" ma:fieldsID="f1b6883b79c041a36274ed9982348491" ns2:_="" ns3:_="">
    <xsd:import namespace="af82ecbd-a39c-43aa-8b3d-43b91785888a"/>
    <xsd:import namespace="2e10e84e-96cd-4d34-9d6d-7e9065caf9b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0e84e-96cd-4d34-9d6d-7e9065caf9b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BC9CE0-0465-4FD1-9153-CDBFA92CC81B}">
  <ds:schemaRefs>
    <ds:schemaRef ds:uri="http://schemas.microsoft.com/office/2006/metadata/properties"/>
    <ds:schemaRef ds:uri="http://schemas.microsoft.com/office/infopath/2007/PartnerControls"/>
    <ds:schemaRef ds:uri="2e10e84e-96cd-4d34-9d6d-7e9065caf9b2"/>
  </ds:schemaRefs>
</ds:datastoreItem>
</file>

<file path=customXml/itemProps2.xml><?xml version="1.0" encoding="utf-8"?>
<ds:datastoreItem xmlns:ds="http://schemas.openxmlformats.org/officeDocument/2006/customXml" ds:itemID="{95A39B2F-684D-4E24-9050-F50861C979D4}">
  <ds:schemaRefs>
    <ds:schemaRef ds:uri="http://schemas.microsoft.com/sharepoint/v3/contenttype/forms"/>
  </ds:schemaRefs>
</ds:datastoreItem>
</file>

<file path=customXml/itemProps3.xml><?xml version="1.0" encoding="utf-8"?>
<ds:datastoreItem xmlns:ds="http://schemas.openxmlformats.org/officeDocument/2006/customXml" ds:itemID="{0E38F43C-58AC-40FC-8F77-03865D24F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2e10e84e-96cd-4d34-9d6d-7e9065caf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BDEF8F-CF61-42E2-B0A8-B6CADDBC97A1}">
  <ds:schemaRefs>
    <ds:schemaRef ds:uri="http://schemas.microsoft.com/sharepoint/event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1003</Words>
  <Characters>6193</Characters>
  <Application>Microsoft Office Word</Application>
  <DocSecurity>0</DocSecurity>
  <Lines>134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Daitch, Allison (ASPR/BARDA)</dc:creator>
  <cp:keywords/>
  <dc:description/>
  <cp:lastModifiedBy>Wright, Stephen</cp:lastModifiedBy>
  <cp:revision>3</cp:revision>
  <dcterms:created xsi:type="dcterms:W3CDTF">2026-06-29T20:25:00Z</dcterms:created>
  <dcterms:modified xsi:type="dcterms:W3CDTF">2026-06-29T20:27:00Z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0x0101004648DE3DAC36494E9436D40CE309A091</vt:lpwstr>
  </property>
  <property fmtid="{D5CDD505-2E9C-101B-9397-08002B2CF9AE}" pid="3" name="MediaServiceImageTags">
    <vt:lpwstr/>
  </property>
  <property fmtid="{D5CDD505-2E9C-101B-9397-08002B2CF9AE}" pid="4" name="TaxCatchAll">
    <vt:lpwstr/>
  </property>
</Properties>
</file>