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07D1" w14:textId="16725DA7" w:rsidR="00A03F7C" w:rsidRPr="00744A06" w:rsidRDefault="00A03F7C" w:rsidP="00E5016E">
      <w:pPr>
        <w:spacing w:line="259" w:lineRule="auto"/>
        <w:ind w:left="360"/>
        <w:jc w:val="center"/>
        <w:rPr>
          <w:rFonts w:ascii="Aptos" w:hAnsi="Aptos" w:cs="Calibri"/>
          <w:color w:val="4F81BD"/>
          <w:kern w:val="0"/>
          <w:sz w:val="36"/>
          <w:szCs w:val="36"/>
          <w:shd w:val="clear" w:color="auto" w:fill="FFFFFF"/>
          <w14:ligatures w14:val="none"/>
        </w:rPr>
      </w:pPr>
      <w:r w:rsidRPr="00744A06">
        <w:rPr>
          <w:rFonts w:ascii="Aptos" w:hAnsi="Aptos" w:cs="Calibri"/>
          <w:color w:val="4F81BD"/>
          <w:kern w:val="0"/>
          <w:sz w:val="36"/>
          <w:szCs w:val="36"/>
          <w:shd w:val="clear" w:color="auto" w:fill="FFFFFF"/>
          <w14:ligatures w14:val="none"/>
        </w:rPr>
        <w:t>Biomedical Advanced Research and Development Authority (BARDA)</w:t>
      </w:r>
    </w:p>
    <w:p w14:paraId="4DE065B1" w14:textId="77777777" w:rsidR="00744A06" w:rsidRPr="00744A06" w:rsidRDefault="00744A06" w:rsidP="00E5016E">
      <w:pPr>
        <w:spacing w:line="259" w:lineRule="auto"/>
        <w:ind w:left="360"/>
        <w:jc w:val="center"/>
        <w:rPr>
          <w:rFonts w:ascii="Aptos" w:hAnsi="Aptos" w:cs="Calibri"/>
          <w:color w:val="4F81BD"/>
          <w:kern w:val="0"/>
          <w:sz w:val="36"/>
          <w:szCs w:val="36"/>
          <w:shd w:val="clear" w:color="auto" w:fill="FFFFFF"/>
          <w14:ligatures w14:val="none"/>
        </w:rPr>
      </w:pPr>
    </w:p>
    <w:p w14:paraId="01208847" w14:textId="07CD4AD6" w:rsidR="00A03F7C" w:rsidRDefault="00A03F7C" w:rsidP="00744A06">
      <w:pPr>
        <w:spacing w:line="259" w:lineRule="auto"/>
        <w:ind w:left="360"/>
        <w:jc w:val="center"/>
        <w:rPr>
          <w:rFonts w:ascii="Aptos" w:hAnsi="Aptos" w:cs="Calibri"/>
          <w:color w:val="4F81BD"/>
          <w:kern w:val="0"/>
          <w:sz w:val="36"/>
          <w:szCs w:val="36"/>
          <w:shd w:val="clear" w:color="auto" w:fill="FFFFFF"/>
          <w14:ligatures w14:val="none"/>
        </w:rPr>
      </w:pPr>
      <w:r w:rsidRPr="00744A06">
        <w:rPr>
          <w:rFonts w:ascii="Aptos" w:hAnsi="Aptos" w:cs="Calibri"/>
          <w:color w:val="4F81BD"/>
          <w:kern w:val="0"/>
          <w:sz w:val="36"/>
          <w:szCs w:val="36"/>
          <w:shd w:val="clear" w:color="auto" w:fill="FFFFFF"/>
          <w14:ligatures w14:val="none"/>
        </w:rPr>
        <w:t>Request for Project Proposals (RPP)</w:t>
      </w:r>
    </w:p>
    <w:p w14:paraId="04624CCA" w14:textId="77777777" w:rsidR="00744A06" w:rsidRPr="00744A06" w:rsidRDefault="00744A06" w:rsidP="00744A06">
      <w:pPr>
        <w:spacing w:line="259" w:lineRule="auto"/>
        <w:ind w:left="360"/>
        <w:jc w:val="center"/>
        <w:rPr>
          <w:rFonts w:ascii="Aptos" w:hAnsi="Aptos" w:cs="Calibri"/>
          <w:color w:val="4F81BD"/>
          <w:kern w:val="0"/>
          <w:sz w:val="36"/>
          <w:szCs w:val="36"/>
          <w:shd w:val="clear" w:color="auto" w:fill="FFFFFF"/>
          <w14:ligatures w14:val="none"/>
        </w:rPr>
      </w:pPr>
    </w:p>
    <w:p w14:paraId="6E56E3E9" w14:textId="33AC2632" w:rsidR="00A03F7C" w:rsidRPr="00744A06" w:rsidRDefault="00744A06" w:rsidP="00744A06">
      <w:pPr>
        <w:spacing w:line="259" w:lineRule="auto"/>
        <w:ind w:left="360"/>
        <w:jc w:val="center"/>
        <w:rPr>
          <w:rFonts w:ascii="Aptos" w:hAnsi="Aptos" w:cs="Calibri"/>
          <w:bCs/>
          <w:color w:val="4F81BD"/>
          <w:kern w:val="0"/>
          <w:sz w:val="36"/>
          <w:szCs w:val="36"/>
          <w:shd w:val="clear" w:color="auto" w:fill="FFFFFF"/>
          <w14:ligatures w14:val="none"/>
        </w:rPr>
      </w:pPr>
      <w:r w:rsidRPr="00744A06">
        <w:rPr>
          <w:rFonts w:ascii="Aptos" w:hAnsi="Aptos" w:cs="Calibri"/>
          <w:color w:val="4F81BD"/>
          <w:kern w:val="0"/>
          <w:sz w:val="36"/>
          <w:szCs w:val="36"/>
          <w:shd w:val="clear" w:color="auto" w:fill="FFFFFF"/>
          <w14:ligatures w14:val="none"/>
        </w:rPr>
        <w:t xml:space="preserve">RPP Name: </w:t>
      </w:r>
      <w:r w:rsidR="00E5016E" w:rsidRPr="00744A06">
        <w:rPr>
          <w:rFonts w:ascii="Aptos" w:hAnsi="Aptos" w:cs="Calibri"/>
          <w:bCs/>
          <w:color w:val="4F81BD"/>
          <w:kern w:val="0"/>
          <w:sz w:val="36"/>
          <w:szCs w:val="36"/>
          <w:shd w:val="clear" w:color="auto" w:fill="FFFFFF"/>
          <w14:ligatures w14:val="none"/>
        </w:rPr>
        <w:t>Antibody</w:t>
      </w:r>
      <w:r w:rsidRPr="00744A06">
        <w:rPr>
          <w:rFonts w:ascii="Aptos" w:hAnsi="Aptos" w:cs="Calibri"/>
          <w:bCs/>
          <w:color w:val="4F81BD"/>
          <w:kern w:val="0"/>
          <w:sz w:val="36"/>
          <w:szCs w:val="36"/>
          <w:shd w:val="clear" w:color="auto" w:fill="FFFFFF"/>
          <w14:ligatures w14:val="none"/>
        </w:rPr>
        <w:t xml:space="preserve"> </w:t>
      </w:r>
      <w:r w:rsidR="00E5016E" w:rsidRPr="00744A06">
        <w:rPr>
          <w:rFonts w:ascii="Aptos" w:hAnsi="Aptos" w:cs="Calibri"/>
          <w:bCs/>
          <w:color w:val="4F81BD"/>
          <w:kern w:val="0"/>
          <w:sz w:val="36"/>
          <w:szCs w:val="36"/>
          <w:shd w:val="clear" w:color="auto" w:fill="FFFFFF"/>
          <w14:ligatures w14:val="none"/>
        </w:rPr>
        <w:t xml:space="preserve">(Ab) Advanced Manufacturing Capability Improvement: Smart </w:t>
      </w:r>
      <w:r w:rsidR="00104307">
        <w:rPr>
          <w:rFonts w:ascii="Aptos" w:hAnsi="Aptos" w:cs="Calibri"/>
          <w:bCs/>
          <w:color w:val="4F81BD"/>
          <w:kern w:val="0"/>
          <w:sz w:val="36"/>
          <w:szCs w:val="36"/>
          <w:shd w:val="clear" w:color="auto" w:fill="FFFFFF"/>
          <w14:ligatures w14:val="none"/>
        </w:rPr>
        <w:t>Technologies</w:t>
      </w:r>
    </w:p>
    <w:p w14:paraId="40D6E2CC" w14:textId="77777777" w:rsidR="00A03F7C" w:rsidRDefault="00A03F7C" w:rsidP="005B22D9">
      <w:pPr>
        <w:jc w:val="center"/>
      </w:pPr>
    </w:p>
    <w:p w14:paraId="49FE0DD3" w14:textId="43983285" w:rsidR="007F0D75" w:rsidRDefault="00A03F7C" w:rsidP="005B22D9">
      <w:pPr>
        <w:jc w:val="center"/>
      </w:pPr>
      <w:r>
        <w:rPr>
          <w:noProof/>
        </w:rPr>
        <w:drawing>
          <wp:inline distT="0" distB="0" distL="0" distR="0" wp14:anchorId="20EB8740" wp14:editId="1EFA9FA1">
            <wp:extent cx="1667866" cy="1667866"/>
            <wp:effectExtent l="0" t="0" r="8890" b="8890"/>
            <wp:docPr id="1908810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204" cy="1670204"/>
                    </a:xfrm>
                    <a:prstGeom prst="rect">
                      <a:avLst/>
                    </a:prstGeom>
                    <a:noFill/>
                  </pic:spPr>
                </pic:pic>
              </a:graphicData>
            </a:graphic>
          </wp:inline>
        </w:drawing>
      </w:r>
    </w:p>
    <w:p w14:paraId="48EFE5EB" w14:textId="77777777" w:rsidR="00A03F7C" w:rsidRDefault="00A03F7C" w:rsidP="005B22D9">
      <w:pPr>
        <w:jc w:val="center"/>
      </w:pPr>
    </w:p>
    <w:p w14:paraId="6F5AC06B" w14:textId="77777777" w:rsidR="00744A06" w:rsidRDefault="00744A06" w:rsidP="005B22D9">
      <w:pPr>
        <w:jc w:val="center"/>
        <w:rPr>
          <w:b/>
          <w:bCs/>
          <w:i/>
          <w:iCs/>
          <w:sz w:val="24"/>
          <w:szCs w:val="24"/>
        </w:rPr>
      </w:pPr>
    </w:p>
    <w:p w14:paraId="513765B2" w14:textId="7052E525" w:rsidR="00A03F7C" w:rsidRPr="00744A06" w:rsidRDefault="00A03F7C" w:rsidP="005B22D9">
      <w:pPr>
        <w:jc w:val="center"/>
        <w:rPr>
          <w:b/>
          <w:bCs/>
          <w:i/>
          <w:iCs/>
          <w:sz w:val="24"/>
          <w:szCs w:val="24"/>
        </w:rPr>
      </w:pPr>
      <w:r w:rsidRPr="00744A06">
        <w:rPr>
          <w:b/>
          <w:bCs/>
          <w:i/>
          <w:iCs/>
          <w:sz w:val="24"/>
          <w:szCs w:val="24"/>
        </w:rPr>
        <w:t xml:space="preserve">RPP </w:t>
      </w:r>
      <w:r w:rsidR="00744A06" w:rsidRPr="00744A06">
        <w:rPr>
          <w:b/>
          <w:bCs/>
          <w:i/>
          <w:iCs/>
          <w:sz w:val="24"/>
          <w:szCs w:val="24"/>
        </w:rPr>
        <w:t>Identifier</w:t>
      </w:r>
      <w:r w:rsidRPr="00744A06">
        <w:rPr>
          <w:b/>
          <w:bCs/>
          <w:i/>
          <w:iCs/>
          <w:sz w:val="24"/>
          <w:szCs w:val="24"/>
        </w:rPr>
        <w:t>: 2</w:t>
      </w:r>
      <w:r w:rsidR="000039E2" w:rsidRPr="00744A06">
        <w:rPr>
          <w:b/>
          <w:bCs/>
          <w:i/>
          <w:iCs/>
          <w:sz w:val="24"/>
          <w:szCs w:val="24"/>
        </w:rPr>
        <w:t>5</w:t>
      </w:r>
      <w:r w:rsidRPr="00744A06">
        <w:rPr>
          <w:b/>
          <w:bCs/>
          <w:i/>
          <w:iCs/>
          <w:sz w:val="24"/>
          <w:szCs w:val="24"/>
        </w:rPr>
        <w:t>-</w:t>
      </w:r>
      <w:r w:rsidR="000F593D">
        <w:rPr>
          <w:b/>
          <w:bCs/>
          <w:i/>
          <w:iCs/>
          <w:sz w:val="24"/>
          <w:szCs w:val="24"/>
        </w:rPr>
        <w:t>11</w:t>
      </w:r>
      <w:r w:rsidRPr="00744A06">
        <w:rPr>
          <w:b/>
          <w:bCs/>
          <w:i/>
          <w:iCs/>
          <w:sz w:val="24"/>
          <w:szCs w:val="24"/>
        </w:rPr>
        <w:t>-</w:t>
      </w:r>
      <w:r w:rsidR="000039E2" w:rsidRPr="00744A06">
        <w:rPr>
          <w:b/>
          <w:bCs/>
          <w:i/>
          <w:iCs/>
          <w:sz w:val="24"/>
          <w:szCs w:val="24"/>
        </w:rPr>
        <w:t>Smart Ab</w:t>
      </w:r>
    </w:p>
    <w:p w14:paraId="2399AA68" w14:textId="73D3472C" w:rsidR="00A03F7C" w:rsidRPr="00744A06" w:rsidRDefault="00744A06" w:rsidP="005B22D9">
      <w:pPr>
        <w:jc w:val="center"/>
        <w:rPr>
          <w:b/>
          <w:bCs/>
          <w:i/>
          <w:iCs/>
          <w:sz w:val="24"/>
          <w:szCs w:val="24"/>
        </w:rPr>
      </w:pPr>
      <w:r>
        <w:rPr>
          <w:b/>
          <w:bCs/>
          <w:i/>
          <w:iCs/>
          <w:sz w:val="24"/>
          <w:szCs w:val="24"/>
        </w:rPr>
        <w:t>RPP Issue Date</w:t>
      </w:r>
      <w:r w:rsidR="00A03F7C" w:rsidRPr="00744A06">
        <w:rPr>
          <w:b/>
          <w:bCs/>
          <w:i/>
          <w:iCs/>
          <w:sz w:val="24"/>
          <w:szCs w:val="24"/>
        </w:rPr>
        <w:t>:</w:t>
      </w:r>
      <w:r w:rsidR="000039E2" w:rsidRPr="00744A06">
        <w:rPr>
          <w:b/>
          <w:bCs/>
          <w:i/>
          <w:iCs/>
          <w:sz w:val="24"/>
          <w:szCs w:val="24"/>
        </w:rPr>
        <w:t xml:space="preserve"> September </w:t>
      </w:r>
      <w:r w:rsidR="009B37E2">
        <w:rPr>
          <w:b/>
          <w:bCs/>
          <w:i/>
          <w:iCs/>
          <w:sz w:val="24"/>
          <w:szCs w:val="24"/>
        </w:rPr>
        <w:t>10</w:t>
      </w:r>
      <w:r w:rsidR="000039E2" w:rsidRPr="00744A06">
        <w:rPr>
          <w:b/>
          <w:bCs/>
          <w:i/>
          <w:iCs/>
          <w:sz w:val="24"/>
          <w:szCs w:val="24"/>
        </w:rPr>
        <w:t>, 2025</w:t>
      </w:r>
    </w:p>
    <w:p w14:paraId="73829B76" w14:textId="6A223B93" w:rsidR="00A03F7C" w:rsidRPr="00744A06" w:rsidRDefault="00744A06" w:rsidP="005B22D9">
      <w:pPr>
        <w:jc w:val="center"/>
        <w:rPr>
          <w:b/>
          <w:bCs/>
          <w:i/>
          <w:iCs/>
          <w:sz w:val="24"/>
          <w:szCs w:val="24"/>
        </w:rPr>
      </w:pPr>
      <w:r>
        <w:rPr>
          <w:b/>
          <w:bCs/>
          <w:i/>
          <w:iCs/>
          <w:sz w:val="24"/>
          <w:szCs w:val="24"/>
        </w:rPr>
        <w:t xml:space="preserve">Enhanced White Paper </w:t>
      </w:r>
      <w:r w:rsidR="00A03F7C" w:rsidRPr="00744A06">
        <w:rPr>
          <w:b/>
          <w:bCs/>
          <w:i/>
          <w:iCs/>
          <w:sz w:val="24"/>
          <w:szCs w:val="24"/>
        </w:rPr>
        <w:t>Du</w:t>
      </w:r>
      <w:r w:rsidR="009B37E2">
        <w:rPr>
          <w:b/>
          <w:bCs/>
          <w:i/>
          <w:iCs/>
          <w:sz w:val="24"/>
          <w:szCs w:val="24"/>
        </w:rPr>
        <w:t>e: October</w:t>
      </w:r>
      <w:r w:rsidR="005B0783" w:rsidRPr="00744A06">
        <w:rPr>
          <w:b/>
          <w:bCs/>
          <w:i/>
          <w:iCs/>
          <w:sz w:val="24"/>
          <w:szCs w:val="24"/>
        </w:rPr>
        <w:t xml:space="preserve"> </w:t>
      </w:r>
      <w:r w:rsidR="009B37E2">
        <w:rPr>
          <w:b/>
          <w:bCs/>
          <w:i/>
          <w:iCs/>
          <w:sz w:val="24"/>
          <w:szCs w:val="24"/>
        </w:rPr>
        <w:t>1</w:t>
      </w:r>
      <w:r w:rsidR="005B0783" w:rsidRPr="00744A06">
        <w:rPr>
          <w:b/>
          <w:bCs/>
          <w:i/>
          <w:iCs/>
          <w:sz w:val="24"/>
          <w:szCs w:val="24"/>
        </w:rPr>
        <w:t>, 2025</w:t>
      </w:r>
      <w:r w:rsidR="00DB4FE0" w:rsidRPr="00744A06">
        <w:rPr>
          <w:b/>
          <w:bCs/>
          <w:i/>
          <w:iCs/>
          <w:sz w:val="24"/>
          <w:szCs w:val="24"/>
        </w:rPr>
        <w:t>,</w:t>
      </w:r>
      <w:r w:rsidR="00A03F7C" w:rsidRPr="00744A06">
        <w:rPr>
          <w:b/>
          <w:bCs/>
          <w:i/>
          <w:iCs/>
          <w:sz w:val="24"/>
          <w:szCs w:val="24"/>
        </w:rPr>
        <w:t xml:space="preserve"> </w:t>
      </w:r>
      <w:r w:rsidR="00DB4FE0" w:rsidRPr="00744A06">
        <w:rPr>
          <w:b/>
          <w:bCs/>
          <w:i/>
          <w:iCs/>
          <w:sz w:val="24"/>
          <w:szCs w:val="24"/>
        </w:rPr>
        <w:t xml:space="preserve">1 </w:t>
      </w:r>
      <w:r w:rsidR="00A03F7C" w:rsidRPr="00744A06">
        <w:rPr>
          <w:b/>
          <w:bCs/>
          <w:i/>
          <w:iCs/>
          <w:sz w:val="24"/>
          <w:szCs w:val="24"/>
        </w:rPr>
        <w:t xml:space="preserve">PM </w:t>
      </w:r>
      <w:r>
        <w:rPr>
          <w:b/>
          <w:bCs/>
          <w:i/>
          <w:iCs/>
          <w:sz w:val="24"/>
          <w:szCs w:val="24"/>
        </w:rPr>
        <w:t>ET</w:t>
      </w:r>
    </w:p>
    <w:p w14:paraId="2185BD16" w14:textId="279308F0" w:rsidR="00100D5B" w:rsidRPr="00744A06" w:rsidRDefault="00100D5B" w:rsidP="005B22D9">
      <w:pPr>
        <w:contextualSpacing/>
        <w:jc w:val="center"/>
        <w:rPr>
          <w:sz w:val="24"/>
          <w:szCs w:val="24"/>
        </w:rPr>
      </w:pPr>
      <w:r w:rsidRPr="00744A06">
        <w:rPr>
          <w:sz w:val="24"/>
          <w:szCs w:val="24"/>
        </w:rPr>
        <w:t>Biomedical Advanced Research Development</w:t>
      </w:r>
    </w:p>
    <w:p w14:paraId="660FDEB0" w14:textId="4ECAA2C6" w:rsidR="00100D5B" w:rsidRPr="00744A06" w:rsidRDefault="00100D5B" w:rsidP="005B22D9">
      <w:pPr>
        <w:contextualSpacing/>
        <w:jc w:val="center"/>
        <w:rPr>
          <w:sz w:val="24"/>
          <w:szCs w:val="24"/>
        </w:rPr>
      </w:pPr>
      <w:r w:rsidRPr="00744A06">
        <w:rPr>
          <w:sz w:val="24"/>
          <w:szCs w:val="24"/>
        </w:rPr>
        <w:t>Authority (BARDA) Contracts Management &amp;</w:t>
      </w:r>
    </w:p>
    <w:p w14:paraId="7CA7760F" w14:textId="22B3C817" w:rsidR="00100D5B" w:rsidRPr="00744A06" w:rsidRDefault="00100D5B" w:rsidP="005B22D9">
      <w:pPr>
        <w:contextualSpacing/>
        <w:jc w:val="center"/>
        <w:rPr>
          <w:sz w:val="24"/>
          <w:szCs w:val="24"/>
        </w:rPr>
      </w:pPr>
      <w:r w:rsidRPr="00744A06">
        <w:rPr>
          <w:sz w:val="24"/>
          <w:szCs w:val="24"/>
        </w:rPr>
        <w:t>Acquisition (CMA)</w:t>
      </w:r>
    </w:p>
    <w:p w14:paraId="32CB05CE" w14:textId="3F6929DD" w:rsidR="00A03F7C" w:rsidRPr="00744A06" w:rsidRDefault="00100D5B" w:rsidP="005B22D9">
      <w:pPr>
        <w:contextualSpacing/>
        <w:jc w:val="center"/>
        <w:rPr>
          <w:sz w:val="24"/>
          <w:szCs w:val="24"/>
        </w:rPr>
      </w:pPr>
      <w:r w:rsidRPr="00744A06">
        <w:rPr>
          <w:sz w:val="24"/>
          <w:szCs w:val="24"/>
        </w:rPr>
        <w:t>400 7th Street, SW, Washington, DC 20024</w:t>
      </w:r>
    </w:p>
    <w:p w14:paraId="611CEE56" w14:textId="77777777" w:rsidR="00100D5B" w:rsidRPr="00744A06" w:rsidRDefault="00100D5B" w:rsidP="005B22D9">
      <w:pPr>
        <w:pStyle w:val="Footer"/>
        <w:jc w:val="center"/>
        <w:textAlignment w:val="baseline"/>
        <w:rPr>
          <w:rFonts w:cstheme="minorHAnsi"/>
          <w:color w:val="0000FF"/>
          <w:sz w:val="24"/>
          <w:szCs w:val="24"/>
          <w:u w:val="single"/>
        </w:rPr>
      </w:pPr>
      <w:r w:rsidRPr="00744A06">
        <w:rPr>
          <w:rFonts w:cstheme="minorHAnsi"/>
          <w:color w:val="0000FF"/>
          <w:sz w:val="24"/>
          <w:szCs w:val="24"/>
          <w:u w:val="single"/>
        </w:rPr>
        <w:t>MedicalCountermeasures.gov</w:t>
      </w:r>
    </w:p>
    <w:p w14:paraId="02396351" w14:textId="1742F877" w:rsidR="00100D5B" w:rsidRPr="00744A06" w:rsidRDefault="00100D5B" w:rsidP="005B22D9">
      <w:pPr>
        <w:jc w:val="center"/>
        <w:rPr>
          <w:sz w:val="24"/>
          <w:szCs w:val="24"/>
        </w:rPr>
      </w:pPr>
      <w:r w:rsidRPr="00744A06">
        <w:rPr>
          <w:sz w:val="24"/>
          <w:szCs w:val="24"/>
        </w:rPr>
        <w:br w:type="page"/>
      </w:r>
    </w:p>
    <w:sdt>
      <w:sdtPr>
        <w:rPr>
          <w:rFonts w:asciiTheme="minorHAnsi" w:eastAsiaTheme="minorHAnsi" w:hAnsiTheme="minorHAnsi" w:cstheme="minorBidi"/>
          <w:color w:val="auto"/>
          <w:kern w:val="2"/>
          <w:sz w:val="22"/>
          <w:szCs w:val="22"/>
          <w14:ligatures w14:val="standardContextual"/>
        </w:rPr>
        <w:id w:val="864103295"/>
        <w:docPartObj>
          <w:docPartGallery w:val="Table of Contents"/>
          <w:docPartUnique/>
        </w:docPartObj>
      </w:sdtPr>
      <w:sdtEndPr>
        <w:rPr>
          <w:b/>
          <w:bCs/>
          <w:noProof/>
        </w:rPr>
      </w:sdtEndPr>
      <w:sdtContent>
        <w:p w14:paraId="48638BBD" w14:textId="7318CEC2" w:rsidR="00E323F5" w:rsidRPr="006B580E" w:rsidRDefault="00E323F5">
          <w:pPr>
            <w:pStyle w:val="TOCHeading"/>
            <w:rPr>
              <w:color w:val="215E99" w:themeColor="text2" w:themeTint="BF"/>
            </w:rPr>
          </w:pPr>
          <w:r>
            <w:t>Contents</w:t>
          </w:r>
        </w:p>
        <w:p w14:paraId="6F47E819" w14:textId="0F77EE3D" w:rsidR="00014D72" w:rsidRDefault="00E323F5">
          <w:pPr>
            <w:pStyle w:val="TOC1"/>
            <w:tabs>
              <w:tab w:val="right" w:leader="dot" w:pos="9620"/>
            </w:tabs>
            <w:rPr>
              <w:rFonts w:eastAsiaTheme="minorEastAsia"/>
              <w:noProof/>
              <w:sz w:val="24"/>
              <w:szCs w:val="24"/>
            </w:rPr>
          </w:pPr>
          <w:r>
            <w:fldChar w:fldCharType="begin"/>
          </w:r>
          <w:r>
            <w:instrText xml:space="preserve"> TOC \o "1-3" \h \z \u </w:instrText>
          </w:r>
          <w:r>
            <w:fldChar w:fldCharType="separate"/>
          </w:r>
          <w:hyperlink w:anchor="_Toc208303617" w:history="1">
            <w:r w:rsidR="00014D72" w:rsidRPr="00BD7668">
              <w:rPr>
                <w:rStyle w:val="Hyperlink"/>
                <w:noProof/>
              </w:rPr>
              <w:t>1 Executive Summary</w:t>
            </w:r>
            <w:r w:rsidR="00014D72">
              <w:rPr>
                <w:noProof/>
                <w:webHidden/>
              </w:rPr>
              <w:tab/>
            </w:r>
            <w:r w:rsidR="00014D72">
              <w:rPr>
                <w:noProof/>
                <w:webHidden/>
              </w:rPr>
              <w:fldChar w:fldCharType="begin"/>
            </w:r>
            <w:r w:rsidR="00014D72">
              <w:rPr>
                <w:noProof/>
                <w:webHidden/>
              </w:rPr>
              <w:instrText xml:space="preserve"> PAGEREF _Toc208303617 \h </w:instrText>
            </w:r>
            <w:r w:rsidR="00014D72">
              <w:rPr>
                <w:noProof/>
                <w:webHidden/>
              </w:rPr>
            </w:r>
            <w:r w:rsidR="00014D72">
              <w:rPr>
                <w:noProof/>
                <w:webHidden/>
              </w:rPr>
              <w:fldChar w:fldCharType="separate"/>
            </w:r>
            <w:r w:rsidR="00D67DFC">
              <w:rPr>
                <w:noProof/>
                <w:webHidden/>
              </w:rPr>
              <w:t>4</w:t>
            </w:r>
            <w:r w:rsidR="00014D72">
              <w:rPr>
                <w:noProof/>
                <w:webHidden/>
              </w:rPr>
              <w:fldChar w:fldCharType="end"/>
            </w:r>
          </w:hyperlink>
        </w:p>
        <w:p w14:paraId="34A0094F" w14:textId="688E51F3" w:rsidR="00014D72" w:rsidRDefault="00014D72">
          <w:pPr>
            <w:pStyle w:val="TOC2"/>
            <w:tabs>
              <w:tab w:val="left" w:pos="960"/>
              <w:tab w:val="right" w:leader="dot" w:pos="9620"/>
            </w:tabs>
            <w:rPr>
              <w:rFonts w:eastAsiaTheme="minorEastAsia"/>
              <w:noProof/>
              <w:sz w:val="24"/>
              <w:szCs w:val="24"/>
            </w:rPr>
          </w:pPr>
          <w:hyperlink w:anchor="_Toc208303618" w:history="1">
            <w:r w:rsidRPr="00BD7668">
              <w:rPr>
                <w:rStyle w:val="Hyperlink"/>
                <w:noProof/>
              </w:rPr>
              <w:t>1.1</w:t>
            </w:r>
            <w:r>
              <w:rPr>
                <w:rFonts w:eastAsiaTheme="minorEastAsia"/>
                <w:noProof/>
                <w:sz w:val="24"/>
                <w:szCs w:val="24"/>
              </w:rPr>
              <w:tab/>
            </w:r>
            <w:r w:rsidRPr="00BD7668">
              <w:rPr>
                <w:rStyle w:val="Hyperlink"/>
                <w:noProof/>
              </w:rPr>
              <w:t>Biopharmaceutical Manufacturing Preparedness Consortium</w:t>
            </w:r>
            <w:r>
              <w:rPr>
                <w:noProof/>
                <w:webHidden/>
              </w:rPr>
              <w:tab/>
            </w:r>
            <w:r>
              <w:rPr>
                <w:noProof/>
                <w:webHidden/>
              </w:rPr>
              <w:fldChar w:fldCharType="begin"/>
            </w:r>
            <w:r>
              <w:rPr>
                <w:noProof/>
                <w:webHidden/>
              </w:rPr>
              <w:instrText xml:space="preserve"> PAGEREF _Toc208303618 \h </w:instrText>
            </w:r>
            <w:r>
              <w:rPr>
                <w:noProof/>
                <w:webHidden/>
              </w:rPr>
            </w:r>
            <w:r>
              <w:rPr>
                <w:noProof/>
                <w:webHidden/>
              </w:rPr>
              <w:fldChar w:fldCharType="separate"/>
            </w:r>
            <w:r w:rsidR="00D67DFC">
              <w:rPr>
                <w:noProof/>
                <w:webHidden/>
              </w:rPr>
              <w:t>4</w:t>
            </w:r>
            <w:r>
              <w:rPr>
                <w:noProof/>
                <w:webHidden/>
              </w:rPr>
              <w:fldChar w:fldCharType="end"/>
            </w:r>
          </w:hyperlink>
        </w:p>
        <w:p w14:paraId="7A91E9D9" w14:textId="6745BECA" w:rsidR="00014D72" w:rsidRDefault="00014D72">
          <w:pPr>
            <w:pStyle w:val="TOC2"/>
            <w:tabs>
              <w:tab w:val="left" w:pos="960"/>
              <w:tab w:val="right" w:leader="dot" w:pos="9620"/>
            </w:tabs>
            <w:rPr>
              <w:rFonts w:eastAsiaTheme="minorEastAsia"/>
              <w:noProof/>
              <w:sz w:val="24"/>
              <w:szCs w:val="24"/>
            </w:rPr>
          </w:pPr>
          <w:hyperlink w:anchor="_Toc208303619" w:history="1">
            <w:r w:rsidRPr="00BD7668">
              <w:rPr>
                <w:rStyle w:val="Hyperlink"/>
                <w:noProof/>
              </w:rPr>
              <w:t>1.2</w:t>
            </w:r>
            <w:r>
              <w:rPr>
                <w:rFonts w:eastAsiaTheme="minorEastAsia"/>
                <w:noProof/>
                <w:sz w:val="24"/>
                <w:szCs w:val="24"/>
              </w:rPr>
              <w:tab/>
            </w:r>
            <w:r w:rsidRPr="00BD7668">
              <w:rPr>
                <w:rStyle w:val="Hyperlink"/>
                <w:noProof/>
              </w:rPr>
              <w:t>Purpose</w:t>
            </w:r>
            <w:r>
              <w:rPr>
                <w:noProof/>
                <w:webHidden/>
              </w:rPr>
              <w:tab/>
            </w:r>
            <w:r>
              <w:rPr>
                <w:noProof/>
                <w:webHidden/>
              </w:rPr>
              <w:fldChar w:fldCharType="begin"/>
            </w:r>
            <w:r>
              <w:rPr>
                <w:noProof/>
                <w:webHidden/>
              </w:rPr>
              <w:instrText xml:space="preserve"> PAGEREF _Toc208303619 \h </w:instrText>
            </w:r>
            <w:r>
              <w:rPr>
                <w:noProof/>
                <w:webHidden/>
              </w:rPr>
            </w:r>
            <w:r>
              <w:rPr>
                <w:noProof/>
                <w:webHidden/>
              </w:rPr>
              <w:fldChar w:fldCharType="separate"/>
            </w:r>
            <w:r w:rsidR="00D67DFC">
              <w:rPr>
                <w:noProof/>
                <w:webHidden/>
              </w:rPr>
              <w:t>4</w:t>
            </w:r>
            <w:r>
              <w:rPr>
                <w:noProof/>
                <w:webHidden/>
              </w:rPr>
              <w:fldChar w:fldCharType="end"/>
            </w:r>
          </w:hyperlink>
        </w:p>
        <w:p w14:paraId="4AC514FB" w14:textId="37CEB172" w:rsidR="00014D72" w:rsidRDefault="00014D72">
          <w:pPr>
            <w:pStyle w:val="TOC1"/>
            <w:tabs>
              <w:tab w:val="left" w:pos="440"/>
              <w:tab w:val="right" w:leader="dot" w:pos="9620"/>
            </w:tabs>
            <w:rPr>
              <w:rFonts w:eastAsiaTheme="minorEastAsia"/>
              <w:noProof/>
              <w:sz w:val="24"/>
              <w:szCs w:val="24"/>
            </w:rPr>
          </w:pPr>
          <w:hyperlink w:anchor="_Toc208303620" w:history="1">
            <w:r w:rsidRPr="00BD7668">
              <w:rPr>
                <w:rStyle w:val="Hyperlink"/>
                <w:noProof/>
              </w:rPr>
              <w:t>2</w:t>
            </w:r>
            <w:r>
              <w:rPr>
                <w:rFonts w:eastAsiaTheme="minorEastAsia"/>
                <w:noProof/>
                <w:sz w:val="24"/>
                <w:szCs w:val="24"/>
              </w:rPr>
              <w:tab/>
            </w:r>
            <w:r w:rsidRPr="00BD7668">
              <w:rPr>
                <w:rStyle w:val="Hyperlink"/>
                <w:noProof/>
              </w:rPr>
              <w:t>Administrative Overview</w:t>
            </w:r>
            <w:r>
              <w:rPr>
                <w:noProof/>
                <w:webHidden/>
              </w:rPr>
              <w:tab/>
            </w:r>
            <w:r>
              <w:rPr>
                <w:noProof/>
                <w:webHidden/>
              </w:rPr>
              <w:fldChar w:fldCharType="begin"/>
            </w:r>
            <w:r>
              <w:rPr>
                <w:noProof/>
                <w:webHidden/>
              </w:rPr>
              <w:instrText xml:space="preserve"> PAGEREF _Toc208303620 \h </w:instrText>
            </w:r>
            <w:r>
              <w:rPr>
                <w:noProof/>
                <w:webHidden/>
              </w:rPr>
            </w:r>
            <w:r>
              <w:rPr>
                <w:noProof/>
                <w:webHidden/>
              </w:rPr>
              <w:fldChar w:fldCharType="separate"/>
            </w:r>
            <w:r w:rsidR="00D67DFC">
              <w:rPr>
                <w:noProof/>
                <w:webHidden/>
              </w:rPr>
              <w:t>5</w:t>
            </w:r>
            <w:r>
              <w:rPr>
                <w:noProof/>
                <w:webHidden/>
              </w:rPr>
              <w:fldChar w:fldCharType="end"/>
            </w:r>
          </w:hyperlink>
        </w:p>
        <w:p w14:paraId="05C2B170" w14:textId="5E2FE940" w:rsidR="00014D72" w:rsidRDefault="00014D72">
          <w:pPr>
            <w:pStyle w:val="TOC2"/>
            <w:tabs>
              <w:tab w:val="left" w:pos="960"/>
              <w:tab w:val="right" w:leader="dot" w:pos="9620"/>
            </w:tabs>
            <w:rPr>
              <w:rFonts w:eastAsiaTheme="minorEastAsia"/>
              <w:noProof/>
              <w:sz w:val="24"/>
              <w:szCs w:val="24"/>
            </w:rPr>
          </w:pPr>
          <w:hyperlink w:anchor="_Toc208303621" w:history="1">
            <w:r w:rsidRPr="00BD7668">
              <w:rPr>
                <w:rStyle w:val="Hyperlink"/>
                <w:noProof/>
              </w:rPr>
              <w:t>2.1</w:t>
            </w:r>
            <w:r>
              <w:rPr>
                <w:rFonts w:eastAsiaTheme="minorEastAsia"/>
                <w:noProof/>
                <w:sz w:val="24"/>
                <w:szCs w:val="24"/>
              </w:rPr>
              <w:tab/>
            </w:r>
            <w:r w:rsidRPr="00BD7668">
              <w:rPr>
                <w:rStyle w:val="Hyperlink"/>
                <w:noProof/>
              </w:rPr>
              <w:t>Request for Project Proposals (RPP)</w:t>
            </w:r>
            <w:r>
              <w:rPr>
                <w:noProof/>
                <w:webHidden/>
              </w:rPr>
              <w:tab/>
            </w:r>
            <w:r>
              <w:rPr>
                <w:noProof/>
                <w:webHidden/>
              </w:rPr>
              <w:fldChar w:fldCharType="begin"/>
            </w:r>
            <w:r>
              <w:rPr>
                <w:noProof/>
                <w:webHidden/>
              </w:rPr>
              <w:instrText xml:space="preserve"> PAGEREF _Toc208303621 \h </w:instrText>
            </w:r>
            <w:r>
              <w:rPr>
                <w:noProof/>
                <w:webHidden/>
              </w:rPr>
            </w:r>
            <w:r>
              <w:rPr>
                <w:noProof/>
                <w:webHidden/>
              </w:rPr>
              <w:fldChar w:fldCharType="separate"/>
            </w:r>
            <w:r w:rsidR="00D67DFC">
              <w:rPr>
                <w:noProof/>
                <w:webHidden/>
              </w:rPr>
              <w:t>5</w:t>
            </w:r>
            <w:r>
              <w:rPr>
                <w:noProof/>
                <w:webHidden/>
              </w:rPr>
              <w:fldChar w:fldCharType="end"/>
            </w:r>
          </w:hyperlink>
        </w:p>
        <w:p w14:paraId="191DB768" w14:textId="74045AF8" w:rsidR="00014D72" w:rsidRDefault="00014D72">
          <w:pPr>
            <w:pStyle w:val="TOC2"/>
            <w:tabs>
              <w:tab w:val="left" w:pos="960"/>
              <w:tab w:val="right" w:leader="dot" w:pos="9620"/>
            </w:tabs>
            <w:rPr>
              <w:rFonts w:eastAsiaTheme="minorEastAsia"/>
              <w:noProof/>
              <w:sz w:val="24"/>
              <w:szCs w:val="24"/>
            </w:rPr>
          </w:pPr>
          <w:hyperlink w:anchor="_Toc208303622" w:history="1">
            <w:r w:rsidRPr="00BD7668">
              <w:rPr>
                <w:rStyle w:val="Hyperlink"/>
                <w:noProof/>
              </w:rPr>
              <w:t>2.2</w:t>
            </w:r>
            <w:r>
              <w:rPr>
                <w:rFonts w:eastAsiaTheme="minorEastAsia"/>
                <w:noProof/>
                <w:sz w:val="24"/>
                <w:szCs w:val="24"/>
              </w:rPr>
              <w:tab/>
            </w:r>
            <w:r w:rsidRPr="00BD7668">
              <w:rPr>
                <w:rStyle w:val="Hyperlink"/>
                <w:noProof/>
              </w:rPr>
              <w:t>RPP Approach</w:t>
            </w:r>
            <w:r>
              <w:rPr>
                <w:noProof/>
                <w:webHidden/>
              </w:rPr>
              <w:tab/>
            </w:r>
            <w:r>
              <w:rPr>
                <w:noProof/>
                <w:webHidden/>
              </w:rPr>
              <w:fldChar w:fldCharType="begin"/>
            </w:r>
            <w:r>
              <w:rPr>
                <w:noProof/>
                <w:webHidden/>
              </w:rPr>
              <w:instrText xml:space="preserve"> PAGEREF _Toc208303622 \h </w:instrText>
            </w:r>
            <w:r>
              <w:rPr>
                <w:noProof/>
                <w:webHidden/>
              </w:rPr>
            </w:r>
            <w:r>
              <w:rPr>
                <w:noProof/>
                <w:webHidden/>
              </w:rPr>
              <w:fldChar w:fldCharType="separate"/>
            </w:r>
            <w:r w:rsidR="00D67DFC">
              <w:rPr>
                <w:noProof/>
                <w:webHidden/>
              </w:rPr>
              <w:t>5</w:t>
            </w:r>
            <w:r>
              <w:rPr>
                <w:noProof/>
                <w:webHidden/>
              </w:rPr>
              <w:fldChar w:fldCharType="end"/>
            </w:r>
          </w:hyperlink>
        </w:p>
        <w:p w14:paraId="2411E095" w14:textId="5FCF3F5C" w:rsidR="00014D72" w:rsidRDefault="00014D72">
          <w:pPr>
            <w:pStyle w:val="TOC2"/>
            <w:tabs>
              <w:tab w:val="left" w:pos="960"/>
              <w:tab w:val="right" w:leader="dot" w:pos="9620"/>
            </w:tabs>
            <w:rPr>
              <w:rFonts w:eastAsiaTheme="minorEastAsia"/>
              <w:noProof/>
              <w:sz w:val="24"/>
              <w:szCs w:val="24"/>
            </w:rPr>
          </w:pPr>
          <w:hyperlink w:anchor="_Toc208303623" w:history="1">
            <w:r w:rsidRPr="00BD7668">
              <w:rPr>
                <w:rStyle w:val="Hyperlink"/>
                <w:noProof/>
              </w:rPr>
              <w:t>2.3</w:t>
            </w:r>
            <w:r>
              <w:rPr>
                <w:rFonts w:eastAsiaTheme="minorEastAsia"/>
                <w:noProof/>
                <w:sz w:val="24"/>
                <w:szCs w:val="24"/>
              </w:rPr>
              <w:tab/>
            </w:r>
            <w:r w:rsidRPr="00BD7668">
              <w:rPr>
                <w:rStyle w:val="Hyperlink"/>
                <w:noProof/>
              </w:rPr>
              <w:t>Period of Performance</w:t>
            </w:r>
            <w:r>
              <w:rPr>
                <w:noProof/>
                <w:webHidden/>
              </w:rPr>
              <w:tab/>
            </w:r>
            <w:r>
              <w:rPr>
                <w:noProof/>
                <w:webHidden/>
              </w:rPr>
              <w:fldChar w:fldCharType="begin"/>
            </w:r>
            <w:r>
              <w:rPr>
                <w:noProof/>
                <w:webHidden/>
              </w:rPr>
              <w:instrText xml:space="preserve"> PAGEREF _Toc208303623 \h </w:instrText>
            </w:r>
            <w:r>
              <w:rPr>
                <w:noProof/>
                <w:webHidden/>
              </w:rPr>
            </w:r>
            <w:r>
              <w:rPr>
                <w:noProof/>
                <w:webHidden/>
              </w:rPr>
              <w:fldChar w:fldCharType="separate"/>
            </w:r>
            <w:r w:rsidR="00D67DFC">
              <w:rPr>
                <w:noProof/>
                <w:webHidden/>
              </w:rPr>
              <w:t>6</w:t>
            </w:r>
            <w:r>
              <w:rPr>
                <w:noProof/>
                <w:webHidden/>
              </w:rPr>
              <w:fldChar w:fldCharType="end"/>
            </w:r>
          </w:hyperlink>
        </w:p>
        <w:p w14:paraId="5CE178C3" w14:textId="24B8A3EF" w:rsidR="00014D72" w:rsidRDefault="00014D72">
          <w:pPr>
            <w:pStyle w:val="TOC2"/>
            <w:tabs>
              <w:tab w:val="left" w:pos="960"/>
              <w:tab w:val="right" w:leader="dot" w:pos="9620"/>
            </w:tabs>
            <w:rPr>
              <w:rFonts w:eastAsiaTheme="minorEastAsia"/>
              <w:noProof/>
              <w:sz w:val="24"/>
              <w:szCs w:val="24"/>
            </w:rPr>
          </w:pPr>
          <w:hyperlink w:anchor="_Toc208303624" w:history="1">
            <w:r w:rsidRPr="00BD7668">
              <w:rPr>
                <w:rStyle w:val="Hyperlink"/>
                <w:noProof/>
              </w:rPr>
              <w:t>2.4</w:t>
            </w:r>
            <w:r>
              <w:rPr>
                <w:rFonts w:eastAsiaTheme="minorEastAsia"/>
                <w:noProof/>
                <w:sz w:val="24"/>
                <w:szCs w:val="24"/>
              </w:rPr>
              <w:tab/>
            </w:r>
            <w:r w:rsidRPr="00BD7668">
              <w:rPr>
                <w:rStyle w:val="Hyperlink"/>
                <w:noProof/>
              </w:rPr>
              <w:t>Estimated Funding</w:t>
            </w:r>
            <w:r>
              <w:rPr>
                <w:noProof/>
                <w:webHidden/>
              </w:rPr>
              <w:tab/>
            </w:r>
            <w:r>
              <w:rPr>
                <w:noProof/>
                <w:webHidden/>
              </w:rPr>
              <w:fldChar w:fldCharType="begin"/>
            </w:r>
            <w:r>
              <w:rPr>
                <w:noProof/>
                <w:webHidden/>
              </w:rPr>
              <w:instrText xml:space="preserve"> PAGEREF _Toc208303624 \h </w:instrText>
            </w:r>
            <w:r>
              <w:rPr>
                <w:noProof/>
                <w:webHidden/>
              </w:rPr>
            </w:r>
            <w:r>
              <w:rPr>
                <w:noProof/>
                <w:webHidden/>
              </w:rPr>
              <w:fldChar w:fldCharType="separate"/>
            </w:r>
            <w:r w:rsidR="00D67DFC">
              <w:rPr>
                <w:noProof/>
                <w:webHidden/>
              </w:rPr>
              <w:t>6</w:t>
            </w:r>
            <w:r>
              <w:rPr>
                <w:noProof/>
                <w:webHidden/>
              </w:rPr>
              <w:fldChar w:fldCharType="end"/>
            </w:r>
          </w:hyperlink>
        </w:p>
        <w:p w14:paraId="50E2B95D" w14:textId="7705EC70" w:rsidR="00014D72" w:rsidRDefault="00014D72">
          <w:pPr>
            <w:pStyle w:val="TOC2"/>
            <w:tabs>
              <w:tab w:val="left" w:pos="960"/>
              <w:tab w:val="right" w:leader="dot" w:pos="9620"/>
            </w:tabs>
            <w:rPr>
              <w:rFonts w:eastAsiaTheme="minorEastAsia"/>
              <w:noProof/>
              <w:sz w:val="24"/>
              <w:szCs w:val="24"/>
            </w:rPr>
          </w:pPr>
          <w:hyperlink w:anchor="_Toc208303625" w:history="1">
            <w:r w:rsidRPr="00BD7668">
              <w:rPr>
                <w:rStyle w:val="Hyperlink"/>
                <w:noProof/>
              </w:rPr>
              <w:t>2.5</w:t>
            </w:r>
            <w:r>
              <w:rPr>
                <w:rFonts w:eastAsiaTheme="minorEastAsia"/>
                <w:noProof/>
                <w:sz w:val="24"/>
                <w:szCs w:val="24"/>
              </w:rPr>
              <w:tab/>
            </w:r>
            <w:r w:rsidRPr="00BD7668">
              <w:rPr>
                <w:rStyle w:val="Hyperlink"/>
                <w:noProof/>
              </w:rPr>
              <w:t>Proprietary Information</w:t>
            </w:r>
            <w:r>
              <w:rPr>
                <w:noProof/>
                <w:webHidden/>
              </w:rPr>
              <w:tab/>
            </w:r>
            <w:r>
              <w:rPr>
                <w:noProof/>
                <w:webHidden/>
              </w:rPr>
              <w:fldChar w:fldCharType="begin"/>
            </w:r>
            <w:r>
              <w:rPr>
                <w:noProof/>
                <w:webHidden/>
              </w:rPr>
              <w:instrText xml:space="preserve"> PAGEREF _Toc208303625 \h </w:instrText>
            </w:r>
            <w:r>
              <w:rPr>
                <w:noProof/>
                <w:webHidden/>
              </w:rPr>
            </w:r>
            <w:r>
              <w:rPr>
                <w:noProof/>
                <w:webHidden/>
              </w:rPr>
              <w:fldChar w:fldCharType="separate"/>
            </w:r>
            <w:r w:rsidR="00D67DFC">
              <w:rPr>
                <w:noProof/>
                <w:webHidden/>
              </w:rPr>
              <w:t>6</w:t>
            </w:r>
            <w:r>
              <w:rPr>
                <w:noProof/>
                <w:webHidden/>
              </w:rPr>
              <w:fldChar w:fldCharType="end"/>
            </w:r>
          </w:hyperlink>
        </w:p>
        <w:p w14:paraId="24EE0D89" w14:textId="43A7BDC9" w:rsidR="00014D72" w:rsidRDefault="00014D72">
          <w:pPr>
            <w:pStyle w:val="TOC2"/>
            <w:tabs>
              <w:tab w:val="left" w:pos="960"/>
              <w:tab w:val="right" w:leader="dot" w:pos="9620"/>
            </w:tabs>
            <w:rPr>
              <w:rFonts w:eastAsiaTheme="minorEastAsia"/>
              <w:noProof/>
              <w:sz w:val="24"/>
              <w:szCs w:val="24"/>
            </w:rPr>
          </w:pPr>
          <w:hyperlink w:anchor="_Toc208303626" w:history="1">
            <w:r w:rsidRPr="00BD7668">
              <w:rPr>
                <w:rStyle w:val="Hyperlink"/>
                <w:noProof/>
              </w:rPr>
              <w:t>2.6</w:t>
            </w:r>
            <w:r>
              <w:rPr>
                <w:rFonts w:eastAsiaTheme="minorEastAsia"/>
                <w:noProof/>
                <w:sz w:val="24"/>
                <w:szCs w:val="24"/>
              </w:rPr>
              <w:tab/>
            </w:r>
            <w:r w:rsidRPr="00BD7668">
              <w:rPr>
                <w:rStyle w:val="Hyperlink"/>
                <w:noProof/>
              </w:rPr>
              <w:t>Minimum Criteria</w:t>
            </w:r>
            <w:r>
              <w:rPr>
                <w:noProof/>
                <w:webHidden/>
              </w:rPr>
              <w:tab/>
            </w:r>
            <w:r>
              <w:rPr>
                <w:noProof/>
                <w:webHidden/>
              </w:rPr>
              <w:fldChar w:fldCharType="begin"/>
            </w:r>
            <w:r>
              <w:rPr>
                <w:noProof/>
                <w:webHidden/>
              </w:rPr>
              <w:instrText xml:space="preserve"> PAGEREF _Toc208303626 \h </w:instrText>
            </w:r>
            <w:r>
              <w:rPr>
                <w:noProof/>
                <w:webHidden/>
              </w:rPr>
            </w:r>
            <w:r>
              <w:rPr>
                <w:noProof/>
                <w:webHidden/>
              </w:rPr>
              <w:fldChar w:fldCharType="separate"/>
            </w:r>
            <w:r w:rsidR="00D67DFC">
              <w:rPr>
                <w:noProof/>
                <w:webHidden/>
              </w:rPr>
              <w:t>6</w:t>
            </w:r>
            <w:r>
              <w:rPr>
                <w:noProof/>
                <w:webHidden/>
              </w:rPr>
              <w:fldChar w:fldCharType="end"/>
            </w:r>
          </w:hyperlink>
        </w:p>
        <w:p w14:paraId="5B8A180F" w14:textId="51ED7111" w:rsidR="00014D72" w:rsidRDefault="00014D72">
          <w:pPr>
            <w:pStyle w:val="TOC2"/>
            <w:tabs>
              <w:tab w:val="left" w:pos="960"/>
              <w:tab w:val="right" w:leader="dot" w:pos="9620"/>
            </w:tabs>
            <w:rPr>
              <w:rFonts w:eastAsiaTheme="minorEastAsia"/>
              <w:noProof/>
              <w:sz w:val="24"/>
              <w:szCs w:val="24"/>
            </w:rPr>
          </w:pPr>
          <w:hyperlink w:anchor="_Toc208303627" w:history="1">
            <w:r w:rsidRPr="00BD7668">
              <w:rPr>
                <w:rStyle w:val="Hyperlink"/>
                <w:noProof/>
              </w:rPr>
              <w:t>2.7</w:t>
            </w:r>
            <w:r>
              <w:rPr>
                <w:rFonts w:eastAsiaTheme="minorEastAsia"/>
                <w:noProof/>
                <w:sz w:val="24"/>
                <w:szCs w:val="24"/>
              </w:rPr>
              <w:tab/>
            </w:r>
            <w:r w:rsidRPr="00BD7668">
              <w:rPr>
                <w:rStyle w:val="Hyperlink"/>
                <w:noProof/>
              </w:rPr>
              <w:t>Special Considerations</w:t>
            </w:r>
            <w:r>
              <w:rPr>
                <w:noProof/>
                <w:webHidden/>
              </w:rPr>
              <w:tab/>
            </w:r>
            <w:r>
              <w:rPr>
                <w:noProof/>
                <w:webHidden/>
              </w:rPr>
              <w:fldChar w:fldCharType="begin"/>
            </w:r>
            <w:r>
              <w:rPr>
                <w:noProof/>
                <w:webHidden/>
              </w:rPr>
              <w:instrText xml:space="preserve"> PAGEREF _Toc208303627 \h </w:instrText>
            </w:r>
            <w:r>
              <w:rPr>
                <w:noProof/>
                <w:webHidden/>
              </w:rPr>
            </w:r>
            <w:r>
              <w:rPr>
                <w:noProof/>
                <w:webHidden/>
              </w:rPr>
              <w:fldChar w:fldCharType="separate"/>
            </w:r>
            <w:r w:rsidR="00D67DFC">
              <w:rPr>
                <w:noProof/>
                <w:webHidden/>
              </w:rPr>
              <w:t>7</w:t>
            </w:r>
            <w:r>
              <w:rPr>
                <w:noProof/>
                <w:webHidden/>
              </w:rPr>
              <w:fldChar w:fldCharType="end"/>
            </w:r>
          </w:hyperlink>
        </w:p>
        <w:p w14:paraId="5BC9E8BD" w14:textId="2B9AE479" w:rsidR="00014D72" w:rsidRDefault="00014D72">
          <w:pPr>
            <w:pStyle w:val="TOC2"/>
            <w:tabs>
              <w:tab w:val="left" w:pos="960"/>
              <w:tab w:val="right" w:leader="dot" w:pos="9620"/>
            </w:tabs>
            <w:rPr>
              <w:rFonts w:eastAsiaTheme="minorEastAsia"/>
              <w:noProof/>
              <w:sz w:val="24"/>
              <w:szCs w:val="24"/>
            </w:rPr>
          </w:pPr>
          <w:hyperlink w:anchor="_Toc208303628" w:history="1">
            <w:r w:rsidRPr="00BD7668">
              <w:rPr>
                <w:rStyle w:val="Hyperlink"/>
                <w:noProof/>
              </w:rPr>
              <w:t>2.8</w:t>
            </w:r>
            <w:r>
              <w:rPr>
                <w:rFonts w:eastAsiaTheme="minorEastAsia"/>
                <w:noProof/>
                <w:sz w:val="24"/>
                <w:szCs w:val="24"/>
              </w:rPr>
              <w:tab/>
            </w:r>
            <w:r w:rsidRPr="00BD7668">
              <w:rPr>
                <w:rStyle w:val="Hyperlink"/>
                <w:noProof/>
              </w:rPr>
              <w:t>Cost Sharing</w:t>
            </w:r>
            <w:r>
              <w:rPr>
                <w:noProof/>
                <w:webHidden/>
              </w:rPr>
              <w:tab/>
            </w:r>
            <w:r>
              <w:rPr>
                <w:noProof/>
                <w:webHidden/>
              </w:rPr>
              <w:fldChar w:fldCharType="begin"/>
            </w:r>
            <w:r>
              <w:rPr>
                <w:noProof/>
                <w:webHidden/>
              </w:rPr>
              <w:instrText xml:space="preserve"> PAGEREF _Toc208303628 \h </w:instrText>
            </w:r>
            <w:r>
              <w:rPr>
                <w:noProof/>
                <w:webHidden/>
              </w:rPr>
            </w:r>
            <w:r>
              <w:rPr>
                <w:noProof/>
                <w:webHidden/>
              </w:rPr>
              <w:fldChar w:fldCharType="separate"/>
            </w:r>
            <w:r w:rsidR="00D67DFC">
              <w:rPr>
                <w:noProof/>
                <w:webHidden/>
              </w:rPr>
              <w:t>7</w:t>
            </w:r>
            <w:r>
              <w:rPr>
                <w:noProof/>
                <w:webHidden/>
              </w:rPr>
              <w:fldChar w:fldCharType="end"/>
            </w:r>
          </w:hyperlink>
        </w:p>
        <w:p w14:paraId="6BF28D13" w14:textId="42043241" w:rsidR="00014D72" w:rsidRDefault="00014D72">
          <w:pPr>
            <w:pStyle w:val="TOC2"/>
            <w:tabs>
              <w:tab w:val="left" w:pos="960"/>
              <w:tab w:val="right" w:leader="dot" w:pos="9620"/>
            </w:tabs>
            <w:rPr>
              <w:rFonts w:eastAsiaTheme="minorEastAsia"/>
              <w:noProof/>
              <w:sz w:val="24"/>
              <w:szCs w:val="24"/>
            </w:rPr>
          </w:pPr>
          <w:hyperlink w:anchor="_Toc208303629" w:history="1">
            <w:r w:rsidRPr="00BD7668">
              <w:rPr>
                <w:rStyle w:val="Hyperlink"/>
                <w:noProof/>
              </w:rPr>
              <w:t>2.9</w:t>
            </w:r>
            <w:r>
              <w:rPr>
                <w:rFonts w:eastAsiaTheme="minorEastAsia"/>
                <w:noProof/>
                <w:sz w:val="24"/>
                <w:szCs w:val="24"/>
              </w:rPr>
              <w:tab/>
            </w:r>
            <w:r w:rsidRPr="00BD7668">
              <w:rPr>
                <w:rStyle w:val="Hyperlink"/>
                <w:noProof/>
              </w:rPr>
              <w:t>Intellectual Property and Data Rights</w:t>
            </w:r>
            <w:r>
              <w:rPr>
                <w:noProof/>
                <w:webHidden/>
              </w:rPr>
              <w:tab/>
            </w:r>
            <w:r>
              <w:rPr>
                <w:noProof/>
                <w:webHidden/>
              </w:rPr>
              <w:fldChar w:fldCharType="begin"/>
            </w:r>
            <w:r>
              <w:rPr>
                <w:noProof/>
                <w:webHidden/>
              </w:rPr>
              <w:instrText xml:space="preserve"> PAGEREF _Toc208303629 \h </w:instrText>
            </w:r>
            <w:r>
              <w:rPr>
                <w:noProof/>
                <w:webHidden/>
              </w:rPr>
            </w:r>
            <w:r>
              <w:rPr>
                <w:noProof/>
                <w:webHidden/>
              </w:rPr>
              <w:fldChar w:fldCharType="separate"/>
            </w:r>
            <w:r w:rsidR="00D67DFC">
              <w:rPr>
                <w:noProof/>
                <w:webHidden/>
              </w:rPr>
              <w:t>7</w:t>
            </w:r>
            <w:r>
              <w:rPr>
                <w:noProof/>
                <w:webHidden/>
              </w:rPr>
              <w:fldChar w:fldCharType="end"/>
            </w:r>
          </w:hyperlink>
        </w:p>
        <w:p w14:paraId="531AF9C1" w14:textId="0A45818E" w:rsidR="00014D72" w:rsidRDefault="00014D72">
          <w:pPr>
            <w:pStyle w:val="TOC2"/>
            <w:tabs>
              <w:tab w:val="left" w:pos="960"/>
              <w:tab w:val="right" w:leader="dot" w:pos="9620"/>
            </w:tabs>
            <w:rPr>
              <w:rFonts w:eastAsiaTheme="minorEastAsia"/>
              <w:noProof/>
              <w:sz w:val="24"/>
              <w:szCs w:val="24"/>
            </w:rPr>
          </w:pPr>
          <w:hyperlink w:anchor="_Toc208303630" w:history="1">
            <w:r w:rsidRPr="00BD7668">
              <w:rPr>
                <w:rStyle w:val="Hyperlink"/>
                <w:noProof/>
              </w:rPr>
              <w:t>2.10</w:t>
            </w:r>
            <w:r>
              <w:rPr>
                <w:rFonts w:eastAsiaTheme="minorEastAsia"/>
                <w:noProof/>
                <w:sz w:val="24"/>
                <w:szCs w:val="24"/>
              </w:rPr>
              <w:tab/>
            </w:r>
            <w:r w:rsidRPr="00BD7668">
              <w:rPr>
                <w:rStyle w:val="Hyperlink"/>
                <w:noProof/>
              </w:rPr>
              <w:t>Regulatory Terms</w:t>
            </w:r>
            <w:r>
              <w:rPr>
                <w:noProof/>
                <w:webHidden/>
              </w:rPr>
              <w:tab/>
            </w:r>
            <w:r>
              <w:rPr>
                <w:noProof/>
                <w:webHidden/>
              </w:rPr>
              <w:fldChar w:fldCharType="begin"/>
            </w:r>
            <w:r>
              <w:rPr>
                <w:noProof/>
                <w:webHidden/>
              </w:rPr>
              <w:instrText xml:space="preserve"> PAGEREF _Toc208303630 \h </w:instrText>
            </w:r>
            <w:r>
              <w:rPr>
                <w:noProof/>
                <w:webHidden/>
              </w:rPr>
            </w:r>
            <w:r>
              <w:rPr>
                <w:noProof/>
                <w:webHidden/>
              </w:rPr>
              <w:fldChar w:fldCharType="separate"/>
            </w:r>
            <w:r w:rsidR="00D67DFC">
              <w:rPr>
                <w:noProof/>
                <w:webHidden/>
              </w:rPr>
              <w:t>8</w:t>
            </w:r>
            <w:r>
              <w:rPr>
                <w:noProof/>
                <w:webHidden/>
              </w:rPr>
              <w:fldChar w:fldCharType="end"/>
            </w:r>
          </w:hyperlink>
        </w:p>
        <w:p w14:paraId="4CEC31A9" w14:textId="23449ACB" w:rsidR="00014D72" w:rsidRDefault="00014D72">
          <w:pPr>
            <w:pStyle w:val="TOC2"/>
            <w:tabs>
              <w:tab w:val="left" w:pos="960"/>
              <w:tab w:val="right" w:leader="dot" w:pos="9620"/>
            </w:tabs>
            <w:rPr>
              <w:rFonts w:eastAsiaTheme="minorEastAsia"/>
              <w:noProof/>
              <w:sz w:val="24"/>
              <w:szCs w:val="24"/>
            </w:rPr>
          </w:pPr>
          <w:hyperlink w:anchor="_Toc208303631" w:history="1">
            <w:r w:rsidRPr="00BD7668">
              <w:rPr>
                <w:rStyle w:val="Hyperlink"/>
                <w:noProof/>
              </w:rPr>
              <w:t>2.11</w:t>
            </w:r>
            <w:r>
              <w:rPr>
                <w:rFonts w:eastAsiaTheme="minorEastAsia"/>
                <w:noProof/>
                <w:sz w:val="24"/>
                <w:szCs w:val="24"/>
              </w:rPr>
              <w:tab/>
            </w:r>
            <w:r w:rsidRPr="00BD7668">
              <w:rPr>
                <w:rStyle w:val="Hyperlink"/>
                <w:noProof/>
              </w:rPr>
              <w:t>Special Requirements</w:t>
            </w:r>
            <w:r>
              <w:rPr>
                <w:noProof/>
                <w:webHidden/>
              </w:rPr>
              <w:tab/>
            </w:r>
            <w:r>
              <w:rPr>
                <w:noProof/>
                <w:webHidden/>
              </w:rPr>
              <w:fldChar w:fldCharType="begin"/>
            </w:r>
            <w:r>
              <w:rPr>
                <w:noProof/>
                <w:webHidden/>
              </w:rPr>
              <w:instrText xml:space="preserve"> PAGEREF _Toc208303631 \h </w:instrText>
            </w:r>
            <w:r>
              <w:rPr>
                <w:noProof/>
                <w:webHidden/>
              </w:rPr>
            </w:r>
            <w:r>
              <w:rPr>
                <w:noProof/>
                <w:webHidden/>
              </w:rPr>
              <w:fldChar w:fldCharType="separate"/>
            </w:r>
            <w:r w:rsidR="00D67DFC">
              <w:rPr>
                <w:noProof/>
                <w:webHidden/>
              </w:rPr>
              <w:t>8</w:t>
            </w:r>
            <w:r>
              <w:rPr>
                <w:noProof/>
                <w:webHidden/>
              </w:rPr>
              <w:fldChar w:fldCharType="end"/>
            </w:r>
          </w:hyperlink>
        </w:p>
        <w:p w14:paraId="1C3A045A" w14:textId="2183145C" w:rsidR="00014D72" w:rsidRDefault="00014D72">
          <w:pPr>
            <w:pStyle w:val="TOC2"/>
            <w:tabs>
              <w:tab w:val="left" w:pos="960"/>
              <w:tab w:val="right" w:leader="dot" w:pos="9620"/>
            </w:tabs>
            <w:rPr>
              <w:rFonts w:eastAsiaTheme="minorEastAsia"/>
              <w:noProof/>
              <w:sz w:val="24"/>
              <w:szCs w:val="24"/>
            </w:rPr>
          </w:pPr>
          <w:hyperlink w:anchor="_Toc208303632" w:history="1">
            <w:r w:rsidRPr="00BD7668">
              <w:rPr>
                <w:rStyle w:val="Hyperlink"/>
                <w:noProof/>
              </w:rPr>
              <w:t>2.12</w:t>
            </w:r>
            <w:r>
              <w:rPr>
                <w:rFonts w:eastAsiaTheme="minorEastAsia"/>
                <w:noProof/>
                <w:sz w:val="24"/>
                <w:szCs w:val="24"/>
              </w:rPr>
              <w:tab/>
            </w:r>
            <w:r w:rsidRPr="00BD7668">
              <w:rPr>
                <w:rStyle w:val="Hyperlink"/>
                <w:noProof/>
              </w:rPr>
              <w:t>Security Requirements</w:t>
            </w:r>
            <w:r>
              <w:rPr>
                <w:noProof/>
                <w:webHidden/>
              </w:rPr>
              <w:tab/>
            </w:r>
            <w:r>
              <w:rPr>
                <w:noProof/>
                <w:webHidden/>
              </w:rPr>
              <w:fldChar w:fldCharType="begin"/>
            </w:r>
            <w:r>
              <w:rPr>
                <w:noProof/>
                <w:webHidden/>
              </w:rPr>
              <w:instrText xml:space="preserve"> PAGEREF _Toc208303632 \h </w:instrText>
            </w:r>
            <w:r>
              <w:rPr>
                <w:noProof/>
                <w:webHidden/>
              </w:rPr>
            </w:r>
            <w:r>
              <w:rPr>
                <w:noProof/>
                <w:webHidden/>
              </w:rPr>
              <w:fldChar w:fldCharType="separate"/>
            </w:r>
            <w:r w:rsidR="00D67DFC">
              <w:rPr>
                <w:noProof/>
                <w:webHidden/>
              </w:rPr>
              <w:t>8</w:t>
            </w:r>
            <w:r>
              <w:rPr>
                <w:noProof/>
                <w:webHidden/>
              </w:rPr>
              <w:fldChar w:fldCharType="end"/>
            </w:r>
          </w:hyperlink>
        </w:p>
        <w:p w14:paraId="78C5B002" w14:textId="63948CD9" w:rsidR="00014D72" w:rsidRDefault="00014D72">
          <w:pPr>
            <w:pStyle w:val="TOC2"/>
            <w:tabs>
              <w:tab w:val="left" w:pos="960"/>
              <w:tab w:val="right" w:leader="dot" w:pos="9620"/>
            </w:tabs>
            <w:rPr>
              <w:rFonts w:eastAsiaTheme="minorEastAsia"/>
              <w:noProof/>
              <w:sz w:val="24"/>
              <w:szCs w:val="24"/>
            </w:rPr>
          </w:pPr>
          <w:hyperlink w:anchor="_Toc208303633" w:history="1">
            <w:r w:rsidRPr="00BD7668">
              <w:rPr>
                <w:rStyle w:val="Hyperlink"/>
                <w:noProof/>
              </w:rPr>
              <w:t>2.13</w:t>
            </w:r>
            <w:r>
              <w:rPr>
                <w:rFonts w:eastAsiaTheme="minorEastAsia"/>
                <w:noProof/>
                <w:sz w:val="24"/>
                <w:szCs w:val="24"/>
              </w:rPr>
              <w:tab/>
            </w:r>
            <w:r w:rsidRPr="00BD7668">
              <w:rPr>
                <w:rStyle w:val="Hyperlink"/>
                <w:noProof/>
              </w:rPr>
              <w:t>Preparation Cost</w:t>
            </w:r>
            <w:r>
              <w:rPr>
                <w:noProof/>
                <w:webHidden/>
              </w:rPr>
              <w:tab/>
            </w:r>
            <w:r>
              <w:rPr>
                <w:noProof/>
                <w:webHidden/>
              </w:rPr>
              <w:fldChar w:fldCharType="begin"/>
            </w:r>
            <w:r>
              <w:rPr>
                <w:noProof/>
                <w:webHidden/>
              </w:rPr>
              <w:instrText xml:space="preserve"> PAGEREF _Toc208303633 \h </w:instrText>
            </w:r>
            <w:r>
              <w:rPr>
                <w:noProof/>
                <w:webHidden/>
              </w:rPr>
            </w:r>
            <w:r>
              <w:rPr>
                <w:noProof/>
                <w:webHidden/>
              </w:rPr>
              <w:fldChar w:fldCharType="separate"/>
            </w:r>
            <w:r w:rsidR="00D67DFC">
              <w:rPr>
                <w:noProof/>
                <w:webHidden/>
              </w:rPr>
              <w:t>8</w:t>
            </w:r>
            <w:r>
              <w:rPr>
                <w:noProof/>
                <w:webHidden/>
              </w:rPr>
              <w:fldChar w:fldCharType="end"/>
            </w:r>
          </w:hyperlink>
        </w:p>
        <w:p w14:paraId="52FE2939" w14:textId="058DEA6B" w:rsidR="00014D72" w:rsidRDefault="00014D72">
          <w:pPr>
            <w:pStyle w:val="TOC1"/>
            <w:tabs>
              <w:tab w:val="left" w:pos="440"/>
              <w:tab w:val="right" w:leader="dot" w:pos="9620"/>
            </w:tabs>
            <w:rPr>
              <w:rFonts w:eastAsiaTheme="minorEastAsia"/>
              <w:noProof/>
              <w:sz w:val="24"/>
              <w:szCs w:val="24"/>
            </w:rPr>
          </w:pPr>
          <w:hyperlink w:anchor="_Toc208303634" w:history="1">
            <w:r w:rsidRPr="00BD7668">
              <w:rPr>
                <w:rStyle w:val="Hyperlink"/>
                <w:noProof/>
              </w:rPr>
              <w:t>3</w:t>
            </w:r>
            <w:r>
              <w:rPr>
                <w:rFonts w:eastAsiaTheme="minorEastAsia"/>
                <w:noProof/>
                <w:sz w:val="24"/>
                <w:szCs w:val="24"/>
              </w:rPr>
              <w:tab/>
            </w:r>
            <w:r w:rsidRPr="00BD7668">
              <w:rPr>
                <w:rStyle w:val="Hyperlink"/>
                <w:noProof/>
              </w:rPr>
              <w:t>Proposals</w:t>
            </w:r>
            <w:r>
              <w:rPr>
                <w:noProof/>
                <w:webHidden/>
              </w:rPr>
              <w:tab/>
            </w:r>
            <w:r>
              <w:rPr>
                <w:noProof/>
                <w:webHidden/>
              </w:rPr>
              <w:fldChar w:fldCharType="begin"/>
            </w:r>
            <w:r>
              <w:rPr>
                <w:noProof/>
                <w:webHidden/>
              </w:rPr>
              <w:instrText xml:space="preserve"> PAGEREF _Toc208303634 \h </w:instrText>
            </w:r>
            <w:r>
              <w:rPr>
                <w:noProof/>
                <w:webHidden/>
              </w:rPr>
            </w:r>
            <w:r>
              <w:rPr>
                <w:noProof/>
                <w:webHidden/>
              </w:rPr>
              <w:fldChar w:fldCharType="separate"/>
            </w:r>
            <w:r w:rsidR="00D67DFC">
              <w:rPr>
                <w:noProof/>
                <w:webHidden/>
              </w:rPr>
              <w:t>9</w:t>
            </w:r>
            <w:r>
              <w:rPr>
                <w:noProof/>
                <w:webHidden/>
              </w:rPr>
              <w:fldChar w:fldCharType="end"/>
            </w:r>
          </w:hyperlink>
        </w:p>
        <w:p w14:paraId="7B804A24" w14:textId="71CC208D" w:rsidR="00014D72" w:rsidRDefault="00014D72">
          <w:pPr>
            <w:pStyle w:val="TOC2"/>
            <w:tabs>
              <w:tab w:val="left" w:pos="960"/>
              <w:tab w:val="right" w:leader="dot" w:pos="9620"/>
            </w:tabs>
            <w:rPr>
              <w:rFonts w:eastAsiaTheme="minorEastAsia"/>
              <w:noProof/>
              <w:sz w:val="24"/>
              <w:szCs w:val="24"/>
            </w:rPr>
          </w:pPr>
          <w:hyperlink w:anchor="_Toc208303635" w:history="1">
            <w:r w:rsidRPr="00BD7668">
              <w:rPr>
                <w:rStyle w:val="Hyperlink"/>
                <w:noProof/>
              </w:rPr>
              <w:t>3.1</w:t>
            </w:r>
            <w:r>
              <w:rPr>
                <w:rFonts w:eastAsiaTheme="minorEastAsia"/>
                <w:noProof/>
                <w:sz w:val="24"/>
                <w:szCs w:val="24"/>
              </w:rPr>
              <w:tab/>
            </w:r>
            <w:r w:rsidRPr="00BD7668">
              <w:rPr>
                <w:rStyle w:val="Hyperlink"/>
                <w:noProof/>
              </w:rPr>
              <w:t>Question and Answer Period</w:t>
            </w:r>
            <w:r>
              <w:rPr>
                <w:noProof/>
                <w:webHidden/>
              </w:rPr>
              <w:tab/>
            </w:r>
            <w:r>
              <w:rPr>
                <w:noProof/>
                <w:webHidden/>
              </w:rPr>
              <w:fldChar w:fldCharType="begin"/>
            </w:r>
            <w:r>
              <w:rPr>
                <w:noProof/>
                <w:webHidden/>
              </w:rPr>
              <w:instrText xml:space="preserve"> PAGEREF _Toc208303635 \h </w:instrText>
            </w:r>
            <w:r>
              <w:rPr>
                <w:noProof/>
                <w:webHidden/>
              </w:rPr>
            </w:r>
            <w:r>
              <w:rPr>
                <w:noProof/>
                <w:webHidden/>
              </w:rPr>
              <w:fldChar w:fldCharType="separate"/>
            </w:r>
            <w:r w:rsidR="00D67DFC">
              <w:rPr>
                <w:noProof/>
                <w:webHidden/>
              </w:rPr>
              <w:t>9</w:t>
            </w:r>
            <w:r>
              <w:rPr>
                <w:noProof/>
                <w:webHidden/>
              </w:rPr>
              <w:fldChar w:fldCharType="end"/>
            </w:r>
          </w:hyperlink>
        </w:p>
        <w:p w14:paraId="03A95080" w14:textId="73401080" w:rsidR="00014D72" w:rsidRDefault="00014D72">
          <w:pPr>
            <w:pStyle w:val="TOC2"/>
            <w:tabs>
              <w:tab w:val="left" w:pos="960"/>
              <w:tab w:val="right" w:leader="dot" w:pos="9620"/>
            </w:tabs>
            <w:rPr>
              <w:rFonts w:eastAsiaTheme="minorEastAsia"/>
              <w:noProof/>
              <w:sz w:val="24"/>
              <w:szCs w:val="24"/>
            </w:rPr>
          </w:pPr>
          <w:hyperlink w:anchor="_Toc208303636" w:history="1">
            <w:r w:rsidRPr="00BD7668">
              <w:rPr>
                <w:rStyle w:val="Hyperlink"/>
                <w:noProof/>
              </w:rPr>
              <w:t>3.2</w:t>
            </w:r>
            <w:r>
              <w:rPr>
                <w:rFonts w:eastAsiaTheme="minorEastAsia"/>
                <w:noProof/>
                <w:sz w:val="24"/>
                <w:szCs w:val="24"/>
              </w:rPr>
              <w:tab/>
            </w:r>
            <w:r w:rsidRPr="00BD7668">
              <w:rPr>
                <w:rStyle w:val="Hyperlink"/>
                <w:noProof/>
              </w:rPr>
              <w:t>Proposal General Instructions</w:t>
            </w:r>
            <w:r>
              <w:rPr>
                <w:noProof/>
                <w:webHidden/>
              </w:rPr>
              <w:tab/>
            </w:r>
            <w:r>
              <w:rPr>
                <w:noProof/>
                <w:webHidden/>
              </w:rPr>
              <w:fldChar w:fldCharType="begin"/>
            </w:r>
            <w:r>
              <w:rPr>
                <w:noProof/>
                <w:webHidden/>
              </w:rPr>
              <w:instrText xml:space="preserve"> PAGEREF _Toc208303636 \h </w:instrText>
            </w:r>
            <w:r>
              <w:rPr>
                <w:noProof/>
                <w:webHidden/>
              </w:rPr>
            </w:r>
            <w:r>
              <w:rPr>
                <w:noProof/>
                <w:webHidden/>
              </w:rPr>
              <w:fldChar w:fldCharType="separate"/>
            </w:r>
            <w:r w:rsidR="00D67DFC">
              <w:rPr>
                <w:noProof/>
                <w:webHidden/>
              </w:rPr>
              <w:t>9</w:t>
            </w:r>
            <w:r>
              <w:rPr>
                <w:noProof/>
                <w:webHidden/>
              </w:rPr>
              <w:fldChar w:fldCharType="end"/>
            </w:r>
          </w:hyperlink>
        </w:p>
        <w:p w14:paraId="1181F713" w14:textId="7193218F" w:rsidR="00014D72" w:rsidRDefault="00014D72">
          <w:pPr>
            <w:pStyle w:val="TOC2"/>
            <w:tabs>
              <w:tab w:val="left" w:pos="960"/>
              <w:tab w:val="right" w:leader="dot" w:pos="9620"/>
            </w:tabs>
            <w:rPr>
              <w:rFonts w:eastAsiaTheme="minorEastAsia"/>
              <w:noProof/>
              <w:sz w:val="24"/>
              <w:szCs w:val="24"/>
            </w:rPr>
          </w:pPr>
          <w:hyperlink w:anchor="_Toc208303637" w:history="1">
            <w:r w:rsidRPr="00BD7668">
              <w:rPr>
                <w:rStyle w:val="Hyperlink"/>
                <w:noProof/>
              </w:rPr>
              <w:t>3.3</w:t>
            </w:r>
            <w:r>
              <w:rPr>
                <w:rFonts w:eastAsiaTheme="minorEastAsia"/>
                <w:noProof/>
                <w:sz w:val="24"/>
                <w:szCs w:val="24"/>
              </w:rPr>
              <w:tab/>
            </w:r>
            <w:r w:rsidRPr="00BD7668">
              <w:rPr>
                <w:rStyle w:val="Hyperlink"/>
                <w:noProof/>
              </w:rPr>
              <w:t>Proposal Submission</w:t>
            </w:r>
            <w:r>
              <w:rPr>
                <w:noProof/>
                <w:webHidden/>
              </w:rPr>
              <w:tab/>
            </w:r>
            <w:r>
              <w:rPr>
                <w:noProof/>
                <w:webHidden/>
              </w:rPr>
              <w:fldChar w:fldCharType="begin"/>
            </w:r>
            <w:r>
              <w:rPr>
                <w:noProof/>
                <w:webHidden/>
              </w:rPr>
              <w:instrText xml:space="preserve"> PAGEREF _Toc208303637 \h </w:instrText>
            </w:r>
            <w:r>
              <w:rPr>
                <w:noProof/>
                <w:webHidden/>
              </w:rPr>
            </w:r>
            <w:r>
              <w:rPr>
                <w:noProof/>
                <w:webHidden/>
              </w:rPr>
              <w:fldChar w:fldCharType="separate"/>
            </w:r>
            <w:r w:rsidR="00D67DFC">
              <w:rPr>
                <w:noProof/>
                <w:webHidden/>
              </w:rPr>
              <w:t>9</w:t>
            </w:r>
            <w:r>
              <w:rPr>
                <w:noProof/>
                <w:webHidden/>
              </w:rPr>
              <w:fldChar w:fldCharType="end"/>
            </w:r>
          </w:hyperlink>
        </w:p>
        <w:p w14:paraId="41F04CB3" w14:textId="799D3905" w:rsidR="00014D72" w:rsidRDefault="00014D72">
          <w:pPr>
            <w:pStyle w:val="TOC2"/>
            <w:tabs>
              <w:tab w:val="left" w:pos="960"/>
              <w:tab w:val="right" w:leader="dot" w:pos="9620"/>
            </w:tabs>
            <w:rPr>
              <w:rFonts w:eastAsiaTheme="minorEastAsia"/>
              <w:noProof/>
              <w:sz w:val="24"/>
              <w:szCs w:val="24"/>
            </w:rPr>
          </w:pPr>
          <w:hyperlink w:anchor="_Toc208303638" w:history="1">
            <w:r w:rsidRPr="00BD7668">
              <w:rPr>
                <w:rStyle w:val="Hyperlink"/>
                <w:noProof/>
              </w:rPr>
              <w:t>3.4</w:t>
            </w:r>
            <w:r>
              <w:rPr>
                <w:rFonts w:eastAsiaTheme="minorEastAsia"/>
                <w:noProof/>
                <w:sz w:val="24"/>
                <w:szCs w:val="24"/>
              </w:rPr>
              <w:tab/>
            </w:r>
            <w:r w:rsidRPr="00BD7668">
              <w:rPr>
                <w:rStyle w:val="Hyperlink"/>
                <w:noProof/>
              </w:rPr>
              <w:t>Stage 1 (Enhanced White Paper): Submission Format</w:t>
            </w:r>
            <w:r>
              <w:rPr>
                <w:noProof/>
                <w:webHidden/>
              </w:rPr>
              <w:tab/>
            </w:r>
            <w:r>
              <w:rPr>
                <w:noProof/>
                <w:webHidden/>
              </w:rPr>
              <w:fldChar w:fldCharType="begin"/>
            </w:r>
            <w:r>
              <w:rPr>
                <w:noProof/>
                <w:webHidden/>
              </w:rPr>
              <w:instrText xml:space="preserve"> PAGEREF _Toc208303638 \h </w:instrText>
            </w:r>
            <w:r>
              <w:rPr>
                <w:noProof/>
                <w:webHidden/>
              </w:rPr>
            </w:r>
            <w:r>
              <w:rPr>
                <w:noProof/>
                <w:webHidden/>
              </w:rPr>
              <w:fldChar w:fldCharType="separate"/>
            </w:r>
            <w:r w:rsidR="00D67DFC">
              <w:rPr>
                <w:noProof/>
                <w:webHidden/>
              </w:rPr>
              <w:t>10</w:t>
            </w:r>
            <w:r>
              <w:rPr>
                <w:noProof/>
                <w:webHidden/>
              </w:rPr>
              <w:fldChar w:fldCharType="end"/>
            </w:r>
          </w:hyperlink>
        </w:p>
        <w:p w14:paraId="3ABB3CBB" w14:textId="10D3A9FA" w:rsidR="00014D72" w:rsidRDefault="00014D72">
          <w:pPr>
            <w:pStyle w:val="TOC2"/>
            <w:tabs>
              <w:tab w:val="left" w:pos="960"/>
              <w:tab w:val="right" w:leader="dot" w:pos="9620"/>
            </w:tabs>
            <w:rPr>
              <w:rFonts w:eastAsiaTheme="minorEastAsia"/>
              <w:noProof/>
              <w:sz w:val="24"/>
              <w:szCs w:val="24"/>
            </w:rPr>
          </w:pPr>
          <w:hyperlink w:anchor="_Toc208303639" w:history="1">
            <w:r w:rsidRPr="00BD7668">
              <w:rPr>
                <w:rStyle w:val="Hyperlink"/>
                <w:noProof/>
              </w:rPr>
              <w:t>3.5</w:t>
            </w:r>
            <w:r>
              <w:rPr>
                <w:rFonts w:eastAsiaTheme="minorEastAsia"/>
                <w:noProof/>
                <w:sz w:val="24"/>
                <w:szCs w:val="24"/>
              </w:rPr>
              <w:tab/>
            </w:r>
            <w:r w:rsidRPr="00BD7668">
              <w:rPr>
                <w:rStyle w:val="Hyperlink"/>
                <w:noProof/>
              </w:rPr>
              <w:t>Stage 2 (Statement of Work and Full Cost Proposal): Submission Format</w:t>
            </w:r>
            <w:r>
              <w:rPr>
                <w:noProof/>
                <w:webHidden/>
              </w:rPr>
              <w:tab/>
            </w:r>
            <w:r>
              <w:rPr>
                <w:noProof/>
                <w:webHidden/>
              </w:rPr>
              <w:fldChar w:fldCharType="begin"/>
            </w:r>
            <w:r>
              <w:rPr>
                <w:noProof/>
                <w:webHidden/>
              </w:rPr>
              <w:instrText xml:space="preserve"> PAGEREF _Toc208303639 \h </w:instrText>
            </w:r>
            <w:r>
              <w:rPr>
                <w:noProof/>
                <w:webHidden/>
              </w:rPr>
            </w:r>
            <w:r>
              <w:rPr>
                <w:noProof/>
                <w:webHidden/>
              </w:rPr>
              <w:fldChar w:fldCharType="separate"/>
            </w:r>
            <w:r w:rsidR="00D67DFC">
              <w:rPr>
                <w:noProof/>
                <w:webHidden/>
              </w:rPr>
              <w:t>10</w:t>
            </w:r>
            <w:r>
              <w:rPr>
                <w:noProof/>
                <w:webHidden/>
              </w:rPr>
              <w:fldChar w:fldCharType="end"/>
            </w:r>
          </w:hyperlink>
        </w:p>
        <w:p w14:paraId="3C159346" w14:textId="00653E12" w:rsidR="00014D72" w:rsidRDefault="00014D72">
          <w:pPr>
            <w:pStyle w:val="TOC1"/>
            <w:tabs>
              <w:tab w:val="left" w:pos="440"/>
              <w:tab w:val="right" w:leader="dot" w:pos="9620"/>
            </w:tabs>
            <w:rPr>
              <w:rFonts w:eastAsiaTheme="minorEastAsia"/>
              <w:noProof/>
              <w:sz w:val="24"/>
              <w:szCs w:val="24"/>
            </w:rPr>
          </w:pPr>
          <w:hyperlink w:anchor="_Toc208303640" w:history="1">
            <w:r w:rsidRPr="00BD7668">
              <w:rPr>
                <w:rStyle w:val="Hyperlink"/>
                <w:noProof/>
              </w:rPr>
              <w:t>4</w:t>
            </w:r>
            <w:r>
              <w:rPr>
                <w:rFonts w:eastAsiaTheme="minorEastAsia"/>
                <w:noProof/>
                <w:sz w:val="24"/>
                <w:szCs w:val="24"/>
              </w:rPr>
              <w:tab/>
            </w:r>
            <w:r w:rsidRPr="00BD7668">
              <w:rPr>
                <w:rStyle w:val="Hyperlink"/>
                <w:noProof/>
              </w:rPr>
              <w:t>Technical Requirements</w:t>
            </w:r>
            <w:r>
              <w:rPr>
                <w:noProof/>
                <w:webHidden/>
              </w:rPr>
              <w:tab/>
            </w:r>
            <w:r>
              <w:rPr>
                <w:noProof/>
                <w:webHidden/>
              </w:rPr>
              <w:fldChar w:fldCharType="begin"/>
            </w:r>
            <w:r>
              <w:rPr>
                <w:noProof/>
                <w:webHidden/>
              </w:rPr>
              <w:instrText xml:space="preserve"> PAGEREF _Toc208303640 \h </w:instrText>
            </w:r>
            <w:r>
              <w:rPr>
                <w:noProof/>
                <w:webHidden/>
              </w:rPr>
            </w:r>
            <w:r>
              <w:rPr>
                <w:noProof/>
                <w:webHidden/>
              </w:rPr>
              <w:fldChar w:fldCharType="separate"/>
            </w:r>
            <w:r w:rsidR="00D67DFC">
              <w:rPr>
                <w:noProof/>
                <w:webHidden/>
              </w:rPr>
              <w:t>11</w:t>
            </w:r>
            <w:r>
              <w:rPr>
                <w:noProof/>
                <w:webHidden/>
              </w:rPr>
              <w:fldChar w:fldCharType="end"/>
            </w:r>
          </w:hyperlink>
        </w:p>
        <w:p w14:paraId="22BFA6E5" w14:textId="0630281C" w:rsidR="00014D72" w:rsidRDefault="00014D72">
          <w:pPr>
            <w:pStyle w:val="TOC2"/>
            <w:tabs>
              <w:tab w:val="left" w:pos="960"/>
              <w:tab w:val="right" w:leader="dot" w:pos="9620"/>
            </w:tabs>
            <w:rPr>
              <w:rFonts w:eastAsiaTheme="minorEastAsia"/>
              <w:noProof/>
              <w:sz w:val="24"/>
              <w:szCs w:val="24"/>
            </w:rPr>
          </w:pPr>
          <w:hyperlink w:anchor="_Toc208303641" w:history="1">
            <w:r w:rsidRPr="00BD7668">
              <w:rPr>
                <w:rStyle w:val="Hyperlink"/>
                <w:noProof/>
              </w:rPr>
              <w:t>4.1</w:t>
            </w:r>
            <w:r>
              <w:rPr>
                <w:rFonts w:eastAsiaTheme="minorEastAsia"/>
                <w:noProof/>
                <w:sz w:val="24"/>
                <w:szCs w:val="24"/>
              </w:rPr>
              <w:tab/>
            </w:r>
            <w:r w:rsidRPr="00BD7668">
              <w:rPr>
                <w:rStyle w:val="Hyperlink"/>
                <w:noProof/>
              </w:rPr>
              <w:t>Overview</w:t>
            </w:r>
            <w:r>
              <w:rPr>
                <w:noProof/>
                <w:webHidden/>
              </w:rPr>
              <w:tab/>
            </w:r>
            <w:r>
              <w:rPr>
                <w:noProof/>
                <w:webHidden/>
              </w:rPr>
              <w:fldChar w:fldCharType="begin"/>
            </w:r>
            <w:r>
              <w:rPr>
                <w:noProof/>
                <w:webHidden/>
              </w:rPr>
              <w:instrText xml:space="preserve"> PAGEREF _Toc208303641 \h </w:instrText>
            </w:r>
            <w:r>
              <w:rPr>
                <w:noProof/>
                <w:webHidden/>
              </w:rPr>
            </w:r>
            <w:r>
              <w:rPr>
                <w:noProof/>
                <w:webHidden/>
              </w:rPr>
              <w:fldChar w:fldCharType="separate"/>
            </w:r>
            <w:r w:rsidR="00D67DFC">
              <w:rPr>
                <w:noProof/>
                <w:webHidden/>
              </w:rPr>
              <w:t>11</w:t>
            </w:r>
            <w:r>
              <w:rPr>
                <w:noProof/>
                <w:webHidden/>
              </w:rPr>
              <w:fldChar w:fldCharType="end"/>
            </w:r>
          </w:hyperlink>
        </w:p>
        <w:p w14:paraId="2D725717" w14:textId="3236FB25" w:rsidR="00014D72" w:rsidRDefault="00014D72">
          <w:pPr>
            <w:pStyle w:val="TOC2"/>
            <w:tabs>
              <w:tab w:val="left" w:pos="960"/>
              <w:tab w:val="right" w:leader="dot" w:pos="9620"/>
            </w:tabs>
            <w:rPr>
              <w:rFonts w:eastAsiaTheme="minorEastAsia"/>
              <w:noProof/>
              <w:sz w:val="24"/>
              <w:szCs w:val="24"/>
            </w:rPr>
          </w:pPr>
          <w:hyperlink w:anchor="_Toc208303642" w:history="1">
            <w:r w:rsidRPr="00BD7668">
              <w:rPr>
                <w:rStyle w:val="Hyperlink"/>
                <w:noProof/>
              </w:rPr>
              <w:t>4.2</w:t>
            </w:r>
            <w:r>
              <w:rPr>
                <w:rFonts w:eastAsiaTheme="minorEastAsia"/>
                <w:noProof/>
                <w:sz w:val="24"/>
                <w:szCs w:val="24"/>
              </w:rPr>
              <w:tab/>
            </w:r>
            <w:r w:rsidRPr="00BD7668">
              <w:rPr>
                <w:rStyle w:val="Hyperlink"/>
                <w:noProof/>
              </w:rPr>
              <w:t>Technical Objectives</w:t>
            </w:r>
            <w:r>
              <w:rPr>
                <w:noProof/>
                <w:webHidden/>
              </w:rPr>
              <w:tab/>
            </w:r>
            <w:r>
              <w:rPr>
                <w:noProof/>
                <w:webHidden/>
              </w:rPr>
              <w:fldChar w:fldCharType="begin"/>
            </w:r>
            <w:r>
              <w:rPr>
                <w:noProof/>
                <w:webHidden/>
              </w:rPr>
              <w:instrText xml:space="preserve"> PAGEREF _Toc208303642 \h </w:instrText>
            </w:r>
            <w:r>
              <w:rPr>
                <w:noProof/>
                <w:webHidden/>
              </w:rPr>
            </w:r>
            <w:r>
              <w:rPr>
                <w:noProof/>
                <w:webHidden/>
              </w:rPr>
              <w:fldChar w:fldCharType="separate"/>
            </w:r>
            <w:r w:rsidR="00D67DFC">
              <w:rPr>
                <w:noProof/>
                <w:webHidden/>
              </w:rPr>
              <w:t>11</w:t>
            </w:r>
            <w:r>
              <w:rPr>
                <w:noProof/>
                <w:webHidden/>
              </w:rPr>
              <w:fldChar w:fldCharType="end"/>
            </w:r>
          </w:hyperlink>
        </w:p>
        <w:p w14:paraId="1683D42A" w14:textId="71E2F1FF" w:rsidR="00014D72" w:rsidRDefault="00014D72">
          <w:pPr>
            <w:pStyle w:val="TOC2"/>
            <w:tabs>
              <w:tab w:val="left" w:pos="960"/>
              <w:tab w:val="right" w:leader="dot" w:pos="9620"/>
            </w:tabs>
            <w:rPr>
              <w:rFonts w:eastAsiaTheme="minorEastAsia"/>
              <w:noProof/>
              <w:sz w:val="24"/>
              <w:szCs w:val="24"/>
            </w:rPr>
          </w:pPr>
          <w:hyperlink w:anchor="_Toc208303643" w:history="1">
            <w:r w:rsidRPr="00BD7668">
              <w:rPr>
                <w:rStyle w:val="Hyperlink"/>
                <w:noProof/>
              </w:rPr>
              <w:t>4.2.1</w:t>
            </w:r>
            <w:r>
              <w:rPr>
                <w:rFonts w:eastAsiaTheme="minorEastAsia"/>
                <w:noProof/>
                <w:sz w:val="24"/>
                <w:szCs w:val="24"/>
              </w:rPr>
              <w:tab/>
            </w:r>
            <w:r w:rsidRPr="00BD7668">
              <w:rPr>
                <w:rStyle w:val="Hyperlink"/>
                <w:noProof/>
              </w:rPr>
              <w:t>General Objectives:</w:t>
            </w:r>
            <w:r>
              <w:rPr>
                <w:noProof/>
                <w:webHidden/>
              </w:rPr>
              <w:tab/>
            </w:r>
            <w:r>
              <w:rPr>
                <w:noProof/>
                <w:webHidden/>
              </w:rPr>
              <w:fldChar w:fldCharType="begin"/>
            </w:r>
            <w:r>
              <w:rPr>
                <w:noProof/>
                <w:webHidden/>
              </w:rPr>
              <w:instrText xml:space="preserve"> PAGEREF _Toc208303643 \h </w:instrText>
            </w:r>
            <w:r>
              <w:rPr>
                <w:noProof/>
                <w:webHidden/>
              </w:rPr>
            </w:r>
            <w:r>
              <w:rPr>
                <w:noProof/>
                <w:webHidden/>
              </w:rPr>
              <w:fldChar w:fldCharType="separate"/>
            </w:r>
            <w:r w:rsidR="00D67DFC">
              <w:rPr>
                <w:noProof/>
                <w:webHidden/>
              </w:rPr>
              <w:t>11</w:t>
            </w:r>
            <w:r>
              <w:rPr>
                <w:noProof/>
                <w:webHidden/>
              </w:rPr>
              <w:fldChar w:fldCharType="end"/>
            </w:r>
          </w:hyperlink>
        </w:p>
        <w:p w14:paraId="5A6F1BAF" w14:textId="59F849B6" w:rsidR="00014D72" w:rsidRDefault="00014D72">
          <w:pPr>
            <w:pStyle w:val="TOC2"/>
            <w:tabs>
              <w:tab w:val="left" w:pos="960"/>
              <w:tab w:val="right" w:leader="dot" w:pos="9620"/>
            </w:tabs>
            <w:rPr>
              <w:rFonts w:eastAsiaTheme="minorEastAsia"/>
              <w:noProof/>
              <w:sz w:val="24"/>
              <w:szCs w:val="24"/>
            </w:rPr>
          </w:pPr>
          <w:hyperlink w:anchor="_Toc208303644" w:history="1">
            <w:r w:rsidRPr="00BD7668">
              <w:rPr>
                <w:rStyle w:val="Hyperlink"/>
                <w:noProof/>
              </w:rPr>
              <w:t>4.2.2</w:t>
            </w:r>
            <w:r>
              <w:rPr>
                <w:rFonts w:eastAsiaTheme="minorEastAsia"/>
                <w:noProof/>
                <w:sz w:val="24"/>
                <w:szCs w:val="24"/>
              </w:rPr>
              <w:tab/>
            </w:r>
            <w:r w:rsidRPr="00BD7668">
              <w:rPr>
                <w:rStyle w:val="Hyperlink"/>
                <w:noProof/>
              </w:rPr>
              <w:t>Specific Objectives:</w:t>
            </w:r>
            <w:r>
              <w:rPr>
                <w:noProof/>
                <w:webHidden/>
              </w:rPr>
              <w:tab/>
            </w:r>
            <w:r>
              <w:rPr>
                <w:noProof/>
                <w:webHidden/>
              </w:rPr>
              <w:fldChar w:fldCharType="begin"/>
            </w:r>
            <w:r>
              <w:rPr>
                <w:noProof/>
                <w:webHidden/>
              </w:rPr>
              <w:instrText xml:space="preserve"> PAGEREF _Toc208303644 \h </w:instrText>
            </w:r>
            <w:r>
              <w:rPr>
                <w:noProof/>
                <w:webHidden/>
              </w:rPr>
            </w:r>
            <w:r>
              <w:rPr>
                <w:noProof/>
                <w:webHidden/>
              </w:rPr>
              <w:fldChar w:fldCharType="separate"/>
            </w:r>
            <w:r w:rsidR="00D67DFC">
              <w:rPr>
                <w:noProof/>
                <w:webHidden/>
              </w:rPr>
              <w:t>12</w:t>
            </w:r>
            <w:r>
              <w:rPr>
                <w:noProof/>
                <w:webHidden/>
              </w:rPr>
              <w:fldChar w:fldCharType="end"/>
            </w:r>
          </w:hyperlink>
        </w:p>
        <w:p w14:paraId="7385ECE6" w14:textId="56DEB50B" w:rsidR="00014D72" w:rsidRDefault="00014D72">
          <w:pPr>
            <w:pStyle w:val="TOC2"/>
            <w:tabs>
              <w:tab w:val="left" w:pos="960"/>
              <w:tab w:val="right" w:leader="dot" w:pos="9620"/>
            </w:tabs>
            <w:rPr>
              <w:rFonts w:eastAsiaTheme="minorEastAsia"/>
              <w:noProof/>
              <w:sz w:val="24"/>
              <w:szCs w:val="24"/>
            </w:rPr>
          </w:pPr>
          <w:hyperlink w:anchor="_Toc208303645" w:history="1">
            <w:r w:rsidRPr="00BD7668">
              <w:rPr>
                <w:rStyle w:val="Hyperlink"/>
                <w:noProof/>
              </w:rPr>
              <w:t>4.3</w:t>
            </w:r>
            <w:r>
              <w:rPr>
                <w:rFonts w:eastAsiaTheme="minorEastAsia"/>
                <w:noProof/>
                <w:sz w:val="24"/>
                <w:szCs w:val="24"/>
              </w:rPr>
              <w:tab/>
            </w:r>
            <w:r w:rsidRPr="00BD7668">
              <w:rPr>
                <w:rStyle w:val="Hyperlink"/>
                <w:noProof/>
              </w:rPr>
              <w:t>Project Agreement Deliverables</w:t>
            </w:r>
            <w:r>
              <w:rPr>
                <w:noProof/>
                <w:webHidden/>
              </w:rPr>
              <w:tab/>
            </w:r>
            <w:r>
              <w:rPr>
                <w:noProof/>
                <w:webHidden/>
              </w:rPr>
              <w:fldChar w:fldCharType="begin"/>
            </w:r>
            <w:r>
              <w:rPr>
                <w:noProof/>
                <w:webHidden/>
              </w:rPr>
              <w:instrText xml:space="preserve"> PAGEREF _Toc208303645 \h </w:instrText>
            </w:r>
            <w:r>
              <w:rPr>
                <w:noProof/>
                <w:webHidden/>
              </w:rPr>
            </w:r>
            <w:r>
              <w:rPr>
                <w:noProof/>
                <w:webHidden/>
              </w:rPr>
              <w:fldChar w:fldCharType="separate"/>
            </w:r>
            <w:r w:rsidR="00D67DFC">
              <w:rPr>
                <w:noProof/>
                <w:webHidden/>
              </w:rPr>
              <w:t>13</w:t>
            </w:r>
            <w:r>
              <w:rPr>
                <w:noProof/>
                <w:webHidden/>
              </w:rPr>
              <w:fldChar w:fldCharType="end"/>
            </w:r>
          </w:hyperlink>
        </w:p>
        <w:p w14:paraId="73DE3C12" w14:textId="45855859" w:rsidR="00014D72" w:rsidRDefault="00014D72">
          <w:pPr>
            <w:pStyle w:val="TOC2"/>
            <w:tabs>
              <w:tab w:val="left" w:pos="960"/>
              <w:tab w:val="right" w:leader="dot" w:pos="9620"/>
            </w:tabs>
            <w:rPr>
              <w:rFonts w:eastAsiaTheme="minorEastAsia"/>
              <w:noProof/>
              <w:sz w:val="24"/>
              <w:szCs w:val="24"/>
            </w:rPr>
          </w:pPr>
          <w:hyperlink w:anchor="_Toc208303646" w:history="1">
            <w:r w:rsidRPr="00BD7668">
              <w:rPr>
                <w:rStyle w:val="Hyperlink"/>
                <w:noProof/>
              </w:rPr>
              <w:t>4.4</w:t>
            </w:r>
            <w:r>
              <w:rPr>
                <w:rFonts w:eastAsiaTheme="minorEastAsia"/>
                <w:noProof/>
                <w:sz w:val="24"/>
                <w:szCs w:val="24"/>
              </w:rPr>
              <w:tab/>
            </w:r>
            <w:r w:rsidRPr="00BD7668">
              <w:rPr>
                <w:rStyle w:val="Hyperlink"/>
                <w:noProof/>
              </w:rPr>
              <w:t>Program Management</w:t>
            </w:r>
            <w:r>
              <w:rPr>
                <w:noProof/>
                <w:webHidden/>
              </w:rPr>
              <w:tab/>
            </w:r>
            <w:r>
              <w:rPr>
                <w:noProof/>
                <w:webHidden/>
              </w:rPr>
              <w:fldChar w:fldCharType="begin"/>
            </w:r>
            <w:r>
              <w:rPr>
                <w:noProof/>
                <w:webHidden/>
              </w:rPr>
              <w:instrText xml:space="preserve"> PAGEREF _Toc208303646 \h </w:instrText>
            </w:r>
            <w:r>
              <w:rPr>
                <w:noProof/>
                <w:webHidden/>
              </w:rPr>
            </w:r>
            <w:r>
              <w:rPr>
                <w:noProof/>
                <w:webHidden/>
              </w:rPr>
              <w:fldChar w:fldCharType="separate"/>
            </w:r>
            <w:r w:rsidR="00D67DFC">
              <w:rPr>
                <w:noProof/>
                <w:webHidden/>
              </w:rPr>
              <w:t>17</w:t>
            </w:r>
            <w:r>
              <w:rPr>
                <w:noProof/>
                <w:webHidden/>
              </w:rPr>
              <w:fldChar w:fldCharType="end"/>
            </w:r>
          </w:hyperlink>
        </w:p>
        <w:p w14:paraId="2FB37CF2" w14:textId="07A0034E" w:rsidR="00014D72" w:rsidRDefault="00014D72">
          <w:pPr>
            <w:pStyle w:val="TOC2"/>
            <w:tabs>
              <w:tab w:val="left" w:pos="960"/>
              <w:tab w:val="right" w:leader="dot" w:pos="9620"/>
            </w:tabs>
            <w:rPr>
              <w:rFonts w:eastAsiaTheme="minorEastAsia"/>
              <w:noProof/>
              <w:sz w:val="24"/>
              <w:szCs w:val="24"/>
            </w:rPr>
          </w:pPr>
          <w:hyperlink w:anchor="_Toc208303647" w:history="1">
            <w:r w:rsidRPr="00BD7668">
              <w:rPr>
                <w:rStyle w:val="Hyperlink"/>
                <w:noProof/>
              </w:rPr>
              <w:t>4.5</w:t>
            </w:r>
            <w:r>
              <w:rPr>
                <w:rFonts w:eastAsiaTheme="minorEastAsia"/>
                <w:noProof/>
                <w:sz w:val="24"/>
                <w:szCs w:val="24"/>
              </w:rPr>
              <w:tab/>
            </w:r>
            <w:r w:rsidRPr="00BD7668">
              <w:rPr>
                <w:rStyle w:val="Hyperlink"/>
                <w:noProof/>
              </w:rPr>
              <w:t>Risk Management Objectives</w:t>
            </w:r>
            <w:r>
              <w:rPr>
                <w:noProof/>
                <w:webHidden/>
              </w:rPr>
              <w:tab/>
            </w:r>
            <w:r>
              <w:rPr>
                <w:noProof/>
                <w:webHidden/>
              </w:rPr>
              <w:fldChar w:fldCharType="begin"/>
            </w:r>
            <w:r>
              <w:rPr>
                <w:noProof/>
                <w:webHidden/>
              </w:rPr>
              <w:instrText xml:space="preserve"> PAGEREF _Toc208303647 \h </w:instrText>
            </w:r>
            <w:r>
              <w:rPr>
                <w:noProof/>
                <w:webHidden/>
              </w:rPr>
            </w:r>
            <w:r>
              <w:rPr>
                <w:noProof/>
                <w:webHidden/>
              </w:rPr>
              <w:fldChar w:fldCharType="separate"/>
            </w:r>
            <w:r w:rsidR="00D67DFC">
              <w:rPr>
                <w:noProof/>
                <w:webHidden/>
              </w:rPr>
              <w:t>18</w:t>
            </w:r>
            <w:r>
              <w:rPr>
                <w:noProof/>
                <w:webHidden/>
              </w:rPr>
              <w:fldChar w:fldCharType="end"/>
            </w:r>
          </w:hyperlink>
        </w:p>
        <w:p w14:paraId="13CD13E1" w14:textId="6DF22AF7" w:rsidR="00014D72" w:rsidRDefault="00014D72">
          <w:pPr>
            <w:pStyle w:val="TOC1"/>
            <w:tabs>
              <w:tab w:val="left" w:pos="440"/>
              <w:tab w:val="right" w:leader="dot" w:pos="9620"/>
            </w:tabs>
            <w:rPr>
              <w:rFonts w:eastAsiaTheme="minorEastAsia"/>
              <w:noProof/>
              <w:sz w:val="24"/>
              <w:szCs w:val="24"/>
            </w:rPr>
          </w:pPr>
          <w:hyperlink w:anchor="_Toc208303648" w:history="1">
            <w:r w:rsidRPr="00BD7668">
              <w:rPr>
                <w:rStyle w:val="Hyperlink"/>
                <w:noProof/>
              </w:rPr>
              <w:t>5</w:t>
            </w:r>
            <w:r>
              <w:rPr>
                <w:rFonts w:eastAsiaTheme="minorEastAsia"/>
                <w:noProof/>
                <w:sz w:val="24"/>
                <w:szCs w:val="24"/>
              </w:rPr>
              <w:tab/>
            </w:r>
            <w:r w:rsidRPr="00BD7668">
              <w:rPr>
                <w:rStyle w:val="Hyperlink"/>
                <w:noProof/>
              </w:rPr>
              <w:t>Stage 1 (Enhanced White Paper): Evaluation and Selection</w:t>
            </w:r>
            <w:r>
              <w:rPr>
                <w:noProof/>
                <w:webHidden/>
              </w:rPr>
              <w:tab/>
            </w:r>
            <w:r>
              <w:rPr>
                <w:noProof/>
                <w:webHidden/>
              </w:rPr>
              <w:fldChar w:fldCharType="begin"/>
            </w:r>
            <w:r>
              <w:rPr>
                <w:noProof/>
                <w:webHidden/>
              </w:rPr>
              <w:instrText xml:space="preserve"> PAGEREF _Toc208303648 \h </w:instrText>
            </w:r>
            <w:r>
              <w:rPr>
                <w:noProof/>
                <w:webHidden/>
              </w:rPr>
            </w:r>
            <w:r>
              <w:rPr>
                <w:noProof/>
                <w:webHidden/>
              </w:rPr>
              <w:fldChar w:fldCharType="separate"/>
            </w:r>
            <w:r w:rsidR="00D67DFC">
              <w:rPr>
                <w:noProof/>
                <w:webHidden/>
              </w:rPr>
              <w:t>18</w:t>
            </w:r>
            <w:r>
              <w:rPr>
                <w:noProof/>
                <w:webHidden/>
              </w:rPr>
              <w:fldChar w:fldCharType="end"/>
            </w:r>
          </w:hyperlink>
        </w:p>
        <w:p w14:paraId="3D80488C" w14:textId="57BF7881" w:rsidR="00014D72" w:rsidRDefault="00014D72">
          <w:pPr>
            <w:pStyle w:val="TOC3"/>
            <w:tabs>
              <w:tab w:val="left" w:pos="1200"/>
              <w:tab w:val="right" w:leader="dot" w:pos="9620"/>
            </w:tabs>
            <w:rPr>
              <w:rFonts w:eastAsiaTheme="minorEastAsia"/>
              <w:noProof/>
              <w:sz w:val="24"/>
              <w:szCs w:val="24"/>
            </w:rPr>
          </w:pPr>
          <w:hyperlink w:anchor="_Toc208303649" w:history="1">
            <w:r w:rsidRPr="00BD7668">
              <w:rPr>
                <w:rStyle w:val="Hyperlink"/>
                <w:noProof/>
              </w:rPr>
              <w:t>5.1</w:t>
            </w:r>
            <w:r>
              <w:rPr>
                <w:rFonts w:eastAsiaTheme="minorEastAsia"/>
                <w:noProof/>
                <w:sz w:val="24"/>
                <w:szCs w:val="24"/>
              </w:rPr>
              <w:tab/>
            </w:r>
            <w:r w:rsidRPr="00BD7668">
              <w:rPr>
                <w:rStyle w:val="Hyperlink"/>
                <w:noProof/>
              </w:rPr>
              <w:t>Compliance Screening</w:t>
            </w:r>
            <w:r>
              <w:rPr>
                <w:noProof/>
                <w:webHidden/>
              </w:rPr>
              <w:tab/>
            </w:r>
            <w:r>
              <w:rPr>
                <w:noProof/>
                <w:webHidden/>
              </w:rPr>
              <w:fldChar w:fldCharType="begin"/>
            </w:r>
            <w:r>
              <w:rPr>
                <w:noProof/>
                <w:webHidden/>
              </w:rPr>
              <w:instrText xml:space="preserve"> PAGEREF _Toc208303649 \h </w:instrText>
            </w:r>
            <w:r>
              <w:rPr>
                <w:noProof/>
                <w:webHidden/>
              </w:rPr>
            </w:r>
            <w:r>
              <w:rPr>
                <w:noProof/>
                <w:webHidden/>
              </w:rPr>
              <w:fldChar w:fldCharType="separate"/>
            </w:r>
            <w:r w:rsidR="00D67DFC">
              <w:rPr>
                <w:noProof/>
                <w:webHidden/>
              </w:rPr>
              <w:t>18</w:t>
            </w:r>
            <w:r>
              <w:rPr>
                <w:noProof/>
                <w:webHidden/>
              </w:rPr>
              <w:fldChar w:fldCharType="end"/>
            </w:r>
          </w:hyperlink>
        </w:p>
        <w:p w14:paraId="7D6C0A55" w14:textId="056BBB23" w:rsidR="00014D72" w:rsidRDefault="00014D72">
          <w:pPr>
            <w:pStyle w:val="TOC3"/>
            <w:tabs>
              <w:tab w:val="left" w:pos="1200"/>
              <w:tab w:val="right" w:leader="dot" w:pos="9620"/>
            </w:tabs>
            <w:rPr>
              <w:rFonts w:eastAsiaTheme="minorEastAsia"/>
              <w:noProof/>
              <w:sz w:val="24"/>
              <w:szCs w:val="24"/>
            </w:rPr>
          </w:pPr>
          <w:hyperlink w:anchor="_Toc208303650" w:history="1">
            <w:r w:rsidRPr="00BD7668">
              <w:rPr>
                <w:rStyle w:val="Hyperlink"/>
                <w:noProof/>
              </w:rPr>
              <w:t>5.2</w:t>
            </w:r>
            <w:r>
              <w:rPr>
                <w:rFonts w:eastAsiaTheme="minorEastAsia"/>
                <w:noProof/>
                <w:sz w:val="24"/>
                <w:szCs w:val="24"/>
              </w:rPr>
              <w:tab/>
            </w:r>
            <w:r w:rsidRPr="00BD7668">
              <w:rPr>
                <w:rStyle w:val="Hyperlink"/>
                <w:noProof/>
              </w:rPr>
              <w:t>Evaluation Process</w:t>
            </w:r>
            <w:r>
              <w:rPr>
                <w:noProof/>
                <w:webHidden/>
              </w:rPr>
              <w:tab/>
            </w:r>
            <w:r>
              <w:rPr>
                <w:noProof/>
                <w:webHidden/>
              </w:rPr>
              <w:fldChar w:fldCharType="begin"/>
            </w:r>
            <w:r>
              <w:rPr>
                <w:noProof/>
                <w:webHidden/>
              </w:rPr>
              <w:instrText xml:space="preserve"> PAGEREF _Toc208303650 \h </w:instrText>
            </w:r>
            <w:r>
              <w:rPr>
                <w:noProof/>
                <w:webHidden/>
              </w:rPr>
            </w:r>
            <w:r>
              <w:rPr>
                <w:noProof/>
                <w:webHidden/>
              </w:rPr>
              <w:fldChar w:fldCharType="separate"/>
            </w:r>
            <w:r w:rsidR="00D67DFC">
              <w:rPr>
                <w:noProof/>
                <w:webHidden/>
              </w:rPr>
              <w:t>18</w:t>
            </w:r>
            <w:r>
              <w:rPr>
                <w:noProof/>
                <w:webHidden/>
              </w:rPr>
              <w:fldChar w:fldCharType="end"/>
            </w:r>
          </w:hyperlink>
        </w:p>
        <w:p w14:paraId="34D5592A" w14:textId="687AB9DF" w:rsidR="00014D72" w:rsidRDefault="00014D72">
          <w:pPr>
            <w:pStyle w:val="TOC3"/>
            <w:tabs>
              <w:tab w:val="left" w:pos="1200"/>
              <w:tab w:val="right" w:leader="dot" w:pos="9620"/>
            </w:tabs>
            <w:rPr>
              <w:rFonts w:eastAsiaTheme="minorEastAsia"/>
              <w:noProof/>
              <w:sz w:val="24"/>
              <w:szCs w:val="24"/>
            </w:rPr>
          </w:pPr>
          <w:hyperlink w:anchor="_Toc208303651" w:history="1">
            <w:r w:rsidRPr="00BD7668">
              <w:rPr>
                <w:rStyle w:val="Hyperlink"/>
                <w:noProof/>
              </w:rPr>
              <w:t>5.3</w:t>
            </w:r>
            <w:r>
              <w:rPr>
                <w:rFonts w:eastAsiaTheme="minorEastAsia"/>
                <w:noProof/>
                <w:sz w:val="24"/>
                <w:szCs w:val="24"/>
              </w:rPr>
              <w:tab/>
            </w:r>
            <w:r w:rsidRPr="00BD7668">
              <w:rPr>
                <w:rStyle w:val="Hyperlink"/>
                <w:noProof/>
              </w:rPr>
              <w:t>Evaluation Factors Overview</w:t>
            </w:r>
            <w:r>
              <w:rPr>
                <w:noProof/>
                <w:webHidden/>
              </w:rPr>
              <w:tab/>
            </w:r>
            <w:r>
              <w:rPr>
                <w:noProof/>
                <w:webHidden/>
              </w:rPr>
              <w:fldChar w:fldCharType="begin"/>
            </w:r>
            <w:r>
              <w:rPr>
                <w:noProof/>
                <w:webHidden/>
              </w:rPr>
              <w:instrText xml:space="preserve"> PAGEREF _Toc208303651 \h </w:instrText>
            </w:r>
            <w:r>
              <w:rPr>
                <w:noProof/>
                <w:webHidden/>
              </w:rPr>
            </w:r>
            <w:r>
              <w:rPr>
                <w:noProof/>
                <w:webHidden/>
              </w:rPr>
              <w:fldChar w:fldCharType="separate"/>
            </w:r>
            <w:r w:rsidR="00D67DFC">
              <w:rPr>
                <w:noProof/>
                <w:webHidden/>
              </w:rPr>
              <w:t>18</w:t>
            </w:r>
            <w:r>
              <w:rPr>
                <w:noProof/>
                <w:webHidden/>
              </w:rPr>
              <w:fldChar w:fldCharType="end"/>
            </w:r>
          </w:hyperlink>
        </w:p>
        <w:p w14:paraId="77CA6484" w14:textId="0399EB25" w:rsidR="00014D72" w:rsidRDefault="00014D72">
          <w:pPr>
            <w:pStyle w:val="TOC3"/>
            <w:tabs>
              <w:tab w:val="left" w:pos="1200"/>
              <w:tab w:val="right" w:leader="dot" w:pos="9620"/>
            </w:tabs>
            <w:rPr>
              <w:rFonts w:eastAsiaTheme="minorEastAsia"/>
              <w:noProof/>
              <w:sz w:val="24"/>
              <w:szCs w:val="24"/>
            </w:rPr>
          </w:pPr>
          <w:hyperlink w:anchor="_Toc208303652" w:history="1">
            <w:r w:rsidRPr="00BD7668">
              <w:rPr>
                <w:rStyle w:val="Hyperlink"/>
                <w:noProof/>
              </w:rPr>
              <w:t>5.4</w:t>
            </w:r>
            <w:r>
              <w:rPr>
                <w:rFonts w:eastAsiaTheme="minorEastAsia"/>
                <w:noProof/>
                <w:sz w:val="24"/>
                <w:szCs w:val="24"/>
              </w:rPr>
              <w:tab/>
            </w:r>
            <w:r w:rsidRPr="00BD7668">
              <w:rPr>
                <w:rStyle w:val="Hyperlink"/>
                <w:noProof/>
              </w:rPr>
              <w:t>Adjectival Merit Rating</w:t>
            </w:r>
            <w:r>
              <w:rPr>
                <w:noProof/>
                <w:webHidden/>
              </w:rPr>
              <w:tab/>
            </w:r>
            <w:r>
              <w:rPr>
                <w:noProof/>
                <w:webHidden/>
              </w:rPr>
              <w:fldChar w:fldCharType="begin"/>
            </w:r>
            <w:r>
              <w:rPr>
                <w:noProof/>
                <w:webHidden/>
              </w:rPr>
              <w:instrText xml:space="preserve"> PAGEREF _Toc208303652 \h </w:instrText>
            </w:r>
            <w:r>
              <w:rPr>
                <w:noProof/>
                <w:webHidden/>
              </w:rPr>
            </w:r>
            <w:r>
              <w:rPr>
                <w:noProof/>
                <w:webHidden/>
              </w:rPr>
              <w:fldChar w:fldCharType="separate"/>
            </w:r>
            <w:r w:rsidR="00D67DFC">
              <w:rPr>
                <w:noProof/>
                <w:webHidden/>
              </w:rPr>
              <w:t>19</w:t>
            </w:r>
            <w:r>
              <w:rPr>
                <w:noProof/>
                <w:webHidden/>
              </w:rPr>
              <w:fldChar w:fldCharType="end"/>
            </w:r>
          </w:hyperlink>
        </w:p>
        <w:p w14:paraId="2A7F0800" w14:textId="73AD3766" w:rsidR="00014D72" w:rsidRDefault="00014D72">
          <w:pPr>
            <w:pStyle w:val="TOC3"/>
            <w:tabs>
              <w:tab w:val="left" w:pos="1200"/>
              <w:tab w:val="right" w:leader="dot" w:pos="9620"/>
            </w:tabs>
            <w:rPr>
              <w:rFonts w:eastAsiaTheme="minorEastAsia"/>
              <w:noProof/>
              <w:sz w:val="24"/>
              <w:szCs w:val="24"/>
            </w:rPr>
          </w:pPr>
          <w:hyperlink w:anchor="_Toc208303653" w:history="1">
            <w:r w:rsidRPr="00BD7668">
              <w:rPr>
                <w:rStyle w:val="Hyperlink"/>
                <w:noProof/>
              </w:rPr>
              <w:t>5.5</w:t>
            </w:r>
            <w:r>
              <w:rPr>
                <w:rFonts w:eastAsiaTheme="minorEastAsia"/>
                <w:noProof/>
                <w:sz w:val="24"/>
                <w:szCs w:val="24"/>
              </w:rPr>
              <w:tab/>
            </w:r>
            <w:r w:rsidRPr="00BD7668">
              <w:rPr>
                <w:rStyle w:val="Hyperlink"/>
                <w:noProof/>
              </w:rPr>
              <w:t>Evaluation Factors</w:t>
            </w:r>
            <w:r>
              <w:rPr>
                <w:noProof/>
                <w:webHidden/>
              </w:rPr>
              <w:tab/>
            </w:r>
            <w:r>
              <w:rPr>
                <w:noProof/>
                <w:webHidden/>
              </w:rPr>
              <w:fldChar w:fldCharType="begin"/>
            </w:r>
            <w:r>
              <w:rPr>
                <w:noProof/>
                <w:webHidden/>
              </w:rPr>
              <w:instrText xml:space="preserve"> PAGEREF _Toc208303653 \h </w:instrText>
            </w:r>
            <w:r>
              <w:rPr>
                <w:noProof/>
                <w:webHidden/>
              </w:rPr>
            </w:r>
            <w:r>
              <w:rPr>
                <w:noProof/>
                <w:webHidden/>
              </w:rPr>
              <w:fldChar w:fldCharType="separate"/>
            </w:r>
            <w:r w:rsidR="00D67DFC">
              <w:rPr>
                <w:noProof/>
                <w:webHidden/>
              </w:rPr>
              <w:t>19</w:t>
            </w:r>
            <w:r>
              <w:rPr>
                <w:noProof/>
                <w:webHidden/>
              </w:rPr>
              <w:fldChar w:fldCharType="end"/>
            </w:r>
          </w:hyperlink>
        </w:p>
        <w:p w14:paraId="6662BF24" w14:textId="63FF7308" w:rsidR="00014D72" w:rsidRDefault="00014D72">
          <w:pPr>
            <w:pStyle w:val="TOC2"/>
            <w:tabs>
              <w:tab w:val="left" w:pos="960"/>
              <w:tab w:val="right" w:leader="dot" w:pos="9620"/>
            </w:tabs>
            <w:rPr>
              <w:rFonts w:eastAsiaTheme="minorEastAsia"/>
              <w:noProof/>
              <w:sz w:val="24"/>
              <w:szCs w:val="24"/>
            </w:rPr>
          </w:pPr>
          <w:hyperlink w:anchor="_Toc208303654" w:history="1">
            <w:r w:rsidRPr="00BD7668">
              <w:rPr>
                <w:rStyle w:val="Hyperlink"/>
                <w:noProof/>
              </w:rPr>
              <w:t>5.6</w:t>
            </w:r>
            <w:r>
              <w:rPr>
                <w:rFonts w:eastAsiaTheme="minorEastAsia"/>
                <w:noProof/>
                <w:sz w:val="24"/>
                <w:szCs w:val="24"/>
              </w:rPr>
              <w:tab/>
            </w:r>
            <w:r w:rsidRPr="00BD7668">
              <w:rPr>
                <w:rStyle w:val="Hyperlink"/>
                <w:noProof/>
              </w:rPr>
              <w:t>Evaluation Outcome</w:t>
            </w:r>
            <w:r>
              <w:rPr>
                <w:noProof/>
                <w:webHidden/>
              </w:rPr>
              <w:tab/>
            </w:r>
            <w:r>
              <w:rPr>
                <w:noProof/>
                <w:webHidden/>
              </w:rPr>
              <w:fldChar w:fldCharType="begin"/>
            </w:r>
            <w:r>
              <w:rPr>
                <w:noProof/>
                <w:webHidden/>
              </w:rPr>
              <w:instrText xml:space="preserve"> PAGEREF _Toc208303654 \h </w:instrText>
            </w:r>
            <w:r>
              <w:rPr>
                <w:noProof/>
                <w:webHidden/>
              </w:rPr>
            </w:r>
            <w:r>
              <w:rPr>
                <w:noProof/>
                <w:webHidden/>
              </w:rPr>
              <w:fldChar w:fldCharType="separate"/>
            </w:r>
            <w:r w:rsidR="00D67DFC">
              <w:rPr>
                <w:noProof/>
                <w:webHidden/>
              </w:rPr>
              <w:t>20</w:t>
            </w:r>
            <w:r>
              <w:rPr>
                <w:noProof/>
                <w:webHidden/>
              </w:rPr>
              <w:fldChar w:fldCharType="end"/>
            </w:r>
          </w:hyperlink>
        </w:p>
        <w:p w14:paraId="754BAB6E" w14:textId="72B6FC2E" w:rsidR="00014D72" w:rsidRDefault="00014D72">
          <w:pPr>
            <w:pStyle w:val="TOC2"/>
            <w:tabs>
              <w:tab w:val="left" w:pos="960"/>
              <w:tab w:val="right" w:leader="dot" w:pos="9620"/>
            </w:tabs>
            <w:rPr>
              <w:rFonts w:eastAsiaTheme="minorEastAsia"/>
              <w:noProof/>
              <w:sz w:val="24"/>
              <w:szCs w:val="24"/>
            </w:rPr>
          </w:pPr>
          <w:hyperlink w:anchor="_Toc208303655" w:history="1">
            <w:r w:rsidRPr="00BD7668">
              <w:rPr>
                <w:rStyle w:val="Hyperlink"/>
                <w:noProof/>
              </w:rPr>
              <w:t>5.7</w:t>
            </w:r>
            <w:r>
              <w:rPr>
                <w:rFonts w:eastAsiaTheme="minorEastAsia"/>
                <w:noProof/>
                <w:sz w:val="24"/>
                <w:szCs w:val="24"/>
              </w:rPr>
              <w:tab/>
            </w:r>
            <w:r w:rsidRPr="00BD7668">
              <w:rPr>
                <w:rStyle w:val="Hyperlink"/>
                <w:noProof/>
              </w:rPr>
              <w:t>Basket Provision</w:t>
            </w:r>
            <w:r>
              <w:rPr>
                <w:noProof/>
                <w:webHidden/>
              </w:rPr>
              <w:tab/>
            </w:r>
            <w:r>
              <w:rPr>
                <w:noProof/>
                <w:webHidden/>
              </w:rPr>
              <w:fldChar w:fldCharType="begin"/>
            </w:r>
            <w:r>
              <w:rPr>
                <w:noProof/>
                <w:webHidden/>
              </w:rPr>
              <w:instrText xml:space="preserve"> PAGEREF _Toc208303655 \h </w:instrText>
            </w:r>
            <w:r>
              <w:rPr>
                <w:noProof/>
                <w:webHidden/>
              </w:rPr>
            </w:r>
            <w:r>
              <w:rPr>
                <w:noProof/>
                <w:webHidden/>
              </w:rPr>
              <w:fldChar w:fldCharType="separate"/>
            </w:r>
            <w:r w:rsidR="00D67DFC">
              <w:rPr>
                <w:noProof/>
                <w:webHidden/>
              </w:rPr>
              <w:t>20</w:t>
            </w:r>
            <w:r>
              <w:rPr>
                <w:noProof/>
                <w:webHidden/>
              </w:rPr>
              <w:fldChar w:fldCharType="end"/>
            </w:r>
          </w:hyperlink>
        </w:p>
        <w:p w14:paraId="72FC959E" w14:textId="0EACA437" w:rsidR="00014D72" w:rsidRDefault="00014D72">
          <w:pPr>
            <w:pStyle w:val="TOC1"/>
            <w:tabs>
              <w:tab w:val="left" w:pos="440"/>
              <w:tab w:val="right" w:leader="dot" w:pos="9620"/>
            </w:tabs>
            <w:rPr>
              <w:rFonts w:eastAsiaTheme="minorEastAsia"/>
              <w:noProof/>
              <w:sz w:val="24"/>
              <w:szCs w:val="24"/>
            </w:rPr>
          </w:pPr>
          <w:hyperlink w:anchor="_Toc208303656" w:history="1">
            <w:r w:rsidRPr="00BD7668">
              <w:rPr>
                <w:rStyle w:val="Hyperlink"/>
                <w:noProof/>
              </w:rPr>
              <w:t>6</w:t>
            </w:r>
            <w:r>
              <w:rPr>
                <w:rFonts w:eastAsiaTheme="minorEastAsia"/>
                <w:noProof/>
                <w:sz w:val="24"/>
                <w:szCs w:val="24"/>
              </w:rPr>
              <w:tab/>
            </w:r>
            <w:r w:rsidRPr="00BD7668">
              <w:rPr>
                <w:rStyle w:val="Hyperlink"/>
                <w:noProof/>
              </w:rPr>
              <w:t>Stage 2: SOW, Full Cost Proposal</w:t>
            </w:r>
            <w:r>
              <w:rPr>
                <w:noProof/>
                <w:webHidden/>
              </w:rPr>
              <w:tab/>
            </w:r>
            <w:r>
              <w:rPr>
                <w:noProof/>
                <w:webHidden/>
              </w:rPr>
              <w:fldChar w:fldCharType="begin"/>
            </w:r>
            <w:r>
              <w:rPr>
                <w:noProof/>
                <w:webHidden/>
              </w:rPr>
              <w:instrText xml:space="preserve"> PAGEREF _Toc208303656 \h </w:instrText>
            </w:r>
            <w:r>
              <w:rPr>
                <w:noProof/>
                <w:webHidden/>
              </w:rPr>
            </w:r>
            <w:r>
              <w:rPr>
                <w:noProof/>
                <w:webHidden/>
              </w:rPr>
              <w:fldChar w:fldCharType="separate"/>
            </w:r>
            <w:r w:rsidR="00D67DFC">
              <w:rPr>
                <w:noProof/>
                <w:webHidden/>
              </w:rPr>
              <w:t>21</w:t>
            </w:r>
            <w:r>
              <w:rPr>
                <w:noProof/>
                <w:webHidden/>
              </w:rPr>
              <w:fldChar w:fldCharType="end"/>
            </w:r>
          </w:hyperlink>
        </w:p>
        <w:p w14:paraId="5F04B593" w14:textId="64E42261" w:rsidR="00014D72" w:rsidRDefault="00014D72">
          <w:pPr>
            <w:pStyle w:val="TOC2"/>
            <w:tabs>
              <w:tab w:val="left" w:pos="960"/>
              <w:tab w:val="right" w:leader="dot" w:pos="9620"/>
            </w:tabs>
            <w:rPr>
              <w:rFonts w:eastAsiaTheme="minorEastAsia"/>
              <w:noProof/>
              <w:sz w:val="24"/>
              <w:szCs w:val="24"/>
            </w:rPr>
          </w:pPr>
          <w:hyperlink w:anchor="_Toc208303657" w:history="1">
            <w:r w:rsidRPr="00BD7668">
              <w:rPr>
                <w:rStyle w:val="Hyperlink"/>
                <w:noProof/>
              </w:rPr>
              <w:t>6.1</w:t>
            </w:r>
            <w:r>
              <w:rPr>
                <w:rFonts w:eastAsiaTheme="minorEastAsia"/>
                <w:noProof/>
                <w:sz w:val="24"/>
                <w:szCs w:val="24"/>
              </w:rPr>
              <w:tab/>
            </w:r>
            <w:r w:rsidRPr="00BD7668">
              <w:rPr>
                <w:rStyle w:val="Hyperlink"/>
                <w:noProof/>
              </w:rPr>
              <w:t>Statement of Work</w:t>
            </w:r>
            <w:r>
              <w:rPr>
                <w:noProof/>
                <w:webHidden/>
              </w:rPr>
              <w:tab/>
            </w:r>
            <w:r>
              <w:rPr>
                <w:noProof/>
                <w:webHidden/>
              </w:rPr>
              <w:fldChar w:fldCharType="begin"/>
            </w:r>
            <w:r>
              <w:rPr>
                <w:noProof/>
                <w:webHidden/>
              </w:rPr>
              <w:instrText xml:space="preserve"> PAGEREF _Toc208303657 \h </w:instrText>
            </w:r>
            <w:r>
              <w:rPr>
                <w:noProof/>
                <w:webHidden/>
              </w:rPr>
            </w:r>
            <w:r>
              <w:rPr>
                <w:noProof/>
                <w:webHidden/>
              </w:rPr>
              <w:fldChar w:fldCharType="separate"/>
            </w:r>
            <w:r w:rsidR="00D67DFC">
              <w:rPr>
                <w:noProof/>
                <w:webHidden/>
              </w:rPr>
              <w:t>21</w:t>
            </w:r>
            <w:r>
              <w:rPr>
                <w:noProof/>
                <w:webHidden/>
              </w:rPr>
              <w:fldChar w:fldCharType="end"/>
            </w:r>
          </w:hyperlink>
        </w:p>
        <w:p w14:paraId="52B6A6E3" w14:textId="0ADB8CAD" w:rsidR="00014D72" w:rsidRDefault="00014D72">
          <w:pPr>
            <w:pStyle w:val="TOC2"/>
            <w:tabs>
              <w:tab w:val="left" w:pos="960"/>
              <w:tab w:val="right" w:leader="dot" w:pos="9620"/>
            </w:tabs>
            <w:rPr>
              <w:rFonts w:eastAsiaTheme="minorEastAsia"/>
              <w:noProof/>
              <w:sz w:val="24"/>
              <w:szCs w:val="24"/>
            </w:rPr>
          </w:pPr>
          <w:hyperlink w:anchor="_Toc208303658" w:history="1">
            <w:r w:rsidRPr="00BD7668">
              <w:rPr>
                <w:rStyle w:val="Hyperlink"/>
                <w:noProof/>
              </w:rPr>
              <w:t>6.2</w:t>
            </w:r>
            <w:r>
              <w:rPr>
                <w:rFonts w:eastAsiaTheme="minorEastAsia"/>
                <w:noProof/>
                <w:sz w:val="24"/>
                <w:szCs w:val="24"/>
              </w:rPr>
              <w:tab/>
            </w:r>
            <w:r w:rsidRPr="00BD7668">
              <w:rPr>
                <w:rStyle w:val="Hyperlink"/>
                <w:noProof/>
              </w:rPr>
              <w:t>Cost/Price Estimate and Evaluation</w:t>
            </w:r>
            <w:r>
              <w:rPr>
                <w:noProof/>
                <w:webHidden/>
              </w:rPr>
              <w:tab/>
            </w:r>
            <w:r>
              <w:rPr>
                <w:noProof/>
                <w:webHidden/>
              </w:rPr>
              <w:fldChar w:fldCharType="begin"/>
            </w:r>
            <w:r>
              <w:rPr>
                <w:noProof/>
                <w:webHidden/>
              </w:rPr>
              <w:instrText xml:space="preserve"> PAGEREF _Toc208303658 \h </w:instrText>
            </w:r>
            <w:r>
              <w:rPr>
                <w:noProof/>
                <w:webHidden/>
              </w:rPr>
            </w:r>
            <w:r>
              <w:rPr>
                <w:noProof/>
                <w:webHidden/>
              </w:rPr>
              <w:fldChar w:fldCharType="separate"/>
            </w:r>
            <w:r w:rsidR="00D67DFC">
              <w:rPr>
                <w:noProof/>
                <w:webHidden/>
              </w:rPr>
              <w:t>21</w:t>
            </w:r>
            <w:r>
              <w:rPr>
                <w:noProof/>
                <w:webHidden/>
              </w:rPr>
              <w:fldChar w:fldCharType="end"/>
            </w:r>
          </w:hyperlink>
        </w:p>
        <w:p w14:paraId="442D2E2D" w14:textId="46DD33F5" w:rsidR="00014D72" w:rsidRDefault="00014D72">
          <w:pPr>
            <w:pStyle w:val="TOC2"/>
            <w:tabs>
              <w:tab w:val="left" w:pos="960"/>
              <w:tab w:val="right" w:leader="dot" w:pos="9620"/>
            </w:tabs>
            <w:rPr>
              <w:rFonts w:eastAsiaTheme="minorEastAsia"/>
              <w:noProof/>
              <w:sz w:val="24"/>
              <w:szCs w:val="24"/>
            </w:rPr>
          </w:pPr>
          <w:hyperlink w:anchor="_Toc208303659" w:history="1">
            <w:r w:rsidRPr="00BD7668">
              <w:rPr>
                <w:rStyle w:val="Hyperlink"/>
                <w:noProof/>
              </w:rPr>
              <w:t>6.3</w:t>
            </w:r>
            <w:r>
              <w:rPr>
                <w:rFonts w:eastAsiaTheme="minorEastAsia"/>
                <w:noProof/>
                <w:sz w:val="24"/>
                <w:szCs w:val="24"/>
              </w:rPr>
              <w:tab/>
            </w:r>
            <w:r w:rsidRPr="00BD7668">
              <w:rPr>
                <w:rStyle w:val="Hyperlink"/>
                <w:noProof/>
              </w:rPr>
              <w:t>Award Determination</w:t>
            </w:r>
            <w:r>
              <w:rPr>
                <w:noProof/>
                <w:webHidden/>
              </w:rPr>
              <w:tab/>
            </w:r>
            <w:r>
              <w:rPr>
                <w:noProof/>
                <w:webHidden/>
              </w:rPr>
              <w:fldChar w:fldCharType="begin"/>
            </w:r>
            <w:r>
              <w:rPr>
                <w:noProof/>
                <w:webHidden/>
              </w:rPr>
              <w:instrText xml:space="preserve"> PAGEREF _Toc208303659 \h </w:instrText>
            </w:r>
            <w:r>
              <w:rPr>
                <w:noProof/>
                <w:webHidden/>
              </w:rPr>
            </w:r>
            <w:r>
              <w:rPr>
                <w:noProof/>
                <w:webHidden/>
              </w:rPr>
              <w:fldChar w:fldCharType="separate"/>
            </w:r>
            <w:r w:rsidR="00D67DFC">
              <w:rPr>
                <w:noProof/>
                <w:webHidden/>
              </w:rPr>
              <w:t>22</w:t>
            </w:r>
            <w:r>
              <w:rPr>
                <w:noProof/>
                <w:webHidden/>
              </w:rPr>
              <w:fldChar w:fldCharType="end"/>
            </w:r>
          </w:hyperlink>
        </w:p>
        <w:p w14:paraId="14515AC7" w14:textId="59C829C6" w:rsidR="00014D72" w:rsidRDefault="00014D72">
          <w:pPr>
            <w:pStyle w:val="TOC1"/>
            <w:tabs>
              <w:tab w:val="left" w:pos="440"/>
              <w:tab w:val="right" w:leader="dot" w:pos="9620"/>
            </w:tabs>
            <w:rPr>
              <w:rFonts w:eastAsiaTheme="minorEastAsia"/>
              <w:noProof/>
              <w:sz w:val="24"/>
              <w:szCs w:val="24"/>
            </w:rPr>
          </w:pPr>
          <w:hyperlink w:anchor="_Toc208303660" w:history="1">
            <w:r w:rsidRPr="00BD7668">
              <w:rPr>
                <w:rStyle w:val="Hyperlink"/>
                <w:noProof/>
              </w:rPr>
              <w:t>7</w:t>
            </w:r>
            <w:r>
              <w:rPr>
                <w:rFonts w:eastAsiaTheme="minorEastAsia"/>
                <w:noProof/>
                <w:sz w:val="24"/>
                <w:szCs w:val="24"/>
              </w:rPr>
              <w:tab/>
            </w:r>
            <w:r w:rsidRPr="00BD7668">
              <w:rPr>
                <w:rStyle w:val="Hyperlink"/>
                <w:noProof/>
              </w:rPr>
              <w:t>Points of Contact</w:t>
            </w:r>
            <w:r>
              <w:rPr>
                <w:noProof/>
                <w:webHidden/>
              </w:rPr>
              <w:tab/>
            </w:r>
            <w:r>
              <w:rPr>
                <w:noProof/>
                <w:webHidden/>
              </w:rPr>
              <w:fldChar w:fldCharType="begin"/>
            </w:r>
            <w:r>
              <w:rPr>
                <w:noProof/>
                <w:webHidden/>
              </w:rPr>
              <w:instrText xml:space="preserve"> PAGEREF _Toc208303660 \h </w:instrText>
            </w:r>
            <w:r>
              <w:rPr>
                <w:noProof/>
                <w:webHidden/>
              </w:rPr>
            </w:r>
            <w:r>
              <w:rPr>
                <w:noProof/>
                <w:webHidden/>
              </w:rPr>
              <w:fldChar w:fldCharType="separate"/>
            </w:r>
            <w:r w:rsidR="00D67DFC">
              <w:rPr>
                <w:noProof/>
                <w:webHidden/>
              </w:rPr>
              <w:t>23</w:t>
            </w:r>
            <w:r>
              <w:rPr>
                <w:noProof/>
                <w:webHidden/>
              </w:rPr>
              <w:fldChar w:fldCharType="end"/>
            </w:r>
          </w:hyperlink>
        </w:p>
        <w:p w14:paraId="10144363" w14:textId="265A4722" w:rsidR="00014D72" w:rsidRDefault="00014D72">
          <w:pPr>
            <w:pStyle w:val="TOC1"/>
            <w:tabs>
              <w:tab w:val="left" w:pos="440"/>
              <w:tab w:val="right" w:leader="dot" w:pos="9620"/>
            </w:tabs>
            <w:rPr>
              <w:rFonts w:eastAsiaTheme="minorEastAsia"/>
              <w:noProof/>
              <w:sz w:val="24"/>
              <w:szCs w:val="24"/>
            </w:rPr>
          </w:pPr>
          <w:hyperlink w:anchor="_Toc208303661" w:history="1">
            <w:r w:rsidRPr="00BD7668">
              <w:rPr>
                <w:rStyle w:val="Hyperlink"/>
                <w:noProof/>
              </w:rPr>
              <w:t>8</w:t>
            </w:r>
            <w:r>
              <w:rPr>
                <w:rFonts w:eastAsiaTheme="minorEastAsia"/>
                <w:noProof/>
                <w:sz w:val="24"/>
                <w:szCs w:val="24"/>
              </w:rPr>
              <w:tab/>
            </w:r>
            <w:r w:rsidRPr="00BD7668">
              <w:rPr>
                <w:rStyle w:val="Hyperlink"/>
                <w:noProof/>
              </w:rPr>
              <w:t>References</w:t>
            </w:r>
            <w:r>
              <w:rPr>
                <w:noProof/>
                <w:webHidden/>
              </w:rPr>
              <w:tab/>
            </w:r>
            <w:r>
              <w:rPr>
                <w:noProof/>
                <w:webHidden/>
              </w:rPr>
              <w:fldChar w:fldCharType="begin"/>
            </w:r>
            <w:r>
              <w:rPr>
                <w:noProof/>
                <w:webHidden/>
              </w:rPr>
              <w:instrText xml:space="preserve"> PAGEREF _Toc208303661 \h </w:instrText>
            </w:r>
            <w:r>
              <w:rPr>
                <w:noProof/>
                <w:webHidden/>
              </w:rPr>
            </w:r>
            <w:r>
              <w:rPr>
                <w:noProof/>
                <w:webHidden/>
              </w:rPr>
              <w:fldChar w:fldCharType="separate"/>
            </w:r>
            <w:r w:rsidR="00D67DFC">
              <w:rPr>
                <w:noProof/>
                <w:webHidden/>
              </w:rPr>
              <w:t>23</w:t>
            </w:r>
            <w:r>
              <w:rPr>
                <w:noProof/>
                <w:webHidden/>
              </w:rPr>
              <w:fldChar w:fldCharType="end"/>
            </w:r>
          </w:hyperlink>
        </w:p>
        <w:p w14:paraId="7469DE31" w14:textId="568CD593" w:rsidR="00014D72" w:rsidRDefault="00014D72">
          <w:pPr>
            <w:pStyle w:val="TOC1"/>
            <w:tabs>
              <w:tab w:val="left" w:pos="440"/>
              <w:tab w:val="right" w:leader="dot" w:pos="9620"/>
            </w:tabs>
            <w:rPr>
              <w:rFonts w:eastAsiaTheme="minorEastAsia"/>
              <w:noProof/>
              <w:sz w:val="24"/>
              <w:szCs w:val="24"/>
            </w:rPr>
          </w:pPr>
          <w:hyperlink w:anchor="_Toc208303662" w:history="1">
            <w:r w:rsidRPr="00BD7668">
              <w:rPr>
                <w:rStyle w:val="Hyperlink"/>
                <w:noProof/>
              </w:rPr>
              <w:t>9</w:t>
            </w:r>
            <w:r>
              <w:rPr>
                <w:rFonts w:eastAsiaTheme="minorEastAsia"/>
                <w:noProof/>
                <w:sz w:val="24"/>
                <w:szCs w:val="24"/>
              </w:rPr>
              <w:tab/>
            </w:r>
            <w:r w:rsidRPr="00BD7668">
              <w:rPr>
                <w:rStyle w:val="Hyperlink"/>
                <w:noProof/>
              </w:rPr>
              <w:t>Attachments</w:t>
            </w:r>
            <w:r>
              <w:rPr>
                <w:noProof/>
                <w:webHidden/>
              </w:rPr>
              <w:tab/>
            </w:r>
            <w:r>
              <w:rPr>
                <w:noProof/>
                <w:webHidden/>
              </w:rPr>
              <w:fldChar w:fldCharType="begin"/>
            </w:r>
            <w:r>
              <w:rPr>
                <w:noProof/>
                <w:webHidden/>
              </w:rPr>
              <w:instrText xml:space="preserve"> PAGEREF _Toc208303662 \h </w:instrText>
            </w:r>
            <w:r>
              <w:rPr>
                <w:noProof/>
                <w:webHidden/>
              </w:rPr>
            </w:r>
            <w:r>
              <w:rPr>
                <w:noProof/>
                <w:webHidden/>
              </w:rPr>
              <w:fldChar w:fldCharType="separate"/>
            </w:r>
            <w:r w:rsidR="00D67DFC">
              <w:rPr>
                <w:noProof/>
                <w:webHidden/>
              </w:rPr>
              <w:t>23</w:t>
            </w:r>
            <w:r>
              <w:rPr>
                <w:noProof/>
                <w:webHidden/>
              </w:rPr>
              <w:fldChar w:fldCharType="end"/>
            </w:r>
          </w:hyperlink>
        </w:p>
        <w:p w14:paraId="1C7DE49B" w14:textId="00437070" w:rsidR="00014D72" w:rsidRDefault="00014D72">
          <w:pPr>
            <w:pStyle w:val="TOC2"/>
            <w:tabs>
              <w:tab w:val="right" w:leader="dot" w:pos="9620"/>
            </w:tabs>
            <w:rPr>
              <w:rFonts w:eastAsiaTheme="minorEastAsia"/>
              <w:noProof/>
              <w:sz w:val="24"/>
              <w:szCs w:val="24"/>
            </w:rPr>
          </w:pPr>
          <w:hyperlink w:anchor="_Toc208303663" w:history="1">
            <w:r w:rsidRPr="00BD7668">
              <w:rPr>
                <w:rStyle w:val="Hyperlink"/>
                <w:noProof/>
              </w:rPr>
              <w:t>Attachment A: Enhanced White Paper Template (Stage 1)</w:t>
            </w:r>
            <w:r>
              <w:rPr>
                <w:noProof/>
                <w:webHidden/>
              </w:rPr>
              <w:tab/>
            </w:r>
            <w:r>
              <w:rPr>
                <w:noProof/>
                <w:webHidden/>
              </w:rPr>
              <w:fldChar w:fldCharType="begin"/>
            </w:r>
            <w:r>
              <w:rPr>
                <w:noProof/>
                <w:webHidden/>
              </w:rPr>
              <w:instrText xml:space="preserve"> PAGEREF _Toc208303663 \h </w:instrText>
            </w:r>
            <w:r>
              <w:rPr>
                <w:noProof/>
                <w:webHidden/>
              </w:rPr>
            </w:r>
            <w:r>
              <w:rPr>
                <w:noProof/>
                <w:webHidden/>
              </w:rPr>
              <w:fldChar w:fldCharType="separate"/>
            </w:r>
            <w:r w:rsidR="00D67DFC">
              <w:rPr>
                <w:noProof/>
                <w:webHidden/>
              </w:rPr>
              <w:t>23</w:t>
            </w:r>
            <w:r>
              <w:rPr>
                <w:noProof/>
                <w:webHidden/>
              </w:rPr>
              <w:fldChar w:fldCharType="end"/>
            </w:r>
          </w:hyperlink>
        </w:p>
        <w:p w14:paraId="24B7C9E1" w14:textId="61AC31C3" w:rsidR="00014D72" w:rsidRDefault="00014D72">
          <w:pPr>
            <w:pStyle w:val="TOC2"/>
            <w:tabs>
              <w:tab w:val="right" w:leader="dot" w:pos="9620"/>
            </w:tabs>
            <w:rPr>
              <w:rFonts w:eastAsiaTheme="minorEastAsia"/>
              <w:noProof/>
              <w:sz w:val="24"/>
              <w:szCs w:val="24"/>
            </w:rPr>
          </w:pPr>
          <w:hyperlink w:anchor="_Toc208303664" w:history="1">
            <w:r w:rsidRPr="00BD7668">
              <w:rPr>
                <w:rStyle w:val="Hyperlink"/>
                <w:noProof/>
              </w:rPr>
              <w:t>Attachment B: Statement of Work Template (Stage 2)</w:t>
            </w:r>
            <w:r>
              <w:rPr>
                <w:noProof/>
                <w:webHidden/>
              </w:rPr>
              <w:tab/>
            </w:r>
            <w:r>
              <w:rPr>
                <w:noProof/>
                <w:webHidden/>
              </w:rPr>
              <w:fldChar w:fldCharType="begin"/>
            </w:r>
            <w:r>
              <w:rPr>
                <w:noProof/>
                <w:webHidden/>
              </w:rPr>
              <w:instrText xml:space="preserve"> PAGEREF _Toc208303664 \h </w:instrText>
            </w:r>
            <w:r>
              <w:rPr>
                <w:noProof/>
                <w:webHidden/>
              </w:rPr>
            </w:r>
            <w:r>
              <w:rPr>
                <w:noProof/>
                <w:webHidden/>
              </w:rPr>
              <w:fldChar w:fldCharType="separate"/>
            </w:r>
            <w:r w:rsidR="00D67DFC">
              <w:rPr>
                <w:noProof/>
                <w:webHidden/>
              </w:rPr>
              <w:t>23</w:t>
            </w:r>
            <w:r>
              <w:rPr>
                <w:noProof/>
                <w:webHidden/>
              </w:rPr>
              <w:fldChar w:fldCharType="end"/>
            </w:r>
          </w:hyperlink>
        </w:p>
        <w:p w14:paraId="39C87FBA" w14:textId="1769A8A9" w:rsidR="00014D72" w:rsidRDefault="00014D72">
          <w:pPr>
            <w:pStyle w:val="TOC2"/>
            <w:tabs>
              <w:tab w:val="right" w:leader="dot" w:pos="9620"/>
            </w:tabs>
            <w:rPr>
              <w:rFonts w:eastAsiaTheme="minorEastAsia"/>
              <w:noProof/>
              <w:sz w:val="24"/>
              <w:szCs w:val="24"/>
            </w:rPr>
          </w:pPr>
          <w:hyperlink w:anchor="_Toc208303665" w:history="1">
            <w:r w:rsidRPr="00BD7668">
              <w:rPr>
                <w:rStyle w:val="Hyperlink"/>
                <w:noProof/>
              </w:rPr>
              <w:t>Attachment C: Full Cost Proposal Template (Stage 2)</w:t>
            </w:r>
            <w:r>
              <w:rPr>
                <w:noProof/>
                <w:webHidden/>
              </w:rPr>
              <w:tab/>
            </w:r>
            <w:r>
              <w:rPr>
                <w:noProof/>
                <w:webHidden/>
              </w:rPr>
              <w:fldChar w:fldCharType="begin"/>
            </w:r>
            <w:r>
              <w:rPr>
                <w:noProof/>
                <w:webHidden/>
              </w:rPr>
              <w:instrText xml:space="preserve"> PAGEREF _Toc208303665 \h </w:instrText>
            </w:r>
            <w:r>
              <w:rPr>
                <w:noProof/>
                <w:webHidden/>
              </w:rPr>
            </w:r>
            <w:r>
              <w:rPr>
                <w:noProof/>
                <w:webHidden/>
              </w:rPr>
              <w:fldChar w:fldCharType="separate"/>
            </w:r>
            <w:r w:rsidR="00D67DFC">
              <w:rPr>
                <w:noProof/>
                <w:webHidden/>
              </w:rPr>
              <w:t>23</w:t>
            </w:r>
            <w:r>
              <w:rPr>
                <w:noProof/>
                <w:webHidden/>
              </w:rPr>
              <w:fldChar w:fldCharType="end"/>
            </w:r>
          </w:hyperlink>
        </w:p>
        <w:p w14:paraId="5BD8C4E1" w14:textId="5B82A8C8" w:rsidR="00014D72" w:rsidRDefault="00014D72">
          <w:pPr>
            <w:pStyle w:val="TOC2"/>
            <w:tabs>
              <w:tab w:val="right" w:leader="dot" w:pos="9620"/>
            </w:tabs>
            <w:rPr>
              <w:rFonts w:eastAsiaTheme="minorEastAsia"/>
              <w:noProof/>
              <w:sz w:val="24"/>
              <w:szCs w:val="24"/>
            </w:rPr>
          </w:pPr>
          <w:hyperlink w:anchor="_Toc208303666" w:history="1">
            <w:r w:rsidRPr="00BD7668">
              <w:rPr>
                <w:rStyle w:val="Hyperlink"/>
                <w:noProof/>
              </w:rPr>
              <w:t>Attachment D: ASPR Security Requirements</w:t>
            </w:r>
            <w:r>
              <w:rPr>
                <w:noProof/>
                <w:webHidden/>
              </w:rPr>
              <w:tab/>
            </w:r>
            <w:r>
              <w:rPr>
                <w:noProof/>
                <w:webHidden/>
              </w:rPr>
              <w:fldChar w:fldCharType="begin"/>
            </w:r>
            <w:r>
              <w:rPr>
                <w:noProof/>
                <w:webHidden/>
              </w:rPr>
              <w:instrText xml:space="preserve"> PAGEREF _Toc208303666 \h </w:instrText>
            </w:r>
            <w:r>
              <w:rPr>
                <w:noProof/>
                <w:webHidden/>
              </w:rPr>
            </w:r>
            <w:r>
              <w:rPr>
                <w:noProof/>
                <w:webHidden/>
              </w:rPr>
              <w:fldChar w:fldCharType="separate"/>
            </w:r>
            <w:r w:rsidR="00D67DFC">
              <w:rPr>
                <w:noProof/>
                <w:webHidden/>
              </w:rPr>
              <w:t>23</w:t>
            </w:r>
            <w:r>
              <w:rPr>
                <w:noProof/>
                <w:webHidden/>
              </w:rPr>
              <w:fldChar w:fldCharType="end"/>
            </w:r>
          </w:hyperlink>
        </w:p>
        <w:p w14:paraId="2605E26D" w14:textId="7D863FA6" w:rsidR="00014D72" w:rsidRDefault="00014D72">
          <w:pPr>
            <w:pStyle w:val="TOC1"/>
            <w:tabs>
              <w:tab w:val="right" w:leader="dot" w:pos="9620"/>
            </w:tabs>
            <w:rPr>
              <w:rFonts w:eastAsiaTheme="minorEastAsia"/>
              <w:noProof/>
              <w:sz w:val="24"/>
              <w:szCs w:val="24"/>
            </w:rPr>
          </w:pPr>
          <w:hyperlink w:anchor="_Toc208303667" w:history="1">
            <w:r w:rsidRPr="00BD7668">
              <w:rPr>
                <w:rStyle w:val="Hyperlink"/>
                <w:noProof/>
              </w:rPr>
              <w:t>Attachment A: Enhanced White Paper Template (Stage 1)</w:t>
            </w:r>
            <w:r>
              <w:rPr>
                <w:noProof/>
                <w:webHidden/>
              </w:rPr>
              <w:tab/>
            </w:r>
            <w:r>
              <w:rPr>
                <w:noProof/>
                <w:webHidden/>
              </w:rPr>
              <w:fldChar w:fldCharType="begin"/>
            </w:r>
            <w:r>
              <w:rPr>
                <w:noProof/>
                <w:webHidden/>
              </w:rPr>
              <w:instrText xml:space="preserve"> PAGEREF _Toc208303667 \h </w:instrText>
            </w:r>
            <w:r>
              <w:rPr>
                <w:noProof/>
                <w:webHidden/>
              </w:rPr>
            </w:r>
            <w:r>
              <w:rPr>
                <w:noProof/>
                <w:webHidden/>
              </w:rPr>
              <w:fldChar w:fldCharType="separate"/>
            </w:r>
            <w:r w:rsidR="00D67DFC">
              <w:rPr>
                <w:noProof/>
                <w:webHidden/>
              </w:rPr>
              <w:t>24</w:t>
            </w:r>
            <w:r>
              <w:rPr>
                <w:noProof/>
                <w:webHidden/>
              </w:rPr>
              <w:fldChar w:fldCharType="end"/>
            </w:r>
          </w:hyperlink>
        </w:p>
        <w:p w14:paraId="4ACC3EA6" w14:textId="426C2B37" w:rsidR="00014D72" w:rsidRDefault="00014D72">
          <w:pPr>
            <w:pStyle w:val="TOC1"/>
            <w:tabs>
              <w:tab w:val="right" w:leader="dot" w:pos="9620"/>
            </w:tabs>
            <w:rPr>
              <w:rFonts w:eastAsiaTheme="minorEastAsia"/>
              <w:noProof/>
              <w:sz w:val="24"/>
              <w:szCs w:val="24"/>
            </w:rPr>
          </w:pPr>
          <w:hyperlink w:anchor="_Toc208303668" w:history="1">
            <w:r w:rsidRPr="00BD7668">
              <w:rPr>
                <w:rStyle w:val="Hyperlink"/>
                <w:noProof/>
              </w:rPr>
              <w:t>Attachment B: Statement of Work Template (Stage 2)</w:t>
            </w:r>
            <w:r>
              <w:rPr>
                <w:noProof/>
                <w:webHidden/>
              </w:rPr>
              <w:tab/>
            </w:r>
            <w:r>
              <w:rPr>
                <w:noProof/>
                <w:webHidden/>
              </w:rPr>
              <w:fldChar w:fldCharType="begin"/>
            </w:r>
            <w:r>
              <w:rPr>
                <w:noProof/>
                <w:webHidden/>
              </w:rPr>
              <w:instrText xml:space="preserve"> PAGEREF _Toc208303668 \h </w:instrText>
            </w:r>
            <w:r>
              <w:rPr>
                <w:noProof/>
                <w:webHidden/>
              </w:rPr>
            </w:r>
            <w:r>
              <w:rPr>
                <w:noProof/>
                <w:webHidden/>
              </w:rPr>
              <w:fldChar w:fldCharType="separate"/>
            </w:r>
            <w:r w:rsidR="00D67DFC">
              <w:rPr>
                <w:noProof/>
                <w:webHidden/>
              </w:rPr>
              <w:t>32</w:t>
            </w:r>
            <w:r>
              <w:rPr>
                <w:noProof/>
                <w:webHidden/>
              </w:rPr>
              <w:fldChar w:fldCharType="end"/>
            </w:r>
          </w:hyperlink>
        </w:p>
        <w:p w14:paraId="188C31FC" w14:textId="2BFD7BAD" w:rsidR="00014D72" w:rsidRDefault="00014D72">
          <w:pPr>
            <w:pStyle w:val="TOC1"/>
            <w:tabs>
              <w:tab w:val="right" w:leader="dot" w:pos="9620"/>
            </w:tabs>
            <w:rPr>
              <w:rFonts w:eastAsiaTheme="minorEastAsia"/>
              <w:noProof/>
              <w:sz w:val="24"/>
              <w:szCs w:val="24"/>
            </w:rPr>
          </w:pPr>
          <w:hyperlink w:anchor="_Toc208303669" w:history="1">
            <w:r w:rsidRPr="00BD7668">
              <w:rPr>
                <w:rStyle w:val="Hyperlink"/>
                <w:noProof/>
              </w:rPr>
              <w:t>Attachment C: Cost Proposal Template (Stage 2)</w:t>
            </w:r>
            <w:r>
              <w:rPr>
                <w:noProof/>
                <w:webHidden/>
              </w:rPr>
              <w:tab/>
            </w:r>
            <w:r>
              <w:rPr>
                <w:noProof/>
                <w:webHidden/>
              </w:rPr>
              <w:fldChar w:fldCharType="begin"/>
            </w:r>
            <w:r>
              <w:rPr>
                <w:noProof/>
                <w:webHidden/>
              </w:rPr>
              <w:instrText xml:space="preserve"> PAGEREF _Toc208303669 \h </w:instrText>
            </w:r>
            <w:r>
              <w:rPr>
                <w:noProof/>
                <w:webHidden/>
              </w:rPr>
            </w:r>
            <w:r>
              <w:rPr>
                <w:noProof/>
                <w:webHidden/>
              </w:rPr>
              <w:fldChar w:fldCharType="separate"/>
            </w:r>
            <w:r w:rsidR="00D67DFC">
              <w:rPr>
                <w:noProof/>
                <w:webHidden/>
              </w:rPr>
              <w:t>34</w:t>
            </w:r>
            <w:r>
              <w:rPr>
                <w:noProof/>
                <w:webHidden/>
              </w:rPr>
              <w:fldChar w:fldCharType="end"/>
            </w:r>
          </w:hyperlink>
        </w:p>
        <w:p w14:paraId="5566558E" w14:textId="2B36A0F7" w:rsidR="00014D72" w:rsidRDefault="00014D72">
          <w:pPr>
            <w:pStyle w:val="TOC2"/>
            <w:tabs>
              <w:tab w:val="right" w:leader="dot" w:pos="9620"/>
            </w:tabs>
            <w:rPr>
              <w:rFonts w:eastAsiaTheme="minorEastAsia"/>
              <w:noProof/>
              <w:sz w:val="24"/>
              <w:szCs w:val="24"/>
            </w:rPr>
          </w:pPr>
          <w:hyperlink w:anchor="_Toc208303670" w:history="1">
            <w:r w:rsidRPr="00BD7668">
              <w:rPr>
                <w:rStyle w:val="Hyperlink"/>
                <w:noProof/>
              </w:rPr>
              <w:t>Cost Proposal Narrative</w:t>
            </w:r>
            <w:r>
              <w:rPr>
                <w:noProof/>
                <w:webHidden/>
              </w:rPr>
              <w:tab/>
            </w:r>
            <w:r>
              <w:rPr>
                <w:noProof/>
                <w:webHidden/>
              </w:rPr>
              <w:fldChar w:fldCharType="begin"/>
            </w:r>
            <w:r>
              <w:rPr>
                <w:noProof/>
                <w:webHidden/>
              </w:rPr>
              <w:instrText xml:space="preserve"> PAGEREF _Toc208303670 \h </w:instrText>
            </w:r>
            <w:r>
              <w:rPr>
                <w:noProof/>
                <w:webHidden/>
              </w:rPr>
            </w:r>
            <w:r>
              <w:rPr>
                <w:noProof/>
                <w:webHidden/>
              </w:rPr>
              <w:fldChar w:fldCharType="separate"/>
            </w:r>
            <w:r w:rsidR="00D67DFC">
              <w:rPr>
                <w:noProof/>
                <w:webHidden/>
              </w:rPr>
              <w:t>34</w:t>
            </w:r>
            <w:r>
              <w:rPr>
                <w:noProof/>
                <w:webHidden/>
              </w:rPr>
              <w:fldChar w:fldCharType="end"/>
            </w:r>
          </w:hyperlink>
        </w:p>
        <w:p w14:paraId="51ED0D97" w14:textId="04904189" w:rsidR="00014D72" w:rsidRDefault="00014D72">
          <w:pPr>
            <w:pStyle w:val="TOC2"/>
            <w:tabs>
              <w:tab w:val="right" w:leader="dot" w:pos="9620"/>
            </w:tabs>
            <w:rPr>
              <w:rFonts w:eastAsiaTheme="minorEastAsia"/>
              <w:noProof/>
              <w:sz w:val="24"/>
              <w:szCs w:val="24"/>
            </w:rPr>
          </w:pPr>
          <w:hyperlink w:anchor="_Toc208303671" w:history="1">
            <w:r w:rsidRPr="00BD7668">
              <w:rPr>
                <w:rStyle w:val="Hyperlink"/>
                <w:noProof/>
              </w:rPr>
              <w:t>Cost Proposal Section II: Cost Proposal Format</w:t>
            </w:r>
            <w:r>
              <w:rPr>
                <w:noProof/>
                <w:webHidden/>
              </w:rPr>
              <w:tab/>
            </w:r>
            <w:r>
              <w:rPr>
                <w:noProof/>
                <w:webHidden/>
              </w:rPr>
              <w:fldChar w:fldCharType="begin"/>
            </w:r>
            <w:r>
              <w:rPr>
                <w:noProof/>
                <w:webHidden/>
              </w:rPr>
              <w:instrText xml:space="preserve"> PAGEREF _Toc208303671 \h </w:instrText>
            </w:r>
            <w:r>
              <w:rPr>
                <w:noProof/>
                <w:webHidden/>
              </w:rPr>
            </w:r>
            <w:r>
              <w:rPr>
                <w:noProof/>
                <w:webHidden/>
              </w:rPr>
              <w:fldChar w:fldCharType="separate"/>
            </w:r>
            <w:r w:rsidR="00D67DFC">
              <w:rPr>
                <w:noProof/>
                <w:webHidden/>
              </w:rPr>
              <w:t>39</w:t>
            </w:r>
            <w:r>
              <w:rPr>
                <w:noProof/>
                <w:webHidden/>
              </w:rPr>
              <w:fldChar w:fldCharType="end"/>
            </w:r>
          </w:hyperlink>
        </w:p>
        <w:p w14:paraId="0E2F2E01" w14:textId="78252653" w:rsidR="00014D72" w:rsidRDefault="00014D72">
          <w:pPr>
            <w:pStyle w:val="TOC1"/>
            <w:tabs>
              <w:tab w:val="right" w:leader="dot" w:pos="9620"/>
            </w:tabs>
            <w:rPr>
              <w:rFonts w:eastAsiaTheme="minorEastAsia"/>
              <w:noProof/>
              <w:sz w:val="24"/>
              <w:szCs w:val="24"/>
            </w:rPr>
          </w:pPr>
          <w:hyperlink w:anchor="_Toc208303672" w:history="1">
            <w:r w:rsidRPr="00BD7668">
              <w:rPr>
                <w:rStyle w:val="Hyperlink"/>
                <w:noProof/>
              </w:rPr>
              <w:t>Attachment D: ASPR Security Requirements</w:t>
            </w:r>
            <w:r>
              <w:rPr>
                <w:noProof/>
                <w:webHidden/>
              </w:rPr>
              <w:tab/>
            </w:r>
            <w:r>
              <w:rPr>
                <w:noProof/>
                <w:webHidden/>
              </w:rPr>
              <w:fldChar w:fldCharType="begin"/>
            </w:r>
            <w:r>
              <w:rPr>
                <w:noProof/>
                <w:webHidden/>
              </w:rPr>
              <w:instrText xml:space="preserve"> PAGEREF _Toc208303672 \h </w:instrText>
            </w:r>
            <w:r>
              <w:rPr>
                <w:noProof/>
                <w:webHidden/>
              </w:rPr>
            </w:r>
            <w:r>
              <w:rPr>
                <w:noProof/>
                <w:webHidden/>
              </w:rPr>
              <w:fldChar w:fldCharType="separate"/>
            </w:r>
            <w:r w:rsidR="00D67DFC">
              <w:rPr>
                <w:noProof/>
                <w:webHidden/>
              </w:rPr>
              <w:t>41</w:t>
            </w:r>
            <w:r>
              <w:rPr>
                <w:noProof/>
                <w:webHidden/>
              </w:rPr>
              <w:fldChar w:fldCharType="end"/>
            </w:r>
          </w:hyperlink>
        </w:p>
        <w:p w14:paraId="2DF4A8A7" w14:textId="43048F2A" w:rsidR="00E323F5" w:rsidRDefault="00E323F5">
          <w:r>
            <w:rPr>
              <w:b/>
              <w:bCs/>
              <w:noProof/>
            </w:rPr>
            <w:fldChar w:fldCharType="end"/>
          </w:r>
        </w:p>
      </w:sdtContent>
    </w:sdt>
    <w:p w14:paraId="3B16547D" w14:textId="77777777" w:rsidR="00100D5B" w:rsidRDefault="00100D5B" w:rsidP="005B22D9">
      <w:pPr>
        <w:jc w:val="both"/>
        <w:rPr>
          <w:sz w:val="24"/>
          <w:szCs w:val="24"/>
        </w:rPr>
      </w:pPr>
      <w:r>
        <w:rPr>
          <w:sz w:val="24"/>
          <w:szCs w:val="24"/>
        </w:rPr>
        <w:br w:type="page"/>
      </w:r>
    </w:p>
    <w:p w14:paraId="07390207" w14:textId="0A16A9CC" w:rsidR="00100D5B" w:rsidRDefault="00100D5B" w:rsidP="005B22D9">
      <w:pPr>
        <w:pStyle w:val="Heading1"/>
        <w:jc w:val="both"/>
      </w:pPr>
      <w:bookmarkStart w:id="0" w:name="_Toc208303617"/>
      <w:r>
        <w:lastRenderedPageBreak/>
        <w:t>1 Executive Summary</w:t>
      </w:r>
      <w:bookmarkEnd w:id="0"/>
    </w:p>
    <w:p w14:paraId="25E7F44D" w14:textId="79076761" w:rsidR="00100D5B" w:rsidRDefault="00100D5B" w:rsidP="005B22D9">
      <w:pPr>
        <w:pStyle w:val="Heading2"/>
        <w:numPr>
          <w:ilvl w:val="1"/>
          <w:numId w:val="1"/>
        </w:numPr>
        <w:jc w:val="both"/>
      </w:pPr>
      <w:bookmarkStart w:id="1" w:name="_Toc208303618"/>
      <w:r>
        <w:t>Biopharmaceutical Manufacturing Preparedness Consortium</w:t>
      </w:r>
      <w:bookmarkEnd w:id="1"/>
    </w:p>
    <w:p w14:paraId="30DB4020" w14:textId="77777777" w:rsidR="00100D5B" w:rsidRPr="0013160A" w:rsidRDefault="00100D5B" w:rsidP="005B22D9">
      <w:pPr>
        <w:jc w:val="both"/>
        <w:rPr>
          <w:sz w:val="24"/>
          <w:szCs w:val="24"/>
        </w:rPr>
      </w:pPr>
      <w:r w:rsidRPr="0013160A">
        <w:rPr>
          <w:sz w:val="24"/>
          <w:szCs w:val="24"/>
        </w:rPr>
        <w:t>The Biopharmaceutical Manufacturing Preparedness Consortium (BioMaP-Consortium) is a multiple-purpose acquisition vehicle comprised of industry partners across the drug and vaccine manufacturing supply chain, including, but not limited to, drug substance manufacturers of required raw materials and consumables, suppliers of fill-finish services, and developers of innovative manufacturing technologies.</w:t>
      </w:r>
    </w:p>
    <w:p w14:paraId="6637E131" w14:textId="77777777" w:rsidR="00100D5B" w:rsidRPr="0013160A" w:rsidRDefault="00100D5B" w:rsidP="005B22D9">
      <w:pPr>
        <w:jc w:val="both"/>
        <w:rPr>
          <w:sz w:val="24"/>
          <w:szCs w:val="24"/>
        </w:rPr>
      </w:pPr>
      <w:r w:rsidRPr="0013160A">
        <w:rPr>
          <w:sz w:val="24"/>
          <w:szCs w:val="24"/>
        </w:rPr>
        <w:t>The BioMaP-Consortium brings together pharmaceutical, medical, academic, and scientific organizations working toward successful development and delivery of medical countermeasure materials and products. Cooperative partnerships are maintained to ensure that there are adequate manufacturing capabilities to provide and make available requisite products and materials, so that countermeasures and therapies can be delivered to civilian populations addressing threats to the nation’s public health or other security interests.</w:t>
      </w:r>
    </w:p>
    <w:p w14:paraId="08C6FF47" w14:textId="77777777" w:rsidR="00100D5B" w:rsidRPr="0013160A" w:rsidRDefault="00100D5B" w:rsidP="005B22D9">
      <w:pPr>
        <w:jc w:val="both"/>
        <w:rPr>
          <w:sz w:val="24"/>
          <w:szCs w:val="24"/>
        </w:rPr>
      </w:pPr>
      <w:r w:rsidRPr="0013160A">
        <w:rPr>
          <w:sz w:val="24"/>
          <w:szCs w:val="24"/>
        </w:rPr>
        <w:t xml:space="preserve">The BioMaP-Consortium is also focused on expanding the United States’ domestic industrial and manufacturing base for medical countermeasures. </w:t>
      </w:r>
    </w:p>
    <w:p w14:paraId="553BFE8A" w14:textId="77777777" w:rsidR="00100D5B" w:rsidRPr="0013160A" w:rsidRDefault="00100D5B" w:rsidP="005B22D9">
      <w:pPr>
        <w:jc w:val="both"/>
        <w:rPr>
          <w:sz w:val="24"/>
          <w:szCs w:val="24"/>
        </w:rPr>
      </w:pPr>
      <w:r w:rsidRPr="0013160A">
        <w:rPr>
          <w:sz w:val="24"/>
          <w:szCs w:val="24"/>
        </w:rPr>
        <w:t>Advanced Technology International (ATI) has been awarded an Other Transaction Agreement (OTA) by BARDA to serve as the Consortium Management Firm (CMF) for the BioMaP-Consortium.</w:t>
      </w:r>
    </w:p>
    <w:p w14:paraId="553BFA8A" w14:textId="2C97743E" w:rsidR="00100D5B" w:rsidRPr="0013160A" w:rsidRDefault="00100D5B" w:rsidP="005B22D9">
      <w:pPr>
        <w:jc w:val="both"/>
        <w:rPr>
          <w:sz w:val="24"/>
          <w:szCs w:val="24"/>
        </w:rPr>
      </w:pPr>
      <w:r w:rsidRPr="0013160A">
        <w:rPr>
          <w:sz w:val="24"/>
          <w:szCs w:val="24"/>
        </w:rPr>
        <w:t xml:space="preserve">BioMaP-Consortium openly recruits members to join a broad and diverse biomedical consortium that includes representatives from all organizations who work within stated key domain areas. For more information on the BioMaP-Consortium mission, refer to the BioMaP-Consortium website at BioMaP-Consortium.org. For entities interested in joining the BioMaP-Consortium and responding to this solicitation, please visit </w:t>
      </w:r>
      <w:hyperlink r:id="rId13" w:history="1">
        <w:r w:rsidRPr="0013160A">
          <w:rPr>
            <w:rStyle w:val="Hyperlink"/>
            <w:sz w:val="24"/>
            <w:szCs w:val="24"/>
          </w:rPr>
          <w:t>www.BioMaP-Consortium.org/how-to-join</w:t>
        </w:r>
      </w:hyperlink>
      <w:r w:rsidRPr="0013160A">
        <w:rPr>
          <w:sz w:val="24"/>
          <w:szCs w:val="24"/>
        </w:rPr>
        <w:t xml:space="preserve">. </w:t>
      </w:r>
    </w:p>
    <w:p w14:paraId="2596DCB3" w14:textId="2AFD237D" w:rsidR="008934A1" w:rsidRPr="008934A1" w:rsidRDefault="00100D5B" w:rsidP="007373AC">
      <w:pPr>
        <w:pStyle w:val="Heading2"/>
        <w:numPr>
          <w:ilvl w:val="1"/>
          <w:numId w:val="1"/>
        </w:numPr>
        <w:jc w:val="both"/>
      </w:pPr>
      <w:bookmarkStart w:id="2" w:name="_Toc208303619"/>
      <w:r>
        <w:t>Purpose</w:t>
      </w:r>
      <w:bookmarkEnd w:id="2"/>
    </w:p>
    <w:p w14:paraId="5B655E63" w14:textId="3E6F5FB8" w:rsidR="008934A1" w:rsidRDefault="008934A1" w:rsidP="00F660A9">
      <w:pPr>
        <w:jc w:val="both"/>
        <w:rPr>
          <w:sz w:val="24"/>
          <w:szCs w:val="24"/>
        </w:rPr>
      </w:pPr>
      <w:r w:rsidRPr="008934A1">
        <w:rPr>
          <w:sz w:val="24"/>
          <w:szCs w:val="24"/>
        </w:rPr>
        <w:t xml:space="preserve">Monoclonal </w:t>
      </w:r>
      <w:r w:rsidR="00F660A9" w:rsidRPr="00F660A9">
        <w:rPr>
          <w:sz w:val="24"/>
          <w:szCs w:val="24"/>
        </w:rPr>
        <w:t>Antibodies (</w:t>
      </w:r>
      <w:proofErr w:type="spellStart"/>
      <w:r w:rsidR="00F660A9" w:rsidRPr="00F660A9">
        <w:rPr>
          <w:sz w:val="24"/>
          <w:szCs w:val="24"/>
        </w:rPr>
        <w:t>mAbs</w:t>
      </w:r>
      <w:proofErr w:type="spellEnd"/>
      <w:r w:rsidR="00F660A9" w:rsidRPr="00F660A9">
        <w:rPr>
          <w:sz w:val="24"/>
          <w:szCs w:val="24"/>
        </w:rPr>
        <w:t>) played a central role in the US response to the outbreaks of important human pathogens such as anthrax, Ebola, RSV and SARS</w:t>
      </w:r>
      <w:r w:rsidR="00F660A9">
        <w:rPr>
          <w:sz w:val="24"/>
          <w:szCs w:val="24"/>
        </w:rPr>
        <w:t xml:space="preserve"> </w:t>
      </w:r>
      <w:r w:rsidR="00F660A9" w:rsidRPr="00F660A9">
        <w:rPr>
          <w:sz w:val="24"/>
          <w:szCs w:val="24"/>
        </w:rPr>
        <w:t xml:space="preserve">CoV-2. Advancing beyond the demonstrated manufacturing performance of </w:t>
      </w:r>
      <w:proofErr w:type="spellStart"/>
      <w:r w:rsidR="00F660A9" w:rsidRPr="00F660A9">
        <w:rPr>
          <w:sz w:val="24"/>
          <w:szCs w:val="24"/>
        </w:rPr>
        <w:t>mAbs</w:t>
      </w:r>
      <w:proofErr w:type="spellEnd"/>
      <w:r w:rsidR="00F660A9" w:rsidRPr="00F660A9">
        <w:rPr>
          <w:sz w:val="24"/>
          <w:szCs w:val="24"/>
        </w:rPr>
        <w:t xml:space="preserve"> for a rapid response, BARDA is seeking to improve (enhance) the speed and efficiency of antibody production. This effort is directed at developing and implementing FDA Advanced Manufacturing goals within the antibody manufacturing environment. Innovations of most interest are those that rapidly scale manufacturing capabilities (scalability), create a distributed network of manufacturing sites (portability), improve cost-efficiency of manufacturing processes, and create new tools that can address drug shortages in support of the emergency preparedness and response mission of the Biomedical Advanced Research and Development Authority (BARDA).</w:t>
      </w:r>
    </w:p>
    <w:p w14:paraId="2A36B9F9" w14:textId="0A1AD7C3" w:rsidR="00F660A9" w:rsidRDefault="00F660A9" w:rsidP="00F660A9">
      <w:pPr>
        <w:jc w:val="both"/>
        <w:rPr>
          <w:sz w:val="24"/>
          <w:szCs w:val="24"/>
        </w:rPr>
      </w:pPr>
      <w:r w:rsidRPr="00F660A9">
        <w:rPr>
          <w:sz w:val="24"/>
          <w:szCs w:val="24"/>
        </w:rPr>
        <w:t xml:space="preserve">Improvements of consideration in this solicitation apply the use of automation, digitization, and artificial intelligence to; streamline production methods, collection of more process control data, and ultimately design and deployment of smart algorithms that adaptively control </w:t>
      </w:r>
      <w:r w:rsidRPr="00F660A9">
        <w:rPr>
          <w:sz w:val="24"/>
          <w:szCs w:val="24"/>
        </w:rPr>
        <w:lastRenderedPageBreak/>
        <w:t>or make decisions about production or release.  The effort must be directed at an improvement which can be used across multiple biologics (applicability).</w:t>
      </w:r>
    </w:p>
    <w:p w14:paraId="56C82E38" w14:textId="53B1119C" w:rsidR="00F660A9" w:rsidRPr="008934A1" w:rsidRDefault="00F660A9" w:rsidP="00F660A9">
      <w:pPr>
        <w:jc w:val="both"/>
        <w:rPr>
          <w:sz w:val="24"/>
          <w:szCs w:val="24"/>
        </w:rPr>
      </w:pPr>
      <w:r w:rsidRPr="00F660A9">
        <w:rPr>
          <w:sz w:val="24"/>
          <w:szCs w:val="24"/>
        </w:rPr>
        <w:t>The effort must be focused on the manufacturing improvement of a product in the BARDA portfolio.</w:t>
      </w:r>
    </w:p>
    <w:p w14:paraId="57CE20DB" w14:textId="5ED098E8" w:rsidR="001A2C57" w:rsidRPr="008934A1" w:rsidRDefault="001A2C57" w:rsidP="005B22D9">
      <w:pPr>
        <w:jc w:val="both"/>
        <w:rPr>
          <w:sz w:val="24"/>
          <w:szCs w:val="24"/>
        </w:rPr>
      </w:pPr>
      <w:r w:rsidRPr="008934A1">
        <w:rPr>
          <w:sz w:val="24"/>
          <w:szCs w:val="24"/>
        </w:rPr>
        <w:t>Strategic oversight for the Project Agreement(s) supported by this RPP will be provided by BARDA.</w:t>
      </w:r>
    </w:p>
    <w:p w14:paraId="1311BAE7" w14:textId="384B0275" w:rsidR="001A2C57" w:rsidRDefault="001A2C57" w:rsidP="005B22D9">
      <w:pPr>
        <w:pStyle w:val="Heading1"/>
        <w:numPr>
          <w:ilvl w:val="0"/>
          <w:numId w:val="1"/>
        </w:numPr>
        <w:jc w:val="both"/>
      </w:pPr>
      <w:bookmarkStart w:id="3" w:name="_Toc208303620"/>
      <w:r>
        <w:t>Administrative Overview</w:t>
      </w:r>
      <w:bookmarkEnd w:id="3"/>
    </w:p>
    <w:p w14:paraId="7D156184" w14:textId="775F57FE" w:rsidR="001A2C57" w:rsidRDefault="001A2C57" w:rsidP="005B22D9">
      <w:pPr>
        <w:pStyle w:val="Heading2"/>
        <w:numPr>
          <w:ilvl w:val="1"/>
          <w:numId w:val="1"/>
        </w:numPr>
        <w:jc w:val="both"/>
      </w:pPr>
      <w:bookmarkStart w:id="4" w:name="_Toc208303621"/>
      <w:r>
        <w:t>Request for Project Proposals (RPP)</w:t>
      </w:r>
      <w:bookmarkEnd w:id="4"/>
    </w:p>
    <w:p w14:paraId="173718BB" w14:textId="60D85ED3" w:rsidR="00484A87" w:rsidRPr="0013160A" w:rsidRDefault="00484A87" w:rsidP="005B22D9">
      <w:pPr>
        <w:jc w:val="both"/>
        <w:rPr>
          <w:sz w:val="24"/>
          <w:szCs w:val="24"/>
        </w:rPr>
      </w:pPr>
      <w:r w:rsidRPr="0013160A">
        <w:rPr>
          <w:sz w:val="24"/>
          <w:szCs w:val="24"/>
        </w:rPr>
        <w:t xml:space="preserve">This RPP will be conducted using the Enhanced White Paper approach. In Stage 1, Offerors are invited to submit Enhanced White Papers using the mandatory format contained in this RPP (see Attachment A of this RPP). The Government will evaluate Enhanced White Papers submitted and will </w:t>
      </w:r>
      <w:r w:rsidR="00394A15">
        <w:rPr>
          <w:sz w:val="24"/>
          <w:szCs w:val="24"/>
        </w:rPr>
        <w:t>recommend</w:t>
      </w:r>
      <w:r w:rsidRPr="0013160A">
        <w:rPr>
          <w:sz w:val="24"/>
          <w:szCs w:val="24"/>
        </w:rPr>
        <w:t xml:space="preserve"> those that best meet their current technology priorities using the criteria in Section 5 of this RPP. Offerors whose proposed solution is</w:t>
      </w:r>
      <w:r w:rsidR="00394A15">
        <w:rPr>
          <w:sz w:val="24"/>
          <w:szCs w:val="24"/>
        </w:rPr>
        <w:t xml:space="preserve"> recommended</w:t>
      </w:r>
      <w:r w:rsidRPr="0013160A">
        <w:rPr>
          <w:sz w:val="24"/>
          <w:szCs w:val="24"/>
        </w:rPr>
        <w:t xml:space="preserve"> for further consideration based on the Enhanced White Paper evaluation will be invited to submit a Statement of Work (SOW) and </w:t>
      </w:r>
      <w:r w:rsidR="00ED0DDF">
        <w:rPr>
          <w:sz w:val="24"/>
          <w:szCs w:val="24"/>
        </w:rPr>
        <w:t>F</w:t>
      </w:r>
      <w:r w:rsidRPr="0013160A">
        <w:rPr>
          <w:sz w:val="24"/>
          <w:szCs w:val="24"/>
        </w:rPr>
        <w:t xml:space="preserve">ull </w:t>
      </w:r>
      <w:r w:rsidR="00ED0DDF">
        <w:rPr>
          <w:sz w:val="24"/>
          <w:szCs w:val="24"/>
        </w:rPr>
        <w:t>C</w:t>
      </w:r>
      <w:r w:rsidRPr="0013160A">
        <w:rPr>
          <w:sz w:val="24"/>
          <w:szCs w:val="24"/>
        </w:rPr>
        <w:t xml:space="preserve">ost </w:t>
      </w:r>
      <w:r w:rsidR="00ED0DDF">
        <w:rPr>
          <w:sz w:val="24"/>
          <w:szCs w:val="24"/>
        </w:rPr>
        <w:t>P</w:t>
      </w:r>
      <w:r w:rsidRPr="0013160A">
        <w:rPr>
          <w:sz w:val="24"/>
          <w:szCs w:val="24"/>
        </w:rPr>
        <w:t xml:space="preserve">roposal in Stage 2 (and may be required to submit additional documentation or supplemental information). Notification letters will contain specific Stage 2 proposal submission requirements. </w:t>
      </w:r>
    </w:p>
    <w:p w14:paraId="54811715" w14:textId="04E08657" w:rsidR="001A2C57" w:rsidRPr="0013160A" w:rsidRDefault="001A2C57" w:rsidP="005B22D9">
      <w:pPr>
        <w:jc w:val="both"/>
        <w:rPr>
          <w:sz w:val="24"/>
          <w:szCs w:val="24"/>
        </w:rPr>
      </w:pPr>
      <w:r w:rsidRPr="0013160A">
        <w:rPr>
          <w:sz w:val="24"/>
          <w:szCs w:val="24"/>
        </w:rPr>
        <w:t>The Government reserves the right to modify this process if it is determined to be in its best interest at any time during the solicitation process.</w:t>
      </w:r>
      <w:r w:rsidR="009069ED">
        <w:rPr>
          <w:sz w:val="24"/>
          <w:szCs w:val="24"/>
        </w:rPr>
        <w:t xml:space="preserve"> </w:t>
      </w:r>
      <w:r w:rsidRPr="0013160A">
        <w:rPr>
          <w:sz w:val="24"/>
          <w:szCs w:val="24"/>
        </w:rPr>
        <w:t>In such instance, the CMF would provide additional and/or revised requests for information, clarifications, presentations, etc. and include any modified evaluation criteria to be used for the remaining portion of the selection process, if applicable.</w:t>
      </w:r>
    </w:p>
    <w:p w14:paraId="3346B4AC" w14:textId="11CD23AF" w:rsidR="001A2C57" w:rsidRDefault="001A2C57" w:rsidP="005B22D9">
      <w:pPr>
        <w:pStyle w:val="Heading2"/>
        <w:numPr>
          <w:ilvl w:val="1"/>
          <w:numId w:val="1"/>
        </w:numPr>
        <w:jc w:val="both"/>
      </w:pPr>
      <w:bookmarkStart w:id="5" w:name="_Toc208303622"/>
      <w:r>
        <w:t>RPP Approach</w:t>
      </w:r>
      <w:bookmarkEnd w:id="5"/>
    </w:p>
    <w:p w14:paraId="09BC3A8E" w14:textId="77777777" w:rsidR="0036440E" w:rsidRPr="0013160A" w:rsidRDefault="0036440E" w:rsidP="0013160A">
      <w:pPr>
        <w:jc w:val="both"/>
        <w:rPr>
          <w:sz w:val="24"/>
          <w:szCs w:val="24"/>
        </w:rPr>
      </w:pPr>
      <w:r w:rsidRPr="0013160A">
        <w:rPr>
          <w:sz w:val="24"/>
          <w:szCs w:val="24"/>
        </w:rPr>
        <w:t xml:space="preserve">The following two-stage approach is intended to streamline the initial </w:t>
      </w:r>
      <w:proofErr w:type="gramStart"/>
      <w:r w:rsidRPr="0013160A">
        <w:rPr>
          <w:sz w:val="24"/>
          <w:szCs w:val="24"/>
        </w:rPr>
        <w:t>proposal</w:t>
      </w:r>
      <w:proofErr w:type="gramEnd"/>
      <w:r w:rsidRPr="0013160A">
        <w:rPr>
          <w:sz w:val="24"/>
          <w:szCs w:val="24"/>
        </w:rPr>
        <w:t xml:space="preserve"> preparation time and effort for Offerors as follows:</w:t>
      </w:r>
    </w:p>
    <w:p w14:paraId="151F1DD9" w14:textId="592739D9" w:rsidR="0036440E" w:rsidRPr="0013160A" w:rsidRDefault="0036440E" w:rsidP="0013160A">
      <w:pPr>
        <w:jc w:val="both"/>
        <w:rPr>
          <w:sz w:val="24"/>
          <w:szCs w:val="24"/>
        </w:rPr>
      </w:pPr>
      <w:r w:rsidRPr="00C05C8C">
        <w:rPr>
          <w:b/>
          <w:bCs/>
          <w:sz w:val="24"/>
          <w:szCs w:val="24"/>
        </w:rPr>
        <w:t>Stage 1 (Enhanced White Paper):</w:t>
      </w:r>
      <w:r w:rsidRPr="0013160A">
        <w:rPr>
          <w:sz w:val="24"/>
          <w:szCs w:val="24"/>
        </w:rPr>
        <w:t xml:space="preserve"> Enhanced White Papers submitted under this RPP shall follow the template provided in Attachment A.</w:t>
      </w:r>
      <w:r w:rsidR="009069ED">
        <w:rPr>
          <w:sz w:val="24"/>
          <w:szCs w:val="24"/>
        </w:rPr>
        <w:t xml:space="preserve"> </w:t>
      </w:r>
      <w:r w:rsidRPr="0013160A">
        <w:rPr>
          <w:sz w:val="24"/>
          <w:szCs w:val="24"/>
        </w:rPr>
        <w:t xml:space="preserve">All Offerors will receive feedback on eligible submissions. </w:t>
      </w:r>
    </w:p>
    <w:p w14:paraId="65C8D383" w14:textId="588D5C7B" w:rsidR="0036440E" w:rsidRPr="0013160A" w:rsidRDefault="0036440E" w:rsidP="0013160A">
      <w:pPr>
        <w:jc w:val="both"/>
        <w:rPr>
          <w:sz w:val="24"/>
          <w:szCs w:val="24"/>
        </w:rPr>
      </w:pPr>
      <w:r w:rsidRPr="00C05C8C">
        <w:rPr>
          <w:b/>
          <w:bCs/>
          <w:sz w:val="24"/>
          <w:szCs w:val="24"/>
        </w:rPr>
        <w:t>Stage 2 (Statement of Work and Full Cost Proposal):</w:t>
      </w:r>
      <w:r w:rsidRPr="0013160A">
        <w:rPr>
          <w:sz w:val="24"/>
          <w:szCs w:val="24"/>
        </w:rPr>
        <w:t xml:space="preserve"> The </w:t>
      </w:r>
      <w:r w:rsidR="00394A15">
        <w:rPr>
          <w:sz w:val="24"/>
          <w:szCs w:val="24"/>
        </w:rPr>
        <w:t xml:space="preserve">recommended </w:t>
      </w:r>
      <w:r w:rsidRPr="0013160A">
        <w:rPr>
          <w:sz w:val="24"/>
          <w:szCs w:val="24"/>
        </w:rPr>
        <w:t xml:space="preserve">Offeror(s) will receive a request from the CMF to submit a Statement of Work (see Attachment B) and Full Cost Proposal (see Attachment C). </w:t>
      </w:r>
    </w:p>
    <w:p w14:paraId="646745F1" w14:textId="77777777" w:rsidR="0036440E" w:rsidRPr="0013160A" w:rsidRDefault="0036440E" w:rsidP="0013160A">
      <w:pPr>
        <w:jc w:val="both"/>
        <w:rPr>
          <w:sz w:val="24"/>
          <w:szCs w:val="24"/>
        </w:rPr>
      </w:pPr>
      <w:r w:rsidRPr="00394A15">
        <w:rPr>
          <w:sz w:val="24"/>
          <w:szCs w:val="24"/>
        </w:rPr>
        <w:t xml:space="preserve">It is expected that there </w:t>
      </w:r>
      <w:r w:rsidRPr="000B6FC7">
        <w:rPr>
          <w:sz w:val="24"/>
          <w:szCs w:val="24"/>
        </w:rPr>
        <w:t>will be a total of one or more qualified respondents</w:t>
      </w:r>
      <w:r w:rsidRPr="00394A15">
        <w:rPr>
          <w:sz w:val="24"/>
          <w:szCs w:val="24"/>
        </w:rPr>
        <w:t xml:space="preserve"> to accomplish the statement of objectives. If an optimal team is not identified, then BARDA may direct the BioMaP-Consortium CMF to make multiple, individual awards</w:t>
      </w:r>
      <w:r w:rsidRPr="0013160A">
        <w:rPr>
          <w:sz w:val="24"/>
          <w:szCs w:val="24"/>
        </w:rPr>
        <w:t xml:space="preserve"> to Offeror(s) to accomplish subset(s) of the key tasks. The Government also reserves the right to make one, multiple, or no awards </w:t>
      </w:r>
      <w:proofErr w:type="gramStart"/>
      <w:r w:rsidRPr="0013160A">
        <w:rPr>
          <w:sz w:val="24"/>
          <w:szCs w:val="24"/>
        </w:rPr>
        <w:t>as a result of</w:t>
      </w:r>
      <w:proofErr w:type="gramEnd"/>
      <w:r w:rsidRPr="0013160A">
        <w:rPr>
          <w:sz w:val="24"/>
          <w:szCs w:val="24"/>
        </w:rPr>
        <w:t xml:space="preserve"> this RPP.</w:t>
      </w:r>
    </w:p>
    <w:p w14:paraId="68F32A55" w14:textId="77777777" w:rsidR="0036440E" w:rsidRPr="0013160A" w:rsidRDefault="0036440E" w:rsidP="0013160A">
      <w:pPr>
        <w:jc w:val="both"/>
        <w:rPr>
          <w:sz w:val="24"/>
          <w:szCs w:val="24"/>
        </w:rPr>
      </w:pPr>
      <w:r w:rsidRPr="0013160A">
        <w:rPr>
          <w:sz w:val="24"/>
          <w:szCs w:val="24"/>
        </w:rPr>
        <w:lastRenderedPageBreak/>
        <w:t>This RPP is issued under OTA Number 75A50123D00003 between the Government and the CMF. The same provisions are contained in the BioMaP-Consortium Base Agreement. BioMaP-Consortium members typically execute the BioMaP-Consortium Base Agreement with the CMF upon entering the consortium. Each proposal selected for award under this RPP will be executed as a Project Agreement funded under OTA Number 75A50123D00003</w:t>
      </w:r>
      <w:r>
        <w:rPr>
          <w:rFonts w:cstheme="minorHAnsi"/>
          <w:sz w:val="24"/>
          <w:szCs w:val="24"/>
        </w:rPr>
        <w:t xml:space="preserve"> </w:t>
      </w:r>
      <w:r w:rsidRPr="0013160A">
        <w:rPr>
          <w:sz w:val="24"/>
          <w:szCs w:val="24"/>
        </w:rPr>
        <w:t xml:space="preserve">and governed by the Base Agreement terms and conditions, unless otherwise noted in the Project </w:t>
      </w:r>
      <w:proofErr w:type="gramStart"/>
      <w:r w:rsidRPr="0013160A">
        <w:rPr>
          <w:sz w:val="24"/>
          <w:szCs w:val="24"/>
        </w:rPr>
        <w:t>Agreement</w:t>
      </w:r>
      <w:proofErr w:type="gramEnd"/>
      <w:r w:rsidRPr="0013160A">
        <w:rPr>
          <w:sz w:val="24"/>
          <w:szCs w:val="24"/>
        </w:rPr>
        <w:t xml:space="preserve">. </w:t>
      </w:r>
    </w:p>
    <w:p w14:paraId="53ABDB6A" w14:textId="77777777" w:rsidR="0036440E" w:rsidRPr="0013160A" w:rsidRDefault="0036440E" w:rsidP="0013160A">
      <w:pPr>
        <w:jc w:val="both"/>
        <w:rPr>
          <w:sz w:val="24"/>
          <w:szCs w:val="24"/>
        </w:rPr>
      </w:pPr>
      <w:r w:rsidRPr="0013160A">
        <w:rPr>
          <w:sz w:val="24"/>
          <w:szCs w:val="24"/>
        </w:rPr>
        <w:t xml:space="preserve">At the time of the submission, Offerors must certify on the cover page of their Enhanced White Paper that, if selected for award, they will abide by the terms and conditions of the latest version of the BioMaP-Consortium Base Agreement. </w:t>
      </w:r>
    </w:p>
    <w:p w14:paraId="47C0F37C" w14:textId="67C91632" w:rsidR="007D2DBA" w:rsidRPr="0013160A" w:rsidRDefault="0036440E" w:rsidP="0013160A">
      <w:pPr>
        <w:jc w:val="both"/>
        <w:rPr>
          <w:sz w:val="24"/>
          <w:szCs w:val="24"/>
        </w:rPr>
      </w:pPr>
      <w:r w:rsidRPr="0013160A">
        <w:rPr>
          <w:sz w:val="24"/>
          <w:szCs w:val="24"/>
        </w:rPr>
        <w:t>Offerors are advised to check the BioMaP-Consortium website periodically during the proposal preparation period for any changes to the BioMaP-Consortium Base Agreement terms and conditions.</w:t>
      </w:r>
    </w:p>
    <w:p w14:paraId="424D06AC" w14:textId="092ABDD3" w:rsidR="001A2C57" w:rsidRPr="00B819A3" w:rsidRDefault="001A2C57" w:rsidP="00B819A3">
      <w:pPr>
        <w:pStyle w:val="Heading2"/>
        <w:numPr>
          <w:ilvl w:val="1"/>
          <w:numId w:val="1"/>
        </w:numPr>
        <w:jc w:val="both"/>
      </w:pPr>
      <w:r w:rsidRPr="00B819A3">
        <w:t xml:space="preserve"> </w:t>
      </w:r>
      <w:bookmarkStart w:id="6" w:name="_Toc208303623"/>
      <w:r w:rsidR="007A00C4" w:rsidRPr="00B819A3">
        <w:t>Period of Performance</w:t>
      </w:r>
      <w:bookmarkEnd w:id="6"/>
      <w:r w:rsidR="007A00C4" w:rsidRPr="00B819A3">
        <w:t xml:space="preserve"> </w:t>
      </w:r>
    </w:p>
    <w:p w14:paraId="0DE8446A" w14:textId="391B34B3" w:rsidR="00F3348C" w:rsidRPr="00DB4FE0" w:rsidRDefault="000B6FC7" w:rsidP="005B22D9">
      <w:pPr>
        <w:jc w:val="both"/>
        <w:rPr>
          <w:sz w:val="24"/>
          <w:szCs w:val="24"/>
        </w:rPr>
      </w:pPr>
      <w:r w:rsidRPr="000B6FC7">
        <w:rPr>
          <w:sz w:val="24"/>
          <w:szCs w:val="24"/>
        </w:rPr>
        <w:t>The anticipated period of performance shall not exceed 36 months. Offerors should plan for the period of performance to begin in late Quarter 1 or early Quarter 2 of Government Fiscal Year 2026.</w:t>
      </w:r>
      <w:r>
        <w:rPr>
          <w:sz w:val="24"/>
          <w:szCs w:val="24"/>
        </w:rPr>
        <w:t xml:space="preserve"> </w:t>
      </w:r>
      <w:r w:rsidR="00DB4FE0" w:rsidRPr="00DB4FE0">
        <w:rPr>
          <w:sz w:val="24"/>
          <w:szCs w:val="24"/>
        </w:rPr>
        <w:t>Government reserves the right to change the proposed period of performance start date through negotiations via the CMF and prior to issuing a Project Agreement.</w:t>
      </w:r>
    </w:p>
    <w:p w14:paraId="0C92A4AE" w14:textId="32C97225" w:rsidR="00D62E9B" w:rsidRDefault="00356F9B" w:rsidP="005B22D9">
      <w:pPr>
        <w:pStyle w:val="Heading2"/>
        <w:numPr>
          <w:ilvl w:val="1"/>
          <w:numId w:val="1"/>
        </w:numPr>
        <w:jc w:val="both"/>
      </w:pPr>
      <w:bookmarkStart w:id="7" w:name="_Toc208303624"/>
      <w:r>
        <w:t>Estimated Funding</w:t>
      </w:r>
      <w:bookmarkEnd w:id="7"/>
    </w:p>
    <w:p w14:paraId="0AA69A76" w14:textId="7172D449" w:rsidR="00F3348C" w:rsidRPr="00DB4FE0" w:rsidRDefault="00F364D7" w:rsidP="005B22D9">
      <w:pPr>
        <w:jc w:val="both"/>
        <w:rPr>
          <w:sz w:val="28"/>
          <w:szCs w:val="28"/>
        </w:rPr>
      </w:pPr>
      <w:r w:rsidRPr="00F364D7">
        <w:rPr>
          <w:sz w:val="24"/>
          <w:szCs w:val="24"/>
        </w:rPr>
        <w:t xml:space="preserve">The total estimated funding for this project is approximately $13.2 million. This amount is approximate and subject to adjustment based on program requirements and the availability of funds. </w:t>
      </w:r>
      <w:proofErr w:type="gramStart"/>
      <w:r w:rsidRPr="00F364D7">
        <w:rPr>
          <w:sz w:val="24"/>
          <w:szCs w:val="24"/>
        </w:rPr>
        <w:t>Funding of</w:t>
      </w:r>
      <w:proofErr w:type="gramEnd"/>
      <w:r w:rsidRPr="00F364D7">
        <w:rPr>
          <w:sz w:val="24"/>
          <w:szCs w:val="24"/>
        </w:rPr>
        <w:t xml:space="preserve"> proposals submitted in response to this RPP is contingent upon the availability of federal funds for this program. The Government anticipates making one or more awards under this RPP.</w:t>
      </w:r>
    </w:p>
    <w:p w14:paraId="47EC80D7" w14:textId="1F8A9290" w:rsidR="00D62E9B" w:rsidRDefault="00D62E9B" w:rsidP="005B22D9">
      <w:pPr>
        <w:pStyle w:val="Heading2"/>
        <w:numPr>
          <w:ilvl w:val="1"/>
          <w:numId w:val="1"/>
        </w:numPr>
        <w:jc w:val="both"/>
      </w:pPr>
      <w:bookmarkStart w:id="8" w:name="_Toc208303625"/>
      <w:r>
        <w:t>Proprietary Information</w:t>
      </w:r>
      <w:bookmarkEnd w:id="8"/>
    </w:p>
    <w:p w14:paraId="7EFF3469" w14:textId="0F5C2E95" w:rsidR="00D62E9B" w:rsidRPr="0013160A" w:rsidRDefault="00D62E9B" w:rsidP="005B22D9">
      <w:pPr>
        <w:jc w:val="both"/>
        <w:rPr>
          <w:sz w:val="24"/>
          <w:szCs w:val="24"/>
        </w:rPr>
      </w:pPr>
      <w:r w:rsidRPr="0013160A">
        <w:rPr>
          <w:sz w:val="24"/>
          <w:szCs w:val="24"/>
        </w:rPr>
        <w:t xml:space="preserve">The BioMaP-Consortium CMF will oversee submission of proposals submitted in response to this RPP. The BioMaP-Consortium CMF shall take the necessary steps to protect all proprietary information and shall not use such proprietary information for purposes other than proposal evaluation and agreement administration. Offerors should mark all Confidential or Proprietary Information as such. An Offeror’s submission of a proposal under this RPP indicates concurrence with the </w:t>
      </w:r>
      <w:proofErr w:type="gramStart"/>
      <w:r w:rsidRPr="0013160A">
        <w:rPr>
          <w:sz w:val="24"/>
          <w:szCs w:val="24"/>
        </w:rPr>
        <w:t>aforementioned CMF</w:t>
      </w:r>
      <w:proofErr w:type="gramEnd"/>
      <w:r w:rsidRPr="0013160A">
        <w:rPr>
          <w:sz w:val="24"/>
          <w:szCs w:val="24"/>
        </w:rPr>
        <w:t xml:space="preserve"> responsibilities.</w:t>
      </w:r>
    </w:p>
    <w:p w14:paraId="1A09CBCD" w14:textId="2C92677F" w:rsidR="00D62E9B" w:rsidRDefault="00755413" w:rsidP="005B22D9">
      <w:pPr>
        <w:pStyle w:val="Heading2"/>
        <w:numPr>
          <w:ilvl w:val="1"/>
          <w:numId w:val="1"/>
        </w:numPr>
        <w:jc w:val="both"/>
      </w:pPr>
      <w:bookmarkStart w:id="9" w:name="_Toc208303626"/>
      <w:r>
        <w:t>Minimum Criteria</w:t>
      </w:r>
      <w:bookmarkEnd w:id="9"/>
    </w:p>
    <w:p w14:paraId="36644428" w14:textId="123DC3DE" w:rsidR="00DA0CE1" w:rsidRPr="0013160A" w:rsidRDefault="00E273CE" w:rsidP="0013160A">
      <w:pPr>
        <w:jc w:val="both"/>
        <w:rPr>
          <w:sz w:val="24"/>
          <w:szCs w:val="24"/>
        </w:rPr>
      </w:pPr>
      <w:r w:rsidRPr="0013160A">
        <w:rPr>
          <w:sz w:val="24"/>
          <w:szCs w:val="24"/>
        </w:rPr>
        <w:t>To</w:t>
      </w:r>
      <w:r w:rsidR="00DA0CE1" w:rsidRPr="0013160A">
        <w:rPr>
          <w:sz w:val="24"/>
          <w:szCs w:val="24"/>
        </w:rPr>
        <w:t xml:space="preserve"> respond to this RPP, Offerors must show evidence they satisfy the following minimum eligibility criteria:</w:t>
      </w:r>
    </w:p>
    <w:p w14:paraId="66FCD4B7" w14:textId="4A8090D8" w:rsidR="00755413" w:rsidRPr="0013160A" w:rsidRDefault="00755413" w:rsidP="0013160A">
      <w:pPr>
        <w:jc w:val="both"/>
        <w:rPr>
          <w:sz w:val="24"/>
          <w:szCs w:val="24"/>
        </w:rPr>
      </w:pPr>
      <w:r w:rsidRPr="0013160A">
        <w:rPr>
          <w:sz w:val="24"/>
          <w:szCs w:val="24"/>
        </w:rPr>
        <w:t xml:space="preserve">Offerors submitting proposals must be BioMaP-Consortium members when the proposal is submitted. As mentioned above, prospective Offerors may join the consortium at </w:t>
      </w:r>
      <w:hyperlink r:id="rId14" w:history="1">
        <w:r w:rsidRPr="0013160A">
          <w:rPr>
            <w:sz w:val="24"/>
            <w:szCs w:val="24"/>
          </w:rPr>
          <w:t>www.BioMaP-Consortium.org/how-to-join</w:t>
        </w:r>
      </w:hyperlink>
      <w:r w:rsidRPr="0013160A">
        <w:rPr>
          <w:sz w:val="24"/>
          <w:szCs w:val="24"/>
        </w:rPr>
        <w:t>.</w:t>
      </w:r>
    </w:p>
    <w:p w14:paraId="4D7C7E10" w14:textId="54E7D164" w:rsidR="00DA0CE1" w:rsidRPr="0013160A" w:rsidRDefault="00DA0CE1" w:rsidP="0013160A">
      <w:pPr>
        <w:jc w:val="both"/>
        <w:rPr>
          <w:sz w:val="24"/>
          <w:szCs w:val="24"/>
        </w:rPr>
      </w:pPr>
      <w:r w:rsidRPr="0013160A">
        <w:rPr>
          <w:sz w:val="24"/>
          <w:szCs w:val="24"/>
        </w:rPr>
        <w:lastRenderedPageBreak/>
        <w:t xml:space="preserve">Proposals found to not meet the </w:t>
      </w:r>
      <w:r w:rsidR="001C7D3C" w:rsidRPr="0013160A">
        <w:rPr>
          <w:sz w:val="24"/>
          <w:szCs w:val="24"/>
        </w:rPr>
        <w:t>minimum criteria</w:t>
      </w:r>
      <w:r w:rsidRPr="0013160A">
        <w:rPr>
          <w:sz w:val="24"/>
          <w:szCs w:val="24"/>
        </w:rPr>
        <w:t xml:space="preserve"> as detailed above may be removed from consideration, no further evaluation will be </w:t>
      </w:r>
      <w:proofErr w:type="gramStart"/>
      <w:r w:rsidRPr="0013160A">
        <w:rPr>
          <w:sz w:val="24"/>
          <w:szCs w:val="24"/>
        </w:rPr>
        <w:t>performed</w:t>
      </w:r>
      <w:proofErr w:type="gramEnd"/>
      <w:r w:rsidRPr="0013160A">
        <w:rPr>
          <w:sz w:val="24"/>
          <w:szCs w:val="24"/>
        </w:rPr>
        <w:t xml:space="preserve">, and feedback will not be provided to these Offerors. </w:t>
      </w:r>
    </w:p>
    <w:p w14:paraId="7A093D9C" w14:textId="65F50161" w:rsidR="00DA0CE1" w:rsidRDefault="00DA0CE1" w:rsidP="005B22D9">
      <w:pPr>
        <w:pStyle w:val="Heading2"/>
        <w:numPr>
          <w:ilvl w:val="1"/>
          <w:numId w:val="1"/>
        </w:numPr>
        <w:jc w:val="both"/>
      </w:pPr>
      <w:bookmarkStart w:id="10" w:name="_Toc208303627"/>
      <w:r>
        <w:t>Special Considerations</w:t>
      </w:r>
      <w:bookmarkEnd w:id="10"/>
    </w:p>
    <w:p w14:paraId="7306CF72" w14:textId="5825F438" w:rsidR="00DA0CE1" w:rsidRPr="0013160A" w:rsidRDefault="00DA0CE1" w:rsidP="0013160A">
      <w:pPr>
        <w:jc w:val="both"/>
        <w:rPr>
          <w:sz w:val="24"/>
          <w:szCs w:val="24"/>
        </w:rPr>
      </w:pPr>
      <w:r w:rsidRPr="0013160A">
        <w:rPr>
          <w:sz w:val="24"/>
          <w:szCs w:val="24"/>
        </w:rPr>
        <w:t xml:space="preserve">The following are special considerations in the evaluation and/or negotiation process; however, </w:t>
      </w:r>
      <w:r w:rsidR="0058296D">
        <w:rPr>
          <w:sz w:val="24"/>
          <w:szCs w:val="24"/>
        </w:rPr>
        <w:t xml:space="preserve">neither </w:t>
      </w:r>
      <w:r w:rsidRPr="0013160A">
        <w:rPr>
          <w:sz w:val="24"/>
          <w:szCs w:val="24"/>
        </w:rPr>
        <w:t xml:space="preserve">are required </w:t>
      </w:r>
      <w:proofErr w:type="gramStart"/>
      <w:r w:rsidRPr="0013160A">
        <w:rPr>
          <w:sz w:val="24"/>
          <w:szCs w:val="24"/>
        </w:rPr>
        <w:t>in order to</w:t>
      </w:r>
      <w:proofErr w:type="gramEnd"/>
      <w:r w:rsidRPr="0013160A">
        <w:rPr>
          <w:sz w:val="24"/>
          <w:szCs w:val="24"/>
        </w:rPr>
        <w:t xml:space="preserve"> be eligible to receive an award under this RPP.</w:t>
      </w:r>
    </w:p>
    <w:p w14:paraId="67513BBA" w14:textId="710002DC" w:rsidR="00DA0CE1" w:rsidRPr="0013160A" w:rsidRDefault="00DA0CE1" w:rsidP="0013160A">
      <w:pPr>
        <w:jc w:val="both"/>
        <w:rPr>
          <w:sz w:val="24"/>
          <w:szCs w:val="24"/>
        </w:rPr>
      </w:pPr>
      <w:r w:rsidRPr="008104B9">
        <w:rPr>
          <w:b/>
          <w:bCs/>
          <w:sz w:val="24"/>
          <w:szCs w:val="24"/>
        </w:rPr>
        <w:t>United States Industrial Base</w:t>
      </w:r>
      <w:r w:rsidRPr="0013160A">
        <w:rPr>
          <w:sz w:val="24"/>
          <w:szCs w:val="24"/>
        </w:rPr>
        <w:t>.</w:t>
      </w:r>
      <w:r w:rsidR="009069ED">
        <w:rPr>
          <w:sz w:val="24"/>
          <w:szCs w:val="24"/>
        </w:rPr>
        <w:t xml:space="preserve"> </w:t>
      </w:r>
      <w:r w:rsidRPr="0013160A">
        <w:rPr>
          <w:sz w:val="24"/>
          <w:szCs w:val="24"/>
        </w:rPr>
        <w:t>Consistent with BioMaP-Consortium’s focus to expand the United States’ domestic industrial and manufacturing base for medical countermeasures, proposals are expected to be focused on United States investments, and all work and/or capacity expansion shall be focused on US soil (including United States territories) to satisfy domestic requirements. This does not preclude offers from non-US companies, provided they meet the minimum eligibility criteria and work supports US domestic purposes, nor does it preclude non-US companies from utilizing non-US employees to provide subject matter expertise.</w:t>
      </w:r>
    </w:p>
    <w:p w14:paraId="326D3D64" w14:textId="77777777" w:rsidR="00DA0CE1" w:rsidRPr="0013160A" w:rsidRDefault="00DA0CE1" w:rsidP="0013160A">
      <w:pPr>
        <w:jc w:val="both"/>
        <w:rPr>
          <w:sz w:val="24"/>
          <w:szCs w:val="24"/>
        </w:rPr>
      </w:pPr>
      <w:r w:rsidRPr="008104B9">
        <w:rPr>
          <w:b/>
          <w:bCs/>
          <w:sz w:val="24"/>
          <w:szCs w:val="24"/>
        </w:rPr>
        <w:t>Small Business Utilization</w:t>
      </w:r>
      <w:r w:rsidRPr="0013160A">
        <w:rPr>
          <w:sz w:val="24"/>
          <w:szCs w:val="24"/>
        </w:rPr>
        <w:t xml:space="preserve">. Small Businesses utilization is encouraged to the maximum extent practicable </w:t>
      </w:r>
      <w:proofErr w:type="gramStart"/>
      <w:r w:rsidRPr="0013160A">
        <w:rPr>
          <w:sz w:val="24"/>
          <w:szCs w:val="24"/>
        </w:rPr>
        <w:t>as a means to</w:t>
      </w:r>
      <w:proofErr w:type="gramEnd"/>
      <w:r w:rsidRPr="0013160A">
        <w:rPr>
          <w:sz w:val="24"/>
          <w:szCs w:val="24"/>
        </w:rPr>
        <w:t xml:space="preserve"> build an agile and resilient industrial and manufacturing base, which ultimately supports economic growth and development in the United States.</w:t>
      </w:r>
    </w:p>
    <w:p w14:paraId="408B34A7" w14:textId="65872C65" w:rsidR="00DA0CE1" w:rsidRDefault="00DA0CE1" w:rsidP="005B22D9">
      <w:pPr>
        <w:pStyle w:val="Heading2"/>
        <w:numPr>
          <w:ilvl w:val="1"/>
          <w:numId w:val="1"/>
        </w:numPr>
        <w:jc w:val="both"/>
      </w:pPr>
      <w:bookmarkStart w:id="11" w:name="_Toc208303628"/>
      <w:r>
        <w:t>Cost Sharing</w:t>
      </w:r>
      <w:bookmarkEnd w:id="11"/>
    </w:p>
    <w:p w14:paraId="24ABD957" w14:textId="5D69AC8C" w:rsidR="00DA0CE1" w:rsidRPr="0013160A" w:rsidRDefault="00DA0CE1" w:rsidP="0013160A">
      <w:pPr>
        <w:jc w:val="both"/>
        <w:rPr>
          <w:sz w:val="24"/>
          <w:szCs w:val="24"/>
        </w:rPr>
      </w:pPr>
      <w:r w:rsidRPr="0013160A">
        <w:rPr>
          <w:sz w:val="24"/>
          <w:szCs w:val="24"/>
        </w:rPr>
        <w:t>Cost sharing is defined as the resources expended by the Project Awardee on the proposed Statement of Work (SOW). The extent of cost sharing is a consideration in the evaluation of proposals.</w:t>
      </w:r>
    </w:p>
    <w:p w14:paraId="59D2FC2F" w14:textId="6797C9B8" w:rsidR="00DA0CE1" w:rsidRPr="0013160A" w:rsidRDefault="0058296D" w:rsidP="0013160A">
      <w:pPr>
        <w:jc w:val="both"/>
        <w:rPr>
          <w:sz w:val="24"/>
          <w:szCs w:val="24"/>
        </w:rPr>
      </w:pPr>
      <w:r w:rsidRPr="0058296D">
        <w:rPr>
          <w:sz w:val="24"/>
          <w:szCs w:val="24"/>
        </w:rPr>
        <w:t xml:space="preserve">However, this is not required </w:t>
      </w:r>
      <w:proofErr w:type="gramStart"/>
      <w:r w:rsidRPr="0058296D">
        <w:rPr>
          <w:sz w:val="24"/>
          <w:szCs w:val="24"/>
        </w:rPr>
        <w:t>in order to</w:t>
      </w:r>
      <w:proofErr w:type="gramEnd"/>
      <w:r w:rsidRPr="0058296D">
        <w:rPr>
          <w:sz w:val="24"/>
          <w:szCs w:val="24"/>
        </w:rPr>
        <w:t xml:space="preserve"> be eligible to receive an award under this RPP.</w:t>
      </w:r>
      <w:r w:rsidR="009069ED">
        <w:rPr>
          <w:sz w:val="24"/>
          <w:szCs w:val="24"/>
        </w:rPr>
        <w:t xml:space="preserve"> </w:t>
      </w:r>
      <w:r w:rsidRPr="0058296D">
        <w:rPr>
          <w:sz w:val="24"/>
          <w:szCs w:val="24"/>
        </w:rPr>
        <w:t xml:space="preserve">If cost sharing is proposed, then the Offeror shall state the amount that is being proposed and whether the cost sharing is a cash contribution or an in-kind contribution; provide a description of each cost share item proposed; the proposed dollar amount for each cost share item proposed; and the valuation technique used (e.g., vendor quote, historical cost, labor hours and labor rates, number of trips). Cost sharing is encouraged, if possible, as it leads to stronger leveraging of Government-contractor collaboration. For more information regarding cost share, please see Attachment </w:t>
      </w:r>
      <w:r w:rsidR="00CC729F">
        <w:rPr>
          <w:sz w:val="24"/>
          <w:szCs w:val="24"/>
        </w:rPr>
        <w:t>C</w:t>
      </w:r>
      <w:r w:rsidRPr="0058296D">
        <w:rPr>
          <w:sz w:val="24"/>
          <w:szCs w:val="24"/>
        </w:rPr>
        <w:t>.</w:t>
      </w:r>
    </w:p>
    <w:p w14:paraId="372071F1" w14:textId="1F96F920" w:rsidR="0013160A" w:rsidRPr="0013160A" w:rsidRDefault="00DA0CE1" w:rsidP="0013160A">
      <w:pPr>
        <w:pStyle w:val="Heading2"/>
        <w:numPr>
          <w:ilvl w:val="1"/>
          <w:numId w:val="1"/>
        </w:numPr>
        <w:jc w:val="both"/>
      </w:pPr>
      <w:bookmarkStart w:id="12" w:name="_Toc208303629"/>
      <w:r>
        <w:t>Intellectual Property and Data Rights</w:t>
      </w:r>
      <w:bookmarkEnd w:id="12"/>
    </w:p>
    <w:p w14:paraId="2CDDD89D" w14:textId="060F8D30" w:rsidR="00510CA2" w:rsidRPr="00510CA2" w:rsidRDefault="00D27E09" w:rsidP="005B22D9">
      <w:pPr>
        <w:pStyle w:val="CommentText"/>
        <w:jc w:val="both"/>
        <w:rPr>
          <w:sz w:val="24"/>
          <w:szCs w:val="24"/>
        </w:rPr>
      </w:pPr>
      <w:r w:rsidRPr="00510CA2">
        <w:rPr>
          <w:sz w:val="24"/>
          <w:szCs w:val="24"/>
        </w:rPr>
        <w:t>Intellectual Property (IP) rights for BioMaP-Consortium Project Agreements are defined in the terms of the BioMaP-Consortium Base Agreement. The BioMaP-Consortium CMF reserves the right to assist in the negotiation of IP, royalties, licensing, future development, etc., between the Government and the Project Awardees during the entire award period.</w:t>
      </w:r>
    </w:p>
    <w:p w14:paraId="6103AB7D" w14:textId="0CDF516E" w:rsidR="0013160A" w:rsidRPr="00510CA2" w:rsidRDefault="00D27E09" w:rsidP="005B22D9">
      <w:pPr>
        <w:pStyle w:val="CommentText"/>
        <w:jc w:val="both"/>
        <w:rPr>
          <w:sz w:val="24"/>
          <w:szCs w:val="24"/>
        </w:rPr>
      </w:pPr>
      <w:r w:rsidRPr="00510CA2">
        <w:rPr>
          <w:sz w:val="24"/>
          <w:szCs w:val="24"/>
        </w:rPr>
        <w:t xml:space="preserve">The BioMaP-Consortium Base Agreement contains general provisions regarding Data Rights. For this specific RPP, it is anticipated that anything delivered under this proposed effort would be delivered to the Government with government purpose rights, unless otherwise specified in the proposal and agreed to by the Government. All proposed data rights are subject to </w:t>
      </w:r>
      <w:r w:rsidRPr="00510CA2">
        <w:rPr>
          <w:sz w:val="24"/>
          <w:szCs w:val="24"/>
        </w:rPr>
        <w:lastRenderedPageBreak/>
        <w:t>Government review and approval. Rights in technical data agreed to by the Government will be incorporated into the Project Agreement.</w:t>
      </w:r>
    </w:p>
    <w:p w14:paraId="656E1046" w14:textId="420FF1CA" w:rsidR="00DA0CE1" w:rsidRPr="00D90F6B" w:rsidRDefault="00D90F6B" w:rsidP="00D90F6B">
      <w:pPr>
        <w:pStyle w:val="CommentText"/>
        <w:jc w:val="both"/>
        <w:rPr>
          <w:sz w:val="24"/>
          <w:szCs w:val="24"/>
        </w:rPr>
      </w:pPr>
      <w:r w:rsidRPr="00D90F6B">
        <w:rPr>
          <w:sz w:val="24"/>
          <w:szCs w:val="24"/>
        </w:rPr>
        <w:t>The Offeror shall complete the table provided in the RPP’s Attachment A, Data Rights Appendix, identifying any Intellectual Property or Data Rights to be furnished to the Government with restrictions.</w:t>
      </w:r>
    </w:p>
    <w:p w14:paraId="1C939CD9" w14:textId="0781FA98" w:rsidR="00DA0CE1" w:rsidRDefault="00D27E09" w:rsidP="005B22D9">
      <w:pPr>
        <w:pStyle w:val="Heading2"/>
        <w:numPr>
          <w:ilvl w:val="1"/>
          <w:numId w:val="1"/>
        </w:numPr>
        <w:jc w:val="both"/>
      </w:pPr>
      <w:bookmarkStart w:id="13" w:name="_Toc208303630"/>
      <w:r>
        <w:t>Regulatory Terms</w:t>
      </w:r>
      <w:bookmarkEnd w:id="13"/>
    </w:p>
    <w:p w14:paraId="2D5204D4" w14:textId="77777777" w:rsidR="00D27E09" w:rsidRPr="00510CA2" w:rsidRDefault="00D27E09" w:rsidP="005B22D9">
      <w:pPr>
        <w:jc w:val="both"/>
        <w:rPr>
          <w:sz w:val="24"/>
          <w:szCs w:val="24"/>
        </w:rPr>
      </w:pPr>
      <w:r w:rsidRPr="00510CA2">
        <w:rPr>
          <w:sz w:val="24"/>
          <w:szCs w:val="24"/>
        </w:rPr>
        <w:t>Project Awardees must be expected to comply with the relevant FDA, DEA, USP and cGMP regulatory practices.</w:t>
      </w:r>
    </w:p>
    <w:p w14:paraId="0B278E12" w14:textId="3BE50794" w:rsidR="00D27E09" w:rsidRPr="00510CA2" w:rsidRDefault="00CC729F" w:rsidP="005B22D9">
      <w:pPr>
        <w:jc w:val="both"/>
        <w:rPr>
          <w:sz w:val="24"/>
          <w:szCs w:val="24"/>
        </w:rPr>
      </w:pPr>
      <w:r>
        <w:rPr>
          <w:sz w:val="24"/>
          <w:szCs w:val="24"/>
        </w:rPr>
        <w:t xml:space="preserve">While additional regulatory terms have not been identified at this time for this project, </w:t>
      </w:r>
      <w:r w:rsidR="00D27E09" w:rsidRPr="00510CA2">
        <w:rPr>
          <w:sz w:val="24"/>
          <w:szCs w:val="24"/>
        </w:rPr>
        <w:t xml:space="preserve">information on </w:t>
      </w:r>
      <w:r>
        <w:rPr>
          <w:sz w:val="24"/>
          <w:szCs w:val="24"/>
        </w:rPr>
        <w:t>potential</w:t>
      </w:r>
      <w:r w:rsidR="00D27E09" w:rsidRPr="00510CA2">
        <w:rPr>
          <w:sz w:val="24"/>
          <w:szCs w:val="24"/>
        </w:rPr>
        <w:t xml:space="preserve"> regulatory terms is provided in the BioMaP-Consortium Base Agreement. </w:t>
      </w:r>
    </w:p>
    <w:p w14:paraId="432E8241" w14:textId="2CA5A6EA" w:rsidR="00D27E09" w:rsidRDefault="00D27E09" w:rsidP="005B22D9">
      <w:pPr>
        <w:pStyle w:val="Heading2"/>
        <w:numPr>
          <w:ilvl w:val="1"/>
          <w:numId w:val="1"/>
        </w:numPr>
        <w:jc w:val="both"/>
      </w:pPr>
      <w:bookmarkStart w:id="14" w:name="_Toc208303631"/>
      <w:r>
        <w:t>Special Requirements</w:t>
      </w:r>
      <w:bookmarkEnd w:id="14"/>
    </w:p>
    <w:p w14:paraId="1330A7F2" w14:textId="77777777" w:rsidR="00D27E09" w:rsidRPr="00510CA2" w:rsidRDefault="00D27E09" w:rsidP="005B22D9">
      <w:pPr>
        <w:pStyle w:val="CommentText"/>
        <w:jc w:val="both"/>
        <w:rPr>
          <w:sz w:val="24"/>
          <w:szCs w:val="24"/>
        </w:rPr>
      </w:pPr>
      <w:r w:rsidRPr="00510CA2">
        <w:rPr>
          <w:sz w:val="24"/>
          <w:szCs w:val="24"/>
        </w:rPr>
        <w:t>Offerors must be prepared to comply with the following special requirements:</w:t>
      </w:r>
    </w:p>
    <w:p w14:paraId="4CA7B891" w14:textId="77777777" w:rsidR="00D27E09" w:rsidRPr="00510CA2" w:rsidRDefault="00D27E09" w:rsidP="00071D41">
      <w:pPr>
        <w:pStyle w:val="CommentText"/>
        <w:numPr>
          <w:ilvl w:val="0"/>
          <w:numId w:val="2"/>
        </w:numPr>
        <w:jc w:val="both"/>
        <w:rPr>
          <w:sz w:val="24"/>
          <w:szCs w:val="24"/>
        </w:rPr>
      </w:pPr>
      <w:r w:rsidRPr="00510CA2">
        <w:rPr>
          <w:b/>
          <w:bCs/>
          <w:sz w:val="24"/>
          <w:szCs w:val="24"/>
        </w:rPr>
        <w:t>Salary Rate Limitation</w:t>
      </w:r>
      <w:r w:rsidRPr="00510CA2">
        <w:rPr>
          <w:sz w:val="24"/>
          <w:szCs w:val="24"/>
        </w:rPr>
        <w:t xml:space="preserve">. Payment of the direct salary of an individual at a rate </w:t>
      </w:r>
      <w:proofErr w:type="gramStart"/>
      <w:r w:rsidRPr="00510CA2">
        <w:rPr>
          <w:sz w:val="24"/>
          <w:szCs w:val="24"/>
        </w:rPr>
        <w:t>in excess of</w:t>
      </w:r>
      <w:proofErr w:type="gramEnd"/>
      <w:r w:rsidRPr="00510CA2">
        <w:rPr>
          <w:sz w:val="24"/>
          <w:szCs w:val="24"/>
        </w:rPr>
        <w:t xml:space="preserve"> the Federal Executive Schedule Level II is an unallowable cost under the BioMaP-Consortium OTA. See the BioMaP-Consortium Base Agreement for further details.</w:t>
      </w:r>
    </w:p>
    <w:p w14:paraId="596081B8" w14:textId="27F30C8B" w:rsidR="00D27E09" w:rsidRPr="00510CA2" w:rsidRDefault="00D27E09" w:rsidP="00071D41">
      <w:pPr>
        <w:pStyle w:val="CommentText"/>
        <w:numPr>
          <w:ilvl w:val="0"/>
          <w:numId w:val="2"/>
        </w:numPr>
        <w:jc w:val="both"/>
        <w:rPr>
          <w:sz w:val="24"/>
          <w:szCs w:val="24"/>
        </w:rPr>
      </w:pPr>
      <w:r w:rsidRPr="00510CA2">
        <w:rPr>
          <w:b/>
          <w:bCs/>
          <w:sz w:val="24"/>
          <w:szCs w:val="24"/>
        </w:rPr>
        <w:t>Expansion</w:t>
      </w:r>
      <w:r w:rsidR="005E125A">
        <w:rPr>
          <w:sz w:val="24"/>
          <w:szCs w:val="24"/>
        </w:rPr>
        <w:t>.</w:t>
      </w:r>
      <w:r w:rsidRPr="00510CA2">
        <w:rPr>
          <w:sz w:val="24"/>
          <w:szCs w:val="24"/>
        </w:rPr>
        <w:t xml:space="preserve"> In accordance with the BioMaP-Consortium Base Agreement, any work for capacity expansion shall be executed within the continental United States and its Territories, whether the company is based domestically or overseas.</w:t>
      </w:r>
    </w:p>
    <w:p w14:paraId="665D5106" w14:textId="58B21A01" w:rsidR="00D27E09" w:rsidRPr="00510CA2" w:rsidRDefault="00126DEB" w:rsidP="00071D41">
      <w:pPr>
        <w:pStyle w:val="CommentText"/>
        <w:numPr>
          <w:ilvl w:val="0"/>
          <w:numId w:val="2"/>
        </w:numPr>
        <w:jc w:val="both"/>
        <w:rPr>
          <w:sz w:val="24"/>
          <w:szCs w:val="24"/>
        </w:rPr>
      </w:pPr>
      <w:r w:rsidRPr="00510CA2">
        <w:rPr>
          <w:b/>
          <w:bCs/>
          <w:sz w:val="24"/>
          <w:szCs w:val="24"/>
        </w:rPr>
        <w:t>SAM.gov Registration</w:t>
      </w:r>
      <w:r w:rsidR="00D27E09" w:rsidRPr="00510CA2">
        <w:rPr>
          <w:sz w:val="24"/>
          <w:szCs w:val="24"/>
        </w:rPr>
        <w:t xml:space="preserve">. Offerors </w:t>
      </w:r>
      <w:r w:rsidRPr="00510CA2">
        <w:rPr>
          <w:sz w:val="24"/>
          <w:szCs w:val="24"/>
        </w:rPr>
        <w:t>are</w:t>
      </w:r>
      <w:r w:rsidR="00D27E09" w:rsidRPr="00510CA2">
        <w:rPr>
          <w:sz w:val="24"/>
          <w:szCs w:val="24"/>
        </w:rPr>
        <w:t xml:space="preserve"> required to </w:t>
      </w:r>
      <w:r w:rsidR="00C37EFA" w:rsidRPr="00C37EFA">
        <w:rPr>
          <w:sz w:val="24"/>
          <w:szCs w:val="24"/>
        </w:rPr>
        <w:t xml:space="preserve">obtain a Unique Entity Identifier (UEI) from SAM.gov prior to award of a Project </w:t>
      </w:r>
      <w:proofErr w:type="gramStart"/>
      <w:r w:rsidR="00C37EFA" w:rsidRPr="00C37EFA">
        <w:rPr>
          <w:sz w:val="24"/>
          <w:szCs w:val="24"/>
        </w:rPr>
        <w:t>Agreement.</w:t>
      </w:r>
      <w:r w:rsidR="00D27E09" w:rsidRPr="00510CA2">
        <w:rPr>
          <w:sz w:val="24"/>
          <w:szCs w:val="24"/>
        </w:rPr>
        <w:t>.</w:t>
      </w:r>
      <w:proofErr w:type="gramEnd"/>
    </w:p>
    <w:p w14:paraId="11A4B99B" w14:textId="32EA2A30" w:rsidR="00D27E09" w:rsidRDefault="00D27E09" w:rsidP="005B22D9">
      <w:pPr>
        <w:pStyle w:val="Heading2"/>
        <w:numPr>
          <w:ilvl w:val="1"/>
          <w:numId w:val="1"/>
        </w:numPr>
        <w:jc w:val="both"/>
      </w:pPr>
      <w:bookmarkStart w:id="15" w:name="_Toc208303632"/>
      <w:r>
        <w:t>Security Requirements</w:t>
      </w:r>
      <w:bookmarkEnd w:id="15"/>
    </w:p>
    <w:p w14:paraId="025B4440" w14:textId="226AB4B2" w:rsidR="00D27E09" w:rsidRPr="009A7CA7" w:rsidRDefault="00D27E09" w:rsidP="005B22D9">
      <w:pPr>
        <w:pStyle w:val="CommentText"/>
        <w:jc w:val="both"/>
        <w:rPr>
          <w:rFonts w:cstheme="minorHAnsi"/>
          <w:sz w:val="24"/>
          <w:szCs w:val="24"/>
        </w:rPr>
      </w:pPr>
      <w:r w:rsidRPr="009A7CA7">
        <w:rPr>
          <w:rFonts w:cstheme="minorHAnsi"/>
          <w:sz w:val="24"/>
          <w:szCs w:val="24"/>
        </w:rPr>
        <w:t xml:space="preserve">See Attachment </w:t>
      </w:r>
      <w:r w:rsidR="00370F21" w:rsidRPr="009A7CA7">
        <w:rPr>
          <w:rFonts w:cstheme="minorHAnsi"/>
          <w:sz w:val="24"/>
          <w:szCs w:val="24"/>
        </w:rPr>
        <w:t>D</w:t>
      </w:r>
      <w:r w:rsidRPr="009A7CA7">
        <w:rPr>
          <w:rFonts w:cstheme="minorHAnsi"/>
          <w:sz w:val="24"/>
          <w:szCs w:val="24"/>
        </w:rPr>
        <w:t xml:space="preserve"> </w:t>
      </w:r>
      <w:r w:rsidR="009069ED">
        <w:rPr>
          <w:rFonts w:cstheme="minorHAnsi"/>
          <w:sz w:val="24"/>
          <w:szCs w:val="24"/>
        </w:rPr>
        <w:t xml:space="preserve">of this RPP </w:t>
      </w:r>
      <w:r w:rsidRPr="009A7CA7">
        <w:rPr>
          <w:rFonts w:cstheme="minorHAnsi"/>
          <w:sz w:val="24"/>
          <w:szCs w:val="24"/>
        </w:rPr>
        <w:t xml:space="preserve">for Administration for Strategic Preparedness and Response (ASPR) Deliverables and Security Requirements that </w:t>
      </w:r>
      <w:r w:rsidR="009E1152" w:rsidRPr="009A7CA7">
        <w:rPr>
          <w:rFonts w:cstheme="minorHAnsi"/>
          <w:sz w:val="24"/>
          <w:szCs w:val="24"/>
        </w:rPr>
        <w:t>will</w:t>
      </w:r>
      <w:r w:rsidRPr="009A7CA7">
        <w:rPr>
          <w:rFonts w:cstheme="minorHAnsi"/>
          <w:sz w:val="24"/>
          <w:szCs w:val="24"/>
        </w:rPr>
        <w:t xml:space="preserve"> be required f</w:t>
      </w:r>
      <w:r w:rsidR="009E1152" w:rsidRPr="009A7CA7">
        <w:rPr>
          <w:rFonts w:cstheme="minorHAnsi"/>
          <w:sz w:val="24"/>
          <w:szCs w:val="24"/>
        </w:rPr>
        <w:t>or any resulting projects</w:t>
      </w:r>
      <w:r w:rsidRPr="009A7CA7">
        <w:rPr>
          <w:rFonts w:cstheme="minorHAnsi"/>
          <w:sz w:val="24"/>
          <w:szCs w:val="24"/>
        </w:rPr>
        <w:t>.</w:t>
      </w:r>
      <w:r w:rsidR="009069ED">
        <w:rPr>
          <w:rFonts w:cstheme="minorHAnsi"/>
          <w:sz w:val="24"/>
          <w:szCs w:val="24"/>
        </w:rPr>
        <w:t xml:space="preserve"> </w:t>
      </w:r>
      <w:r w:rsidRPr="009A7CA7">
        <w:rPr>
          <w:rFonts w:cstheme="minorHAnsi"/>
          <w:sz w:val="24"/>
          <w:szCs w:val="24"/>
        </w:rPr>
        <w:t xml:space="preserve">BioMaP-Consortium members should be prepared to include </w:t>
      </w:r>
      <w:r w:rsidR="009E1152" w:rsidRPr="009A7CA7">
        <w:rPr>
          <w:rFonts w:cstheme="minorHAnsi"/>
          <w:sz w:val="24"/>
          <w:szCs w:val="24"/>
        </w:rPr>
        <w:t xml:space="preserve">the </w:t>
      </w:r>
      <w:r w:rsidRPr="009A7CA7">
        <w:rPr>
          <w:rFonts w:cstheme="minorHAnsi"/>
          <w:sz w:val="24"/>
          <w:szCs w:val="24"/>
        </w:rPr>
        <w:t>applicable deliverables and security requirements</w:t>
      </w:r>
      <w:r w:rsidR="009E1152" w:rsidRPr="009A7CA7">
        <w:rPr>
          <w:rFonts w:cstheme="minorHAnsi"/>
          <w:sz w:val="24"/>
          <w:szCs w:val="24"/>
        </w:rPr>
        <w:t xml:space="preserve"> identified in the attachment</w:t>
      </w:r>
      <w:r w:rsidRPr="009A7CA7">
        <w:rPr>
          <w:rFonts w:cstheme="minorHAnsi"/>
          <w:sz w:val="24"/>
          <w:szCs w:val="24"/>
        </w:rPr>
        <w:t>.</w:t>
      </w:r>
      <w:r w:rsidR="009069ED">
        <w:rPr>
          <w:rFonts w:cstheme="minorHAnsi"/>
          <w:sz w:val="24"/>
          <w:szCs w:val="24"/>
        </w:rPr>
        <w:t xml:space="preserve"> </w:t>
      </w:r>
    </w:p>
    <w:p w14:paraId="31988B9E" w14:textId="1A84C833" w:rsidR="00D27E09" w:rsidRDefault="00D27E09" w:rsidP="005B22D9">
      <w:pPr>
        <w:pStyle w:val="Heading2"/>
        <w:numPr>
          <w:ilvl w:val="1"/>
          <w:numId w:val="1"/>
        </w:numPr>
        <w:jc w:val="both"/>
      </w:pPr>
      <w:bookmarkStart w:id="16" w:name="_Toc208303633"/>
      <w:r>
        <w:t>Preparation Cost</w:t>
      </w:r>
      <w:bookmarkEnd w:id="16"/>
    </w:p>
    <w:p w14:paraId="5E4C0C6C" w14:textId="77777777" w:rsidR="00D27E09" w:rsidRPr="009A7CA7" w:rsidRDefault="00D27E09" w:rsidP="009A7CA7">
      <w:pPr>
        <w:pStyle w:val="CommentText"/>
        <w:jc w:val="both"/>
        <w:rPr>
          <w:rFonts w:cstheme="minorHAnsi"/>
          <w:sz w:val="24"/>
          <w:szCs w:val="24"/>
        </w:rPr>
      </w:pPr>
      <w:r w:rsidRPr="009A7CA7">
        <w:rPr>
          <w:rFonts w:cstheme="minorHAnsi"/>
          <w:sz w:val="24"/>
          <w:szCs w:val="24"/>
        </w:rPr>
        <w:t>The cost of preparing submissions in response to this RPP is not considered a direct charge to any resulting award or any other contract.</w:t>
      </w:r>
    </w:p>
    <w:p w14:paraId="0E36237C" w14:textId="1E8D72E3" w:rsidR="00D27E09" w:rsidRDefault="00D27E09" w:rsidP="005B22D9">
      <w:pPr>
        <w:pStyle w:val="Heading1"/>
        <w:numPr>
          <w:ilvl w:val="0"/>
          <w:numId w:val="1"/>
        </w:numPr>
        <w:jc w:val="both"/>
      </w:pPr>
      <w:bookmarkStart w:id="17" w:name="_Toc208303634"/>
      <w:r>
        <w:lastRenderedPageBreak/>
        <w:t>Proposals</w:t>
      </w:r>
      <w:bookmarkEnd w:id="17"/>
    </w:p>
    <w:p w14:paraId="657CB4E4" w14:textId="4BD63961" w:rsidR="001152BE" w:rsidRDefault="001152BE" w:rsidP="005B22D9">
      <w:pPr>
        <w:pStyle w:val="Heading2"/>
        <w:numPr>
          <w:ilvl w:val="1"/>
          <w:numId w:val="1"/>
        </w:numPr>
        <w:jc w:val="both"/>
      </w:pPr>
      <w:bookmarkStart w:id="18" w:name="_Toc208303635"/>
      <w:r>
        <w:t>Question and Answer Period</w:t>
      </w:r>
      <w:bookmarkEnd w:id="18"/>
    </w:p>
    <w:p w14:paraId="307D36E2" w14:textId="292663FF" w:rsidR="001152BE" w:rsidRPr="00014D72" w:rsidRDefault="00BF43F4" w:rsidP="00014D72">
      <w:pPr>
        <w:jc w:val="both"/>
        <w:rPr>
          <w:sz w:val="24"/>
          <w:szCs w:val="24"/>
        </w:rPr>
      </w:pPr>
      <w:r w:rsidRPr="00014D72">
        <w:rPr>
          <w:b/>
          <w:bCs/>
          <w:sz w:val="24"/>
          <w:szCs w:val="24"/>
        </w:rPr>
        <w:t xml:space="preserve">All questions regarding this RPP must be submitted via email to </w:t>
      </w:r>
      <w:hyperlink r:id="rId15" w:history="1">
        <w:r w:rsidRPr="00014D72">
          <w:rPr>
            <w:rStyle w:val="Hyperlink"/>
            <w:b/>
            <w:bCs/>
            <w:sz w:val="24"/>
            <w:szCs w:val="24"/>
          </w:rPr>
          <w:t>biomap-contracts@ati.org</w:t>
        </w:r>
      </w:hyperlink>
      <w:r w:rsidRPr="00014D72">
        <w:rPr>
          <w:b/>
          <w:bCs/>
          <w:sz w:val="24"/>
          <w:szCs w:val="24"/>
        </w:rPr>
        <w:t xml:space="preserve"> no later than 3:00 PM ET on </w:t>
      </w:r>
      <w:r w:rsidR="00014D72" w:rsidRPr="00014D72">
        <w:rPr>
          <w:b/>
          <w:bCs/>
          <w:sz w:val="24"/>
          <w:szCs w:val="24"/>
        </w:rPr>
        <w:t>September 16</w:t>
      </w:r>
      <w:r w:rsidRPr="00014D72">
        <w:rPr>
          <w:b/>
          <w:bCs/>
          <w:sz w:val="24"/>
          <w:szCs w:val="24"/>
        </w:rPr>
        <w:t>, 2025.</w:t>
      </w:r>
      <w:r w:rsidRPr="00014D72">
        <w:rPr>
          <w:sz w:val="24"/>
          <w:szCs w:val="24"/>
        </w:rPr>
        <w:t xml:space="preserve"> Please note that questions will not be addressed during the Solicitation Webinar.</w:t>
      </w:r>
    </w:p>
    <w:p w14:paraId="52A3495C" w14:textId="112EE2E4" w:rsidR="001152BE" w:rsidRPr="00014D72" w:rsidRDefault="00BF43F4" w:rsidP="001152BE">
      <w:pPr>
        <w:rPr>
          <w:b/>
          <w:bCs/>
          <w:sz w:val="24"/>
          <w:szCs w:val="24"/>
        </w:rPr>
      </w:pPr>
      <w:r w:rsidRPr="00014D72">
        <w:rPr>
          <w:b/>
          <w:bCs/>
          <w:sz w:val="24"/>
          <w:szCs w:val="24"/>
        </w:rPr>
        <w:t>Key Dates for this RPP</w:t>
      </w:r>
    </w:p>
    <w:tbl>
      <w:tblPr>
        <w:tblW w:w="9175" w:type="dxa"/>
        <w:jc w:val="center"/>
        <w:tblLook w:val="04A0" w:firstRow="1" w:lastRow="0" w:firstColumn="1" w:lastColumn="0" w:noHBand="0" w:noVBand="1"/>
      </w:tblPr>
      <w:tblGrid>
        <w:gridCol w:w="1900"/>
        <w:gridCol w:w="7275"/>
      </w:tblGrid>
      <w:tr w:rsidR="00441398" w:rsidRPr="00C37EFA" w14:paraId="06153ABB" w14:textId="77777777" w:rsidTr="00441398">
        <w:trPr>
          <w:trHeight w:val="20"/>
          <w:jc w:val="center"/>
        </w:trPr>
        <w:tc>
          <w:tcPr>
            <w:tcW w:w="1900" w:type="dxa"/>
            <w:tcBorders>
              <w:top w:val="single" w:sz="4" w:space="0" w:color="auto"/>
              <w:left w:val="single" w:sz="4" w:space="0" w:color="auto"/>
              <w:bottom w:val="single" w:sz="4" w:space="0" w:color="auto"/>
              <w:right w:val="single" w:sz="4" w:space="0" w:color="auto"/>
            </w:tcBorders>
            <w:vAlign w:val="center"/>
            <w:hideMark/>
          </w:tcPr>
          <w:p w14:paraId="4C332E21" w14:textId="77777777" w:rsidR="00441398" w:rsidRPr="00014D72" w:rsidRDefault="00441398" w:rsidP="00441398">
            <w:pPr>
              <w:spacing w:after="0"/>
              <w:rPr>
                <w:rFonts w:eastAsia="Times New Roman" w:cs="Times New Roman"/>
                <w:b/>
                <w:bCs/>
                <w:color w:val="000000"/>
                <w:kern w:val="0"/>
                <w:sz w:val="24"/>
                <w:szCs w:val="24"/>
                <w14:ligatures w14:val="none"/>
              </w:rPr>
            </w:pPr>
            <w:r w:rsidRPr="00014D72">
              <w:rPr>
                <w:rFonts w:eastAsia="Times New Roman" w:cs="Times New Roman"/>
                <w:b/>
                <w:bCs/>
                <w:color w:val="000000"/>
                <w:kern w:val="0"/>
                <w:sz w:val="24"/>
                <w:szCs w:val="24"/>
                <w14:ligatures w14:val="none"/>
              </w:rPr>
              <w:t>Date</w:t>
            </w:r>
          </w:p>
        </w:tc>
        <w:tc>
          <w:tcPr>
            <w:tcW w:w="7275" w:type="dxa"/>
            <w:tcBorders>
              <w:top w:val="single" w:sz="4" w:space="0" w:color="auto"/>
              <w:left w:val="nil"/>
              <w:bottom w:val="single" w:sz="4" w:space="0" w:color="auto"/>
              <w:right w:val="single" w:sz="4" w:space="0" w:color="auto"/>
            </w:tcBorders>
            <w:vAlign w:val="center"/>
            <w:hideMark/>
          </w:tcPr>
          <w:p w14:paraId="627D9049" w14:textId="77777777" w:rsidR="00441398" w:rsidRPr="00014D72" w:rsidRDefault="00441398" w:rsidP="00441398">
            <w:pPr>
              <w:spacing w:after="0"/>
              <w:rPr>
                <w:rFonts w:eastAsia="Times New Roman" w:cs="Times New Roman"/>
                <w:b/>
                <w:bCs/>
                <w:color w:val="000000"/>
                <w:kern w:val="0"/>
                <w:sz w:val="24"/>
                <w:szCs w:val="24"/>
                <w14:ligatures w14:val="none"/>
              </w:rPr>
            </w:pPr>
            <w:r w:rsidRPr="00014D72">
              <w:rPr>
                <w:rFonts w:eastAsia="Times New Roman" w:cs="Times New Roman"/>
                <w:b/>
                <w:bCs/>
                <w:color w:val="000000"/>
                <w:kern w:val="0"/>
                <w:sz w:val="24"/>
                <w:szCs w:val="24"/>
                <w14:ligatures w14:val="none"/>
              </w:rPr>
              <w:t>Event</w:t>
            </w:r>
          </w:p>
        </w:tc>
      </w:tr>
      <w:tr w:rsidR="00441398" w:rsidRPr="00C37EFA" w14:paraId="0BC9F712" w14:textId="77777777" w:rsidTr="00441398">
        <w:trPr>
          <w:trHeight w:val="20"/>
          <w:jc w:val="center"/>
        </w:trPr>
        <w:tc>
          <w:tcPr>
            <w:tcW w:w="1900" w:type="dxa"/>
            <w:tcBorders>
              <w:top w:val="nil"/>
              <w:left w:val="single" w:sz="4" w:space="0" w:color="auto"/>
              <w:bottom w:val="single" w:sz="4" w:space="0" w:color="auto"/>
              <w:right w:val="single" w:sz="4" w:space="0" w:color="auto"/>
            </w:tcBorders>
            <w:vAlign w:val="center"/>
            <w:hideMark/>
          </w:tcPr>
          <w:p w14:paraId="777AD539" w14:textId="3179D13F" w:rsidR="00441398" w:rsidRPr="00014D72" w:rsidRDefault="00441398" w:rsidP="00441398">
            <w:pPr>
              <w:spacing w:after="0"/>
              <w:jc w:val="center"/>
              <w:rPr>
                <w:rFonts w:eastAsia="Times New Roman" w:cs="Times New Roman"/>
                <w:color w:val="000000"/>
                <w:kern w:val="0"/>
                <w:sz w:val="24"/>
                <w:szCs w:val="24"/>
                <w14:ligatures w14:val="none"/>
              </w:rPr>
            </w:pPr>
            <w:r w:rsidRPr="00014D72">
              <w:rPr>
                <w:rFonts w:eastAsia="Times New Roman" w:cs="Times New Roman"/>
                <w:color w:val="000000"/>
                <w:kern w:val="0"/>
                <w:sz w:val="24"/>
                <w:szCs w:val="24"/>
                <w14:ligatures w14:val="none"/>
              </w:rPr>
              <w:t>9/</w:t>
            </w:r>
            <w:r w:rsidR="00014D72">
              <w:rPr>
                <w:rFonts w:eastAsia="Times New Roman" w:cs="Times New Roman"/>
                <w:color w:val="000000"/>
                <w:kern w:val="0"/>
                <w:sz w:val="24"/>
                <w:szCs w:val="24"/>
                <w14:ligatures w14:val="none"/>
              </w:rPr>
              <w:t>10</w:t>
            </w:r>
            <w:r w:rsidRPr="00014D72">
              <w:rPr>
                <w:rFonts w:eastAsia="Times New Roman" w:cs="Times New Roman"/>
                <w:color w:val="000000"/>
                <w:kern w:val="0"/>
                <w:sz w:val="24"/>
                <w:szCs w:val="24"/>
                <w14:ligatures w14:val="none"/>
              </w:rPr>
              <w:t>/2025</w:t>
            </w:r>
          </w:p>
        </w:tc>
        <w:tc>
          <w:tcPr>
            <w:tcW w:w="7275" w:type="dxa"/>
            <w:tcBorders>
              <w:top w:val="nil"/>
              <w:left w:val="nil"/>
              <w:bottom w:val="single" w:sz="4" w:space="0" w:color="auto"/>
              <w:right w:val="single" w:sz="4" w:space="0" w:color="auto"/>
            </w:tcBorders>
            <w:vAlign w:val="center"/>
            <w:hideMark/>
          </w:tcPr>
          <w:p w14:paraId="3E52DBE0" w14:textId="77777777" w:rsidR="00441398" w:rsidRPr="00014D72" w:rsidRDefault="00441398" w:rsidP="00441398">
            <w:pPr>
              <w:spacing w:after="0"/>
              <w:rPr>
                <w:rFonts w:eastAsia="Times New Roman" w:cs="Times New Roman"/>
                <w:color w:val="000000"/>
                <w:kern w:val="0"/>
                <w:sz w:val="24"/>
                <w:szCs w:val="24"/>
                <w14:ligatures w14:val="none"/>
              </w:rPr>
            </w:pPr>
            <w:r w:rsidRPr="00014D72">
              <w:rPr>
                <w:rFonts w:eastAsia="Times New Roman" w:cs="Times New Roman"/>
                <w:color w:val="000000"/>
                <w:kern w:val="0"/>
                <w:sz w:val="24"/>
                <w:szCs w:val="24"/>
                <w14:ligatures w14:val="none"/>
              </w:rPr>
              <w:t>RPP Released</w:t>
            </w:r>
          </w:p>
        </w:tc>
      </w:tr>
      <w:tr w:rsidR="00441398" w:rsidRPr="00C37EFA" w14:paraId="2169EE29" w14:textId="77777777" w:rsidTr="00441398">
        <w:trPr>
          <w:trHeight w:val="20"/>
          <w:jc w:val="center"/>
        </w:trPr>
        <w:tc>
          <w:tcPr>
            <w:tcW w:w="1900" w:type="dxa"/>
            <w:tcBorders>
              <w:top w:val="nil"/>
              <w:left w:val="single" w:sz="4" w:space="0" w:color="auto"/>
              <w:bottom w:val="single" w:sz="4" w:space="0" w:color="auto"/>
              <w:right w:val="single" w:sz="4" w:space="0" w:color="auto"/>
            </w:tcBorders>
            <w:noWrap/>
            <w:vAlign w:val="center"/>
            <w:hideMark/>
          </w:tcPr>
          <w:p w14:paraId="5E182715" w14:textId="75AE1FF0" w:rsidR="00441398" w:rsidRPr="00014D72" w:rsidRDefault="00441398" w:rsidP="00441398">
            <w:pPr>
              <w:spacing w:after="0"/>
              <w:jc w:val="center"/>
              <w:rPr>
                <w:rFonts w:eastAsia="Times New Roman" w:cs="Times New Roman"/>
                <w:color w:val="000000"/>
                <w:kern w:val="0"/>
                <w:sz w:val="24"/>
                <w:szCs w:val="24"/>
                <w14:ligatures w14:val="none"/>
              </w:rPr>
            </w:pPr>
            <w:r w:rsidRPr="00014D72">
              <w:rPr>
                <w:rFonts w:eastAsia="Times New Roman" w:cs="Times New Roman"/>
                <w:color w:val="000000"/>
                <w:kern w:val="0"/>
                <w:sz w:val="24"/>
                <w:szCs w:val="24"/>
                <w14:ligatures w14:val="none"/>
              </w:rPr>
              <w:t>9/</w:t>
            </w:r>
            <w:r w:rsidR="00014D72">
              <w:rPr>
                <w:rFonts w:eastAsia="Times New Roman" w:cs="Times New Roman"/>
                <w:color w:val="000000"/>
                <w:kern w:val="0"/>
                <w:sz w:val="24"/>
                <w:szCs w:val="24"/>
                <w14:ligatures w14:val="none"/>
              </w:rPr>
              <w:t>15</w:t>
            </w:r>
            <w:r w:rsidRPr="00014D72">
              <w:rPr>
                <w:rFonts w:eastAsia="Times New Roman" w:cs="Times New Roman"/>
                <w:color w:val="000000"/>
                <w:kern w:val="0"/>
                <w:sz w:val="24"/>
                <w:szCs w:val="24"/>
                <w14:ligatures w14:val="none"/>
              </w:rPr>
              <w:t>/2025</w:t>
            </w:r>
          </w:p>
        </w:tc>
        <w:tc>
          <w:tcPr>
            <w:tcW w:w="7275" w:type="dxa"/>
            <w:tcBorders>
              <w:top w:val="nil"/>
              <w:left w:val="nil"/>
              <w:bottom w:val="single" w:sz="4" w:space="0" w:color="auto"/>
              <w:right w:val="single" w:sz="4" w:space="0" w:color="auto"/>
            </w:tcBorders>
            <w:vAlign w:val="center"/>
            <w:hideMark/>
          </w:tcPr>
          <w:p w14:paraId="5FA03DA6" w14:textId="77777777" w:rsidR="00441398" w:rsidRPr="00014D72" w:rsidRDefault="00441398" w:rsidP="00441398">
            <w:pPr>
              <w:spacing w:after="0"/>
              <w:rPr>
                <w:rFonts w:eastAsia="Times New Roman" w:cs="Times New Roman"/>
                <w:color w:val="000000"/>
                <w:kern w:val="0"/>
                <w:sz w:val="24"/>
                <w:szCs w:val="24"/>
                <w14:ligatures w14:val="none"/>
              </w:rPr>
            </w:pPr>
            <w:r w:rsidRPr="00014D72">
              <w:rPr>
                <w:rFonts w:eastAsia="Times New Roman" w:cs="Times New Roman"/>
                <w:color w:val="000000"/>
                <w:kern w:val="0"/>
                <w:sz w:val="24"/>
                <w:szCs w:val="24"/>
                <w14:ligatures w14:val="none"/>
              </w:rPr>
              <w:t>Solicitation Webinar (no live Q&amp;A)</w:t>
            </w:r>
          </w:p>
        </w:tc>
      </w:tr>
      <w:tr w:rsidR="00014D72" w:rsidRPr="00C37EFA" w14:paraId="72F8FFB1" w14:textId="77777777" w:rsidTr="00441398">
        <w:trPr>
          <w:trHeight w:val="20"/>
          <w:jc w:val="center"/>
        </w:trPr>
        <w:tc>
          <w:tcPr>
            <w:tcW w:w="1900" w:type="dxa"/>
            <w:tcBorders>
              <w:top w:val="nil"/>
              <w:left w:val="single" w:sz="4" w:space="0" w:color="auto"/>
              <w:bottom w:val="single" w:sz="4" w:space="0" w:color="auto"/>
              <w:right w:val="single" w:sz="4" w:space="0" w:color="auto"/>
            </w:tcBorders>
            <w:vAlign w:val="center"/>
          </w:tcPr>
          <w:p w14:paraId="0A59AE42" w14:textId="3B519571" w:rsidR="00014D72" w:rsidRPr="00014D72" w:rsidRDefault="00014D72" w:rsidP="00441398">
            <w:pPr>
              <w:spacing w:after="0"/>
              <w:jc w:val="center"/>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9/16/2025</w:t>
            </w:r>
          </w:p>
        </w:tc>
        <w:tc>
          <w:tcPr>
            <w:tcW w:w="7275" w:type="dxa"/>
            <w:tcBorders>
              <w:top w:val="nil"/>
              <w:left w:val="nil"/>
              <w:bottom w:val="single" w:sz="4" w:space="0" w:color="auto"/>
              <w:right w:val="single" w:sz="4" w:space="0" w:color="auto"/>
            </w:tcBorders>
            <w:vAlign w:val="center"/>
          </w:tcPr>
          <w:p w14:paraId="2D7EC284" w14:textId="6196CEAD" w:rsidR="00014D72" w:rsidRPr="00014D72" w:rsidRDefault="00014D72" w:rsidP="00441398">
            <w:pPr>
              <w:spacing w:after="0"/>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Virtual Teaming Speed Networking Event</w:t>
            </w:r>
          </w:p>
        </w:tc>
      </w:tr>
      <w:tr w:rsidR="00441398" w:rsidRPr="00C37EFA" w14:paraId="0F04A122" w14:textId="77777777" w:rsidTr="00441398">
        <w:trPr>
          <w:trHeight w:val="20"/>
          <w:jc w:val="center"/>
        </w:trPr>
        <w:tc>
          <w:tcPr>
            <w:tcW w:w="1900" w:type="dxa"/>
            <w:tcBorders>
              <w:top w:val="nil"/>
              <w:left w:val="single" w:sz="4" w:space="0" w:color="auto"/>
              <w:bottom w:val="single" w:sz="4" w:space="0" w:color="auto"/>
              <w:right w:val="single" w:sz="4" w:space="0" w:color="auto"/>
            </w:tcBorders>
            <w:vAlign w:val="center"/>
            <w:hideMark/>
          </w:tcPr>
          <w:p w14:paraId="77E26119" w14:textId="21313E71" w:rsidR="00441398" w:rsidRPr="00014D72" w:rsidRDefault="00441398" w:rsidP="00441398">
            <w:pPr>
              <w:spacing w:after="0"/>
              <w:jc w:val="center"/>
              <w:rPr>
                <w:rFonts w:eastAsia="Times New Roman" w:cs="Times New Roman"/>
                <w:color w:val="000000"/>
                <w:kern w:val="0"/>
                <w:sz w:val="24"/>
                <w:szCs w:val="24"/>
                <w14:ligatures w14:val="none"/>
              </w:rPr>
            </w:pPr>
            <w:r w:rsidRPr="00014D72">
              <w:rPr>
                <w:rFonts w:eastAsia="Times New Roman" w:cs="Times New Roman"/>
                <w:color w:val="000000"/>
                <w:kern w:val="0"/>
                <w:sz w:val="24"/>
                <w:szCs w:val="24"/>
                <w14:ligatures w14:val="none"/>
              </w:rPr>
              <w:t>9/</w:t>
            </w:r>
            <w:r w:rsidR="00014D72">
              <w:rPr>
                <w:rFonts w:eastAsia="Times New Roman" w:cs="Times New Roman"/>
                <w:color w:val="000000"/>
                <w:kern w:val="0"/>
                <w:sz w:val="24"/>
                <w:szCs w:val="24"/>
                <w14:ligatures w14:val="none"/>
              </w:rPr>
              <w:t>16</w:t>
            </w:r>
            <w:r w:rsidRPr="00014D72">
              <w:rPr>
                <w:rFonts w:eastAsia="Times New Roman" w:cs="Times New Roman"/>
                <w:color w:val="000000"/>
                <w:kern w:val="0"/>
                <w:sz w:val="24"/>
                <w:szCs w:val="24"/>
                <w14:ligatures w14:val="none"/>
              </w:rPr>
              <w:t>/2025</w:t>
            </w:r>
          </w:p>
        </w:tc>
        <w:tc>
          <w:tcPr>
            <w:tcW w:w="7275" w:type="dxa"/>
            <w:tcBorders>
              <w:top w:val="nil"/>
              <w:left w:val="nil"/>
              <w:bottom w:val="single" w:sz="4" w:space="0" w:color="auto"/>
              <w:right w:val="single" w:sz="4" w:space="0" w:color="auto"/>
            </w:tcBorders>
            <w:vAlign w:val="center"/>
            <w:hideMark/>
          </w:tcPr>
          <w:p w14:paraId="42B403DA" w14:textId="663967DB" w:rsidR="00441398" w:rsidRPr="00014D72" w:rsidRDefault="00441398" w:rsidP="00441398">
            <w:pPr>
              <w:spacing w:after="0"/>
              <w:rPr>
                <w:rFonts w:eastAsia="Times New Roman" w:cs="Times New Roman"/>
                <w:color w:val="000000"/>
                <w:kern w:val="0"/>
                <w:sz w:val="24"/>
                <w:szCs w:val="24"/>
                <w14:ligatures w14:val="none"/>
              </w:rPr>
            </w:pPr>
            <w:r w:rsidRPr="00014D72">
              <w:rPr>
                <w:rFonts w:eastAsia="Times New Roman" w:cs="Times New Roman"/>
                <w:color w:val="000000"/>
                <w:kern w:val="0"/>
                <w:sz w:val="24"/>
                <w:szCs w:val="24"/>
                <w14:ligatures w14:val="none"/>
              </w:rPr>
              <w:t xml:space="preserve">Deadline for submitting questions to  </w:t>
            </w:r>
            <w:hyperlink r:id="rId16" w:history="1">
              <w:r w:rsidRPr="00014D72">
                <w:rPr>
                  <w:rStyle w:val="Hyperlink"/>
                  <w:rFonts w:eastAsia="Times New Roman" w:cs="Times New Roman"/>
                  <w:kern w:val="0"/>
                  <w:sz w:val="24"/>
                  <w:szCs w:val="24"/>
                  <w14:ligatures w14:val="none"/>
                </w:rPr>
                <w:t>biomap-contracts@ati.org</w:t>
              </w:r>
            </w:hyperlink>
            <w:r w:rsidRPr="00014D72">
              <w:rPr>
                <w:rFonts w:eastAsia="Times New Roman" w:cs="Times New Roman"/>
                <w:color w:val="000000"/>
                <w:kern w:val="0"/>
                <w:sz w:val="24"/>
                <w:szCs w:val="24"/>
                <w14:ligatures w14:val="none"/>
              </w:rPr>
              <w:t xml:space="preserve"> (by 3:00 PM ET)</w:t>
            </w:r>
          </w:p>
        </w:tc>
      </w:tr>
      <w:tr w:rsidR="00441398" w:rsidRPr="00C37EFA" w14:paraId="22DB9D91" w14:textId="77777777" w:rsidTr="00441398">
        <w:trPr>
          <w:trHeight w:val="20"/>
          <w:jc w:val="center"/>
        </w:trPr>
        <w:tc>
          <w:tcPr>
            <w:tcW w:w="1900" w:type="dxa"/>
            <w:tcBorders>
              <w:top w:val="nil"/>
              <w:left w:val="single" w:sz="4" w:space="0" w:color="auto"/>
              <w:bottom w:val="single" w:sz="4" w:space="0" w:color="auto"/>
              <w:right w:val="single" w:sz="4" w:space="0" w:color="auto"/>
            </w:tcBorders>
            <w:vAlign w:val="center"/>
            <w:hideMark/>
          </w:tcPr>
          <w:p w14:paraId="3FA64E26" w14:textId="77777777" w:rsidR="00441398" w:rsidRPr="00014D72" w:rsidRDefault="00441398" w:rsidP="00441398">
            <w:pPr>
              <w:spacing w:after="0"/>
              <w:jc w:val="center"/>
              <w:rPr>
                <w:rFonts w:eastAsia="Times New Roman" w:cs="Times New Roman"/>
                <w:color w:val="000000"/>
                <w:kern w:val="0"/>
                <w:sz w:val="24"/>
                <w:szCs w:val="24"/>
                <w14:ligatures w14:val="none"/>
              </w:rPr>
            </w:pPr>
            <w:r w:rsidRPr="00014D72">
              <w:rPr>
                <w:rFonts w:eastAsia="Times New Roman" w:cs="Times New Roman"/>
                <w:color w:val="000000"/>
                <w:kern w:val="0"/>
                <w:sz w:val="24"/>
                <w:szCs w:val="24"/>
                <w14:ligatures w14:val="none"/>
              </w:rPr>
              <w:t>Notification sent via email</w:t>
            </w:r>
          </w:p>
        </w:tc>
        <w:tc>
          <w:tcPr>
            <w:tcW w:w="7275" w:type="dxa"/>
            <w:tcBorders>
              <w:top w:val="nil"/>
              <w:left w:val="nil"/>
              <w:bottom w:val="single" w:sz="4" w:space="0" w:color="auto"/>
              <w:right w:val="single" w:sz="4" w:space="0" w:color="auto"/>
            </w:tcBorders>
            <w:vAlign w:val="center"/>
            <w:hideMark/>
          </w:tcPr>
          <w:p w14:paraId="6A10D581" w14:textId="5F8AB560" w:rsidR="00441398" w:rsidRPr="00014D72" w:rsidRDefault="00441398" w:rsidP="00441398">
            <w:pPr>
              <w:spacing w:after="0"/>
              <w:rPr>
                <w:rFonts w:eastAsia="Times New Roman" w:cs="Times New Roman"/>
                <w:color w:val="000000"/>
                <w:kern w:val="0"/>
                <w:sz w:val="24"/>
                <w:szCs w:val="24"/>
                <w14:ligatures w14:val="none"/>
              </w:rPr>
            </w:pPr>
            <w:r w:rsidRPr="00014D72">
              <w:rPr>
                <w:rFonts w:eastAsia="Times New Roman" w:cs="Times New Roman"/>
                <w:color w:val="000000"/>
                <w:kern w:val="0"/>
                <w:sz w:val="24"/>
                <w:szCs w:val="24"/>
                <w14:ligatures w14:val="none"/>
              </w:rPr>
              <w:t xml:space="preserve">Questions &amp; Answers posted on the </w:t>
            </w:r>
            <w:hyperlink r:id="rId17" w:history="1">
              <w:r w:rsidRPr="00014D72">
                <w:rPr>
                  <w:rStyle w:val="Hyperlink"/>
                  <w:rFonts w:eastAsia="Times New Roman" w:cs="Times New Roman"/>
                  <w:kern w:val="0"/>
                  <w:sz w:val="24"/>
                  <w:szCs w:val="24"/>
                  <w14:ligatures w14:val="none"/>
                </w:rPr>
                <w:t>BioMaP-Consortium website</w:t>
              </w:r>
            </w:hyperlink>
          </w:p>
        </w:tc>
      </w:tr>
      <w:tr w:rsidR="00441398" w:rsidRPr="00C37EFA" w14:paraId="503D9FA0" w14:textId="77777777" w:rsidTr="00441398">
        <w:trPr>
          <w:trHeight w:val="20"/>
          <w:jc w:val="center"/>
        </w:trPr>
        <w:tc>
          <w:tcPr>
            <w:tcW w:w="1900" w:type="dxa"/>
            <w:tcBorders>
              <w:top w:val="nil"/>
              <w:left w:val="single" w:sz="4" w:space="0" w:color="auto"/>
              <w:bottom w:val="single" w:sz="4" w:space="0" w:color="auto"/>
              <w:right w:val="single" w:sz="4" w:space="0" w:color="auto"/>
            </w:tcBorders>
            <w:vAlign w:val="center"/>
            <w:hideMark/>
          </w:tcPr>
          <w:p w14:paraId="5E388623" w14:textId="293B867E" w:rsidR="00441398" w:rsidRPr="00014D72" w:rsidRDefault="00014D72" w:rsidP="00441398">
            <w:pPr>
              <w:spacing w:after="0"/>
              <w:jc w:val="center"/>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10</w:t>
            </w:r>
            <w:r w:rsidR="00441398" w:rsidRPr="00014D72">
              <w:rPr>
                <w:rFonts w:eastAsia="Times New Roman" w:cs="Times New Roman"/>
                <w:color w:val="000000"/>
                <w:kern w:val="0"/>
                <w:sz w:val="24"/>
                <w:szCs w:val="24"/>
                <w14:ligatures w14:val="none"/>
              </w:rPr>
              <w:t>/</w:t>
            </w:r>
            <w:r>
              <w:rPr>
                <w:rFonts w:eastAsia="Times New Roman" w:cs="Times New Roman"/>
                <w:color w:val="000000"/>
                <w:kern w:val="0"/>
                <w:sz w:val="24"/>
                <w:szCs w:val="24"/>
                <w14:ligatures w14:val="none"/>
              </w:rPr>
              <w:t>1</w:t>
            </w:r>
            <w:r w:rsidR="00441398" w:rsidRPr="00014D72">
              <w:rPr>
                <w:rFonts w:eastAsia="Times New Roman" w:cs="Times New Roman"/>
                <w:color w:val="000000"/>
                <w:kern w:val="0"/>
                <w:sz w:val="24"/>
                <w:szCs w:val="24"/>
                <w14:ligatures w14:val="none"/>
              </w:rPr>
              <w:t>/2025</w:t>
            </w:r>
          </w:p>
        </w:tc>
        <w:tc>
          <w:tcPr>
            <w:tcW w:w="7275" w:type="dxa"/>
            <w:tcBorders>
              <w:top w:val="nil"/>
              <w:left w:val="nil"/>
              <w:bottom w:val="single" w:sz="4" w:space="0" w:color="auto"/>
              <w:right w:val="single" w:sz="4" w:space="0" w:color="auto"/>
            </w:tcBorders>
            <w:vAlign w:val="center"/>
            <w:hideMark/>
          </w:tcPr>
          <w:p w14:paraId="397ECAFA" w14:textId="77777777" w:rsidR="00441398" w:rsidRPr="00014D72" w:rsidRDefault="00441398" w:rsidP="00441398">
            <w:pPr>
              <w:spacing w:after="0"/>
              <w:rPr>
                <w:rFonts w:eastAsia="Times New Roman" w:cs="Times New Roman"/>
                <w:color w:val="000000"/>
                <w:kern w:val="0"/>
                <w:sz w:val="24"/>
                <w:szCs w:val="24"/>
                <w14:ligatures w14:val="none"/>
              </w:rPr>
            </w:pPr>
            <w:r w:rsidRPr="00014D72">
              <w:rPr>
                <w:rFonts w:eastAsia="Times New Roman" w:cs="Times New Roman"/>
                <w:color w:val="000000"/>
                <w:kern w:val="0"/>
                <w:sz w:val="24"/>
                <w:szCs w:val="24"/>
                <w14:ligatures w14:val="none"/>
              </w:rPr>
              <w:t>Proposals Due</w:t>
            </w:r>
          </w:p>
        </w:tc>
      </w:tr>
    </w:tbl>
    <w:p w14:paraId="5AD9F856" w14:textId="77777777" w:rsidR="00BF43F4" w:rsidRPr="001152BE" w:rsidRDefault="00BF43F4" w:rsidP="001152BE"/>
    <w:p w14:paraId="0C406C75" w14:textId="346D705F" w:rsidR="00D27E09" w:rsidRDefault="006124EF" w:rsidP="005B22D9">
      <w:pPr>
        <w:pStyle w:val="Heading2"/>
        <w:numPr>
          <w:ilvl w:val="1"/>
          <w:numId w:val="1"/>
        </w:numPr>
        <w:jc w:val="both"/>
      </w:pPr>
      <w:bookmarkStart w:id="19" w:name="_Toc208303636"/>
      <w:r>
        <w:t>Proposal General Instructions</w:t>
      </w:r>
      <w:bookmarkEnd w:id="19"/>
    </w:p>
    <w:p w14:paraId="5064D653" w14:textId="6CBDE30B" w:rsidR="006124EF" w:rsidRPr="009A7CA7" w:rsidRDefault="006124EF" w:rsidP="009A7CA7">
      <w:pPr>
        <w:pStyle w:val="CommentText"/>
        <w:jc w:val="both"/>
        <w:rPr>
          <w:rFonts w:cstheme="minorHAnsi"/>
          <w:sz w:val="24"/>
          <w:szCs w:val="24"/>
        </w:rPr>
      </w:pPr>
      <w:r w:rsidRPr="009A7CA7">
        <w:rPr>
          <w:rFonts w:cstheme="minorHAnsi"/>
          <w:sz w:val="24"/>
          <w:szCs w:val="24"/>
        </w:rPr>
        <w:t>Offerors who submit proposals in response to this RPP must submit by the date on the cover page of this RPP.</w:t>
      </w:r>
      <w:r w:rsidR="009069ED">
        <w:rPr>
          <w:rFonts w:cstheme="minorHAnsi"/>
          <w:sz w:val="24"/>
          <w:szCs w:val="24"/>
        </w:rPr>
        <w:t xml:space="preserve"> </w:t>
      </w:r>
      <w:r w:rsidRPr="009A7CA7">
        <w:rPr>
          <w:rFonts w:cstheme="minorHAnsi"/>
          <w:sz w:val="24"/>
          <w:szCs w:val="24"/>
        </w:rPr>
        <w:t>Proposals received after the time and date specified may not be evaluated.</w:t>
      </w:r>
    </w:p>
    <w:p w14:paraId="70903F5D" w14:textId="4B21FFC5" w:rsidR="006124EF" w:rsidRPr="009A7CA7" w:rsidRDefault="006124EF" w:rsidP="009A7CA7">
      <w:pPr>
        <w:pStyle w:val="CommentText"/>
        <w:jc w:val="both"/>
        <w:rPr>
          <w:rFonts w:cstheme="minorHAnsi"/>
          <w:sz w:val="24"/>
          <w:szCs w:val="24"/>
        </w:rPr>
      </w:pPr>
      <w:r w:rsidRPr="009A7CA7">
        <w:rPr>
          <w:rFonts w:cstheme="minorHAnsi"/>
          <w:sz w:val="24"/>
          <w:szCs w:val="24"/>
        </w:rPr>
        <w:t>The proposal format provided in this RPP is mandatory and shall reference this RPP number. Offerors are encouraged to contact the Point of Contact (POC)</w:t>
      </w:r>
      <w:r w:rsidR="008D1318" w:rsidRPr="009A7CA7">
        <w:rPr>
          <w:rFonts w:cstheme="minorHAnsi"/>
          <w:sz w:val="24"/>
          <w:szCs w:val="24"/>
        </w:rPr>
        <w:t>, identified</w:t>
      </w:r>
      <w:r w:rsidRPr="009A7CA7">
        <w:rPr>
          <w:rFonts w:cstheme="minorHAnsi"/>
          <w:sz w:val="24"/>
          <w:szCs w:val="24"/>
        </w:rPr>
        <w:t xml:space="preserve"> herein up until the Proposal submission date/time to clarify requirements</w:t>
      </w:r>
      <w:r w:rsidR="009A4A9E">
        <w:rPr>
          <w:rFonts w:cstheme="minorHAnsi"/>
          <w:sz w:val="24"/>
          <w:szCs w:val="24"/>
        </w:rPr>
        <w:t xml:space="preserve"> (Section </w:t>
      </w:r>
      <w:r w:rsidR="003736B6">
        <w:rPr>
          <w:rFonts w:cstheme="minorHAnsi"/>
          <w:sz w:val="24"/>
          <w:szCs w:val="24"/>
        </w:rPr>
        <w:t>7</w:t>
      </w:r>
      <w:r w:rsidR="009A4A9E">
        <w:rPr>
          <w:rFonts w:cstheme="minorHAnsi"/>
          <w:sz w:val="24"/>
          <w:szCs w:val="24"/>
        </w:rPr>
        <w:t xml:space="preserve"> of this RPP)</w:t>
      </w:r>
      <w:r w:rsidRPr="009A7CA7">
        <w:rPr>
          <w:rFonts w:cstheme="minorHAnsi"/>
          <w:sz w:val="24"/>
          <w:szCs w:val="24"/>
        </w:rPr>
        <w:t xml:space="preserve">. </w:t>
      </w:r>
    </w:p>
    <w:p w14:paraId="528DB900" w14:textId="3E4C2E1C" w:rsidR="006124EF" w:rsidRPr="009A7CA7" w:rsidRDefault="006124EF" w:rsidP="009A7CA7">
      <w:pPr>
        <w:pStyle w:val="CommentText"/>
        <w:jc w:val="both"/>
        <w:rPr>
          <w:rFonts w:cstheme="minorHAnsi"/>
          <w:sz w:val="24"/>
          <w:szCs w:val="24"/>
        </w:rPr>
      </w:pPr>
      <w:r w:rsidRPr="009A7CA7">
        <w:rPr>
          <w:rFonts w:cstheme="minorHAnsi"/>
          <w:sz w:val="24"/>
          <w:szCs w:val="24"/>
        </w:rPr>
        <w:t>The Government will evaluate proposals submitted and will select the proposal(s) that best meets their current technology priorities using the criteria in Section 5</w:t>
      </w:r>
      <w:r w:rsidR="009A4A9E">
        <w:rPr>
          <w:rFonts w:cstheme="minorHAnsi"/>
          <w:sz w:val="24"/>
          <w:szCs w:val="24"/>
        </w:rPr>
        <w:t xml:space="preserve"> of this RPP</w:t>
      </w:r>
      <w:r w:rsidRPr="009A7CA7">
        <w:rPr>
          <w:rFonts w:cstheme="minorHAnsi"/>
          <w:sz w:val="24"/>
          <w:szCs w:val="24"/>
        </w:rPr>
        <w:t>.</w:t>
      </w:r>
    </w:p>
    <w:p w14:paraId="7FD2DE9F" w14:textId="68801567" w:rsidR="006124EF" w:rsidRPr="009A7CA7" w:rsidRDefault="006124EF" w:rsidP="009A7CA7">
      <w:pPr>
        <w:pStyle w:val="CommentText"/>
        <w:jc w:val="both"/>
        <w:rPr>
          <w:rFonts w:cstheme="minorHAnsi"/>
          <w:sz w:val="24"/>
          <w:szCs w:val="24"/>
        </w:rPr>
      </w:pPr>
      <w:r w:rsidRPr="009A7CA7">
        <w:rPr>
          <w:rFonts w:cstheme="minorHAnsi"/>
          <w:sz w:val="24"/>
          <w:szCs w:val="24"/>
        </w:rPr>
        <w:t xml:space="preserve">All eligible Offerors shall submit proposals for evaluation according to the criteria set forth in this RPP. Offerors are advised that only </w:t>
      </w:r>
      <w:proofErr w:type="gramStart"/>
      <w:r w:rsidRPr="009A7CA7">
        <w:rPr>
          <w:rFonts w:cstheme="minorHAnsi"/>
          <w:sz w:val="24"/>
          <w:szCs w:val="24"/>
        </w:rPr>
        <w:t>ATI,</w:t>
      </w:r>
      <w:proofErr w:type="gramEnd"/>
      <w:r w:rsidRPr="009A7CA7">
        <w:rPr>
          <w:rFonts w:cstheme="minorHAnsi"/>
          <w:sz w:val="24"/>
          <w:szCs w:val="24"/>
        </w:rPr>
        <w:t xml:space="preserve"> is legally authorized to contractually bind or otherwise commit funding for selected Project Awards as result of this RPP.</w:t>
      </w:r>
    </w:p>
    <w:p w14:paraId="0B5330AB" w14:textId="6E2430B1" w:rsidR="001C7D3C" w:rsidRPr="001C7D3C" w:rsidRDefault="006124EF" w:rsidP="001C7D3C">
      <w:pPr>
        <w:pStyle w:val="Heading2"/>
        <w:numPr>
          <w:ilvl w:val="1"/>
          <w:numId w:val="1"/>
        </w:numPr>
        <w:jc w:val="both"/>
      </w:pPr>
      <w:bookmarkStart w:id="20" w:name="_Toc208303637"/>
      <w:r>
        <w:t>Proposal Submission</w:t>
      </w:r>
      <w:bookmarkEnd w:id="20"/>
    </w:p>
    <w:p w14:paraId="76F7E93D" w14:textId="77777777" w:rsidR="0019177A" w:rsidRPr="009A7CA7" w:rsidRDefault="0019177A" w:rsidP="009A7CA7">
      <w:pPr>
        <w:pStyle w:val="CommentText"/>
        <w:jc w:val="both"/>
        <w:rPr>
          <w:rFonts w:cstheme="minorHAnsi"/>
          <w:sz w:val="24"/>
          <w:szCs w:val="24"/>
        </w:rPr>
      </w:pPr>
      <w:r w:rsidRPr="009A7CA7">
        <w:rPr>
          <w:rFonts w:cstheme="minorHAnsi"/>
          <w:sz w:val="24"/>
          <w:szCs w:val="24"/>
        </w:rPr>
        <w:t xml:space="preserve">Proposals must be submitted online via BIDS at </w:t>
      </w:r>
    </w:p>
    <w:p w14:paraId="28462A72" w14:textId="7A7CC3DA" w:rsidR="0019177A" w:rsidRPr="009A7CA7" w:rsidRDefault="000E17F2" w:rsidP="009A7CA7">
      <w:pPr>
        <w:pStyle w:val="CommentText"/>
        <w:jc w:val="both"/>
        <w:rPr>
          <w:rFonts w:cstheme="minorHAnsi"/>
          <w:sz w:val="24"/>
          <w:szCs w:val="24"/>
        </w:rPr>
      </w:pPr>
      <w:hyperlink r:id="rId18" w:history="1">
        <w:r w:rsidRPr="001341F3">
          <w:rPr>
            <w:rStyle w:val="Hyperlink"/>
            <w:rFonts w:cstheme="minorHAnsi"/>
            <w:sz w:val="24"/>
            <w:szCs w:val="24"/>
          </w:rPr>
          <w:t>https://submissions2.ati.org/ATI2/Portal.nsf/Start?ReadForm</w:t>
        </w:r>
      </w:hyperlink>
      <w:r w:rsidR="0019177A" w:rsidRPr="009A7CA7">
        <w:rPr>
          <w:rFonts w:cstheme="minorHAnsi"/>
          <w:sz w:val="24"/>
          <w:szCs w:val="24"/>
        </w:rPr>
        <w:t>. Submissions will not be accepted by any other means.</w:t>
      </w:r>
      <w:r w:rsidR="009069ED">
        <w:rPr>
          <w:rFonts w:cstheme="minorHAnsi"/>
          <w:sz w:val="24"/>
          <w:szCs w:val="24"/>
        </w:rPr>
        <w:t xml:space="preserve"> </w:t>
      </w:r>
      <w:r w:rsidR="0019177A" w:rsidRPr="009A7CA7">
        <w:rPr>
          <w:rFonts w:cstheme="minorHAnsi"/>
          <w:sz w:val="24"/>
          <w:szCs w:val="24"/>
        </w:rPr>
        <w:t>Offerors are strongly encouraged to register as a new user well in advance of the Proposals submission deadline</w:t>
      </w:r>
      <w:r w:rsidR="004A04DF" w:rsidRPr="009A7CA7">
        <w:rPr>
          <w:rFonts w:cstheme="minorHAnsi"/>
          <w:sz w:val="24"/>
          <w:szCs w:val="24"/>
        </w:rPr>
        <w:t>.</w:t>
      </w:r>
      <w:r w:rsidR="0019177A" w:rsidRPr="009A7CA7">
        <w:rPr>
          <w:rFonts w:cstheme="minorHAnsi"/>
          <w:sz w:val="24"/>
          <w:szCs w:val="24"/>
        </w:rPr>
        <w:t xml:space="preserve"> </w:t>
      </w:r>
    </w:p>
    <w:p w14:paraId="27E583A9" w14:textId="1CCAACA9" w:rsidR="0019177A" w:rsidRPr="009A7CA7" w:rsidRDefault="0019177A" w:rsidP="009A7CA7">
      <w:pPr>
        <w:pStyle w:val="CommentText"/>
        <w:jc w:val="both"/>
        <w:rPr>
          <w:rFonts w:cstheme="minorHAnsi"/>
          <w:sz w:val="24"/>
          <w:szCs w:val="24"/>
        </w:rPr>
      </w:pPr>
      <w:r w:rsidRPr="009A7CA7">
        <w:rPr>
          <w:rFonts w:cstheme="minorHAnsi"/>
          <w:sz w:val="24"/>
          <w:szCs w:val="24"/>
        </w:rPr>
        <w:t>The Home Page will also contain contact information for assistance with any problems associated with the electronic submission process.</w:t>
      </w:r>
      <w:r w:rsidR="003E7A1B" w:rsidRPr="009A7CA7">
        <w:rPr>
          <w:rFonts w:cstheme="minorHAnsi"/>
          <w:sz w:val="24"/>
          <w:szCs w:val="24"/>
        </w:rPr>
        <w:t xml:space="preserve"> Also, you may reach out to the BioMaP-Consortium CMF.</w:t>
      </w:r>
    </w:p>
    <w:p w14:paraId="1F711E50" w14:textId="439C7A5F" w:rsidR="0019177A" w:rsidRPr="009A7CA7" w:rsidRDefault="0019177A" w:rsidP="005B22D9">
      <w:pPr>
        <w:jc w:val="both"/>
        <w:rPr>
          <w:b/>
          <w:bCs/>
          <w:sz w:val="24"/>
          <w:szCs w:val="24"/>
        </w:rPr>
      </w:pPr>
      <w:r w:rsidRPr="009A7CA7">
        <w:rPr>
          <w:b/>
          <w:bCs/>
          <w:sz w:val="24"/>
          <w:szCs w:val="24"/>
        </w:rPr>
        <w:lastRenderedPageBreak/>
        <w:t xml:space="preserve">Neither the Government nor </w:t>
      </w:r>
      <w:r w:rsidR="00A47DFC">
        <w:rPr>
          <w:b/>
          <w:bCs/>
          <w:sz w:val="24"/>
          <w:szCs w:val="24"/>
        </w:rPr>
        <w:t>the CMF</w:t>
      </w:r>
      <w:r w:rsidRPr="009A7CA7">
        <w:rPr>
          <w:b/>
          <w:bCs/>
          <w:sz w:val="24"/>
          <w:szCs w:val="24"/>
        </w:rPr>
        <w:t xml:space="preserve"> can make allowances/exceptions for submission problems encountered by the offeror using system-to-system interfaces with BIDS.</w:t>
      </w:r>
      <w:r w:rsidR="009069ED">
        <w:rPr>
          <w:b/>
          <w:bCs/>
          <w:sz w:val="24"/>
          <w:szCs w:val="24"/>
        </w:rPr>
        <w:t xml:space="preserve"> </w:t>
      </w:r>
      <w:r w:rsidRPr="009A7CA7">
        <w:rPr>
          <w:b/>
          <w:bCs/>
          <w:sz w:val="24"/>
          <w:szCs w:val="24"/>
        </w:rPr>
        <w:t xml:space="preserve">If the offeror receives errors and fails to upload the full submission prior to the submission deadline, the submission will not be accepted. </w:t>
      </w:r>
    </w:p>
    <w:p w14:paraId="37296484" w14:textId="1A8A2F5C" w:rsidR="0019177A" w:rsidRPr="009A7CA7" w:rsidRDefault="0019177A" w:rsidP="009A7CA7">
      <w:pPr>
        <w:pStyle w:val="CommentText"/>
        <w:jc w:val="both"/>
        <w:rPr>
          <w:rFonts w:cstheme="minorHAnsi"/>
          <w:sz w:val="24"/>
          <w:szCs w:val="24"/>
        </w:rPr>
      </w:pPr>
      <w:r w:rsidRPr="009A7CA7">
        <w:rPr>
          <w:rFonts w:cstheme="minorHAnsi"/>
          <w:sz w:val="24"/>
          <w:szCs w:val="24"/>
        </w:rPr>
        <w:t xml:space="preserve">Files submitted in BIDS must be print-capable and without a password required. Filenames must contain the appropriate filename </w:t>
      </w:r>
      <w:r w:rsidR="008D1318" w:rsidRPr="009A7CA7">
        <w:rPr>
          <w:rFonts w:cstheme="minorHAnsi"/>
          <w:sz w:val="24"/>
          <w:szCs w:val="24"/>
        </w:rPr>
        <w:t>extension (</w:t>
      </w:r>
      <w:r w:rsidRPr="009A7CA7">
        <w:rPr>
          <w:rFonts w:cstheme="minorHAnsi"/>
          <w:sz w:val="24"/>
          <w:szCs w:val="24"/>
        </w:rPr>
        <w:t>docx, .doc, .pptx, .ppt or .pdf). Filenames should not contain special characters. Apple users must ensure the entire filename and path are free of spaces and special characters.</w:t>
      </w:r>
    </w:p>
    <w:p w14:paraId="44CCC61F" w14:textId="10DC8E71" w:rsidR="0019177A" w:rsidRPr="009A7CA7" w:rsidRDefault="0019177A" w:rsidP="009A7CA7">
      <w:pPr>
        <w:pStyle w:val="CommentText"/>
        <w:jc w:val="both"/>
        <w:rPr>
          <w:rFonts w:cstheme="minorHAnsi"/>
          <w:sz w:val="24"/>
          <w:szCs w:val="24"/>
        </w:rPr>
      </w:pPr>
      <w:r w:rsidRPr="009A7CA7">
        <w:rPr>
          <w:rFonts w:cstheme="minorHAnsi"/>
          <w:sz w:val="24"/>
          <w:szCs w:val="24"/>
        </w:rPr>
        <w:t xml:space="preserve">Offerors will also be required to provide general submission information in BIDS such as point of contact information. </w:t>
      </w:r>
    </w:p>
    <w:p w14:paraId="4F90A3EA" w14:textId="77777777" w:rsidR="0019177A" w:rsidRPr="009A7CA7" w:rsidRDefault="0019177A" w:rsidP="009A7CA7">
      <w:pPr>
        <w:pStyle w:val="CommentText"/>
        <w:jc w:val="both"/>
        <w:rPr>
          <w:rFonts w:cstheme="minorHAnsi"/>
          <w:sz w:val="24"/>
          <w:szCs w:val="24"/>
        </w:rPr>
      </w:pPr>
      <w:r w:rsidRPr="009A7CA7">
        <w:rPr>
          <w:rFonts w:cstheme="minorHAnsi"/>
          <w:sz w:val="24"/>
          <w:szCs w:val="24"/>
        </w:rPr>
        <w:t xml:space="preserve">Receipt confirmations will be e-mailed upon submission of proposals and will include the unique reference number. Submissions can be made in advance of the deadline and updated (replace any of the files) up until the submission deadline. </w:t>
      </w:r>
    </w:p>
    <w:p w14:paraId="149FC571" w14:textId="5C5E6C22" w:rsidR="000E17F2" w:rsidRDefault="000E17F2" w:rsidP="001C7D3C">
      <w:pPr>
        <w:pStyle w:val="Heading2"/>
        <w:numPr>
          <w:ilvl w:val="1"/>
          <w:numId w:val="1"/>
        </w:numPr>
        <w:jc w:val="both"/>
      </w:pPr>
      <w:bookmarkStart w:id="21" w:name="_Toc208303638"/>
      <w:r>
        <w:t>Stage 1</w:t>
      </w:r>
      <w:r w:rsidR="002739E9">
        <w:t xml:space="preserve"> (Enhanced White Paper)</w:t>
      </w:r>
      <w:r>
        <w:t>: Submission Format</w:t>
      </w:r>
      <w:bookmarkEnd w:id="21"/>
    </w:p>
    <w:p w14:paraId="4CE82F5E" w14:textId="18C1B1C9" w:rsidR="002739E9" w:rsidRPr="002739E9" w:rsidRDefault="002739E9" w:rsidP="002739E9">
      <w:pPr>
        <w:rPr>
          <w:sz w:val="24"/>
          <w:szCs w:val="24"/>
        </w:rPr>
      </w:pPr>
      <w:r w:rsidRPr="002739E9">
        <w:rPr>
          <w:sz w:val="24"/>
          <w:szCs w:val="24"/>
        </w:rPr>
        <w:t>The Enhanced White Paper must</w:t>
      </w:r>
      <w:r w:rsidR="001C2BA1">
        <w:rPr>
          <w:sz w:val="24"/>
          <w:szCs w:val="24"/>
        </w:rPr>
        <w:t xml:space="preserve"> be submitted in Word </w:t>
      </w:r>
      <w:r w:rsidR="00D248A4">
        <w:rPr>
          <w:sz w:val="24"/>
          <w:szCs w:val="24"/>
        </w:rPr>
        <w:t>format (</w:t>
      </w:r>
      <w:r w:rsidR="001C2BA1">
        <w:rPr>
          <w:sz w:val="24"/>
          <w:szCs w:val="24"/>
        </w:rPr>
        <w:t xml:space="preserve">docx or .doc) or as a </w:t>
      </w:r>
      <w:proofErr w:type="gramStart"/>
      <w:r w:rsidR="001C2BA1">
        <w:rPr>
          <w:sz w:val="24"/>
          <w:szCs w:val="24"/>
        </w:rPr>
        <w:t>PDF, and</w:t>
      </w:r>
      <w:proofErr w:type="gramEnd"/>
      <w:r w:rsidR="001C2BA1">
        <w:rPr>
          <w:sz w:val="24"/>
          <w:szCs w:val="24"/>
        </w:rPr>
        <w:t xml:space="preserve"> must</w:t>
      </w:r>
      <w:r w:rsidRPr="002739E9">
        <w:rPr>
          <w:sz w:val="24"/>
          <w:szCs w:val="24"/>
        </w:rPr>
        <w:t xml:space="preserve"> follow the mandatory template in Attachment A</w:t>
      </w:r>
      <w:r>
        <w:rPr>
          <w:sz w:val="24"/>
          <w:szCs w:val="24"/>
        </w:rPr>
        <w:t xml:space="preserve"> of this RPP</w:t>
      </w:r>
      <w:r w:rsidR="001C2BA1">
        <w:rPr>
          <w:sz w:val="24"/>
          <w:szCs w:val="24"/>
        </w:rPr>
        <w:t xml:space="preserve">. The </w:t>
      </w:r>
      <w:r w:rsidR="003E0FE2">
        <w:rPr>
          <w:sz w:val="24"/>
          <w:szCs w:val="24"/>
        </w:rPr>
        <w:t>Enhanced White Paper</w:t>
      </w:r>
      <w:r w:rsidRPr="002739E9">
        <w:rPr>
          <w:sz w:val="24"/>
          <w:szCs w:val="24"/>
        </w:rPr>
        <w:t xml:space="preserve"> is limited to 15 pages </w:t>
      </w:r>
      <w:r w:rsidRPr="002739E9">
        <w:rPr>
          <w:sz w:val="24"/>
          <w:szCs w:val="24"/>
          <w:u w:val="single"/>
        </w:rPr>
        <w:t>excluding</w:t>
      </w:r>
      <w:r w:rsidRPr="002739E9">
        <w:rPr>
          <w:sz w:val="24"/>
          <w:szCs w:val="24"/>
        </w:rPr>
        <w:t xml:space="preserve"> </w:t>
      </w:r>
      <w:r w:rsidR="001C2BA1">
        <w:rPr>
          <w:sz w:val="24"/>
          <w:szCs w:val="24"/>
        </w:rPr>
        <w:t xml:space="preserve">the </w:t>
      </w:r>
      <w:r w:rsidRPr="002739E9">
        <w:rPr>
          <w:sz w:val="24"/>
          <w:szCs w:val="24"/>
        </w:rPr>
        <w:t>Cover Page, Data Rights Appendix, and Relevant Experience Appendix. The section headers in Attachment A are mandatory.</w:t>
      </w:r>
      <w:r w:rsidR="000B6FC7">
        <w:rPr>
          <w:sz w:val="24"/>
          <w:szCs w:val="24"/>
        </w:rPr>
        <w:t xml:space="preserve"> </w:t>
      </w:r>
    </w:p>
    <w:p w14:paraId="026E0BFC" w14:textId="77777777" w:rsidR="002739E9" w:rsidRPr="002739E9" w:rsidRDefault="002739E9" w:rsidP="002739E9">
      <w:pPr>
        <w:rPr>
          <w:sz w:val="24"/>
          <w:szCs w:val="24"/>
        </w:rPr>
      </w:pPr>
      <w:r w:rsidRPr="002739E9">
        <w:rPr>
          <w:sz w:val="24"/>
          <w:szCs w:val="24"/>
        </w:rPr>
        <w:t>The following formatting requirements apply:</w:t>
      </w:r>
    </w:p>
    <w:p w14:paraId="52CE6610" w14:textId="77777777" w:rsidR="002739E9" w:rsidRPr="002739E9" w:rsidRDefault="002739E9" w:rsidP="00E326B6">
      <w:pPr>
        <w:numPr>
          <w:ilvl w:val="0"/>
          <w:numId w:val="42"/>
        </w:numPr>
        <w:rPr>
          <w:sz w:val="24"/>
          <w:szCs w:val="24"/>
        </w:rPr>
      </w:pPr>
      <w:r w:rsidRPr="002739E9">
        <w:rPr>
          <w:sz w:val="24"/>
          <w:szCs w:val="24"/>
        </w:rPr>
        <w:t xml:space="preserve">12-point font (or larger), single-spaced, single-sided, 8.5 by 11 inches </w:t>
      </w:r>
    </w:p>
    <w:p w14:paraId="532E5166" w14:textId="77777777" w:rsidR="002739E9" w:rsidRPr="002739E9" w:rsidRDefault="002739E9" w:rsidP="00E326B6">
      <w:pPr>
        <w:numPr>
          <w:ilvl w:val="0"/>
          <w:numId w:val="42"/>
        </w:numPr>
        <w:rPr>
          <w:sz w:val="24"/>
          <w:szCs w:val="24"/>
        </w:rPr>
      </w:pPr>
      <w:r w:rsidRPr="002739E9">
        <w:rPr>
          <w:sz w:val="24"/>
          <w:szCs w:val="24"/>
        </w:rPr>
        <w:t xml:space="preserve">Smaller </w:t>
      </w:r>
      <w:proofErr w:type="gramStart"/>
      <w:r w:rsidRPr="002739E9">
        <w:rPr>
          <w:sz w:val="24"/>
          <w:szCs w:val="24"/>
        </w:rPr>
        <w:t>type</w:t>
      </w:r>
      <w:proofErr w:type="gramEnd"/>
      <w:r w:rsidRPr="002739E9">
        <w:rPr>
          <w:sz w:val="24"/>
          <w:szCs w:val="24"/>
        </w:rPr>
        <w:t xml:space="preserve"> may be used in figures and tables, but must be 8-point font (or larger)</w:t>
      </w:r>
    </w:p>
    <w:p w14:paraId="32F5A1E1" w14:textId="77777777" w:rsidR="002739E9" w:rsidRPr="002739E9" w:rsidRDefault="002739E9" w:rsidP="00E326B6">
      <w:pPr>
        <w:numPr>
          <w:ilvl w:val="0"/>
          <w:numId w:val="42"/>
        </w:numPr>
        <w:rPr>
          <w:sz w:val="24"/>
          <w:szCs w:val="24"/>
        </w:rPr>
      </w:pPr>
      <w:r w:rsidRPr="002739E9">
        <w:rPr>
          <w:sz w:val="24"/>
          <w:szCs w:val="24"/>
        </w:rPr>
        <w:t>Margins on all sides (top, bottom, left, and right) should be at least 1-inch</w:t>
      </w:r>
    </w:p>
    <w:p w14:paraId="4B67A84E" w14:textId="57FC2A5F" w:rsidR="002739E9" w:rsidRPr="000E17F2" w:rsidRDefault="002739E9" w:rsidP="000E17F2">
      <w:pPr>
        <w:rPr>
          <w:sz w:val="24"/>
          <w:szCs w:val="24"/>
        </w:rPr>
      </w:pPr>
      <w:r w:rsidRPr="002739E9">
        <w:rPr>
          <w:sz w:val="24"/>
          <w:szCs w:val="24"/>
        </w:rPr>
        <w:t xml:space="preserve">ZIP files and other application formats are not acceptable. All files must be print-capable and without a password required. Filenames shall contain the appropriate filename </w:t>
      </w:r>
      <w:proofErr w:type="gramStart"/>
      <w:r w:rsidRPr="002739E9">
        <w:rPr>
          <w:sz w:val="24"/>
          <w:szCs w:val="24"/>
        </w:rPr>
        <w:t>extension(</w:t>
      </w:r>
      <w:proofErr w:type="gramEnd"/>
      <w:r w:rsidRPr="002739E9">
        <w:rPr>
          <w:sz w:val="24"/>
          <w:szCs w:val="24"/>
        </w:rPr>
        <w:t>.docx</w:t>
      </w:r>
      <w:r w:rsidR="00D248A4">
        <w:rPr>
          <w:sz w:val="24"/>
          <w:szCs w:val="24"/>
        </w:rPr>
        <w:t>,</w:t>
      </w:r>
      <w:r w:rsidRPr="002739E9">
        <w:rPr>
          <w:sz w:val="24"/>
          <w:szCs w:val="24"/>
        </w:rPr>
        <w:t>.doc</w:t>
      </w:r>
      <w:r w:rsidR="00D248A4">
        <w:rPr>
          <w:sz w:val="24"/>
          <w:szCs w:val="24"/>
        </w:rPr>
        <w:t>, or pdf</w:t>
      </w:r>
      <w:r w:rsidRPr="002739E9">
        <w:rPr>
          <w:sz w:val="24"/>
          <w:szCs w:val="24"/>
        </w:rPr>
        <w:t xml:space="preserve">). Filenames should not contain special characters. IOS users must ensure the entire filename and path are free of spaces and special characters. </w:t>
      </w:r>
    </w:p>
    <w:p w14:paraId="54D57A0D" w14:textId="3B701028" w:rsidR="001C7D3C" w:rsidRPr="001C7D3C" w:rsidRDefault="000E17F2" w:rsidP="001C7D3C">
      <w:pPr>
        <w:pStyle w:val="Heading2"/>
        <w:numPr>
          <w:ilvl w:val="1"/>
          <w:numId w:val="1"/>
        </w:numPr>
        <w:jc w:val="both"/>
      </w:pPr>
      <w:bookmarkStart w:id="22" w:name="_Toc208303639"/>
      <w:r>
        <w:t>Stage 2</w:t>
      </w:r>
      <w:r w:rsidR="002739E9">
        <w:t xml:space="preserve"> (Statement of Work and Full Cost Proposal)</w:t>
      </w:r>
      <w:r>
        <w:t xml:space="preserve">: </w:t>
      </w:r>
      <w:r w:rsidR="006124EF">
        <w:t>Submission Format</w:t>
      </w:r>
      <w:bookmarkEnd w:id="22"/>
    </w:p>
    <w:p w14:paraId="766826E2" w14:textId="1BB60ADF" w:rsidR="006124EF" w:rsidRPr="001D0530" w:rsidRDefault="001D0530" w:rsidP="001D0530">
      <w:pPr>
        <w:pStyle w:val="ListParagraph"/>
        <w:numPr>
          <w:ilvl w:val="0"/>
          <w:numId w:val="3"/>
        </w:numPr>
        <w:spacing w:after="0"/>
        <w:jc w:val="both"/>
        <w:rPr>
          <w:rFonts w:cstheme="minorHAnsi"/>
          <w:sz w:val="24"/>
          <w:szCs w:val="24"/>
        </w:rPr>
      </w:pPr>
      <w:r>
        <w:rPr>
          <w:rFonts w:cstheme="minorHAnsi"/>
          <w:b/>
          <w:bCs/>
          <w:sz w:val="24"/>
          <w:szCs w:val="24"/>
        </w:rPr>
        <w:t>Statement of Work</w:t>
      </w:r>
      <w:r w:rsidR="006124EF" w:rsidRPr="009A7CA7">
        <w:rPr>
          <w:rFonts w:cstheme="minorHAnsi"/>
          <w:sz w:val="24"/>
          <w:szCs w:val="24"/>
        </w:rPr>
        <w:t xml:space="preserve"> – </w:t>
      </w:r>
      <w:r w:rsidR="006124EF" w:rsidRPr="009A7CA7">
        <w:rPr>
          <w:rFonts w:cstheme="minorHAnsi"/>
          <w:b/>
          <w:bCs/>
          <w:sz w:val="24"/>
          <w:szCs w:val="24"/>
        </w:rPr>
        <w:t xml:space="preserve">See Attachment </w:t>
      </w:r>
      <w:r>
        <w:rPr>
          <w:rFonts w:cstheme="minorHAnsi"/>
          <w:b/>
          <w:bCs/>
          <w:sz w:val="24"/>
          <w:szCs w:val="24"/>
        </w:rPr>
        <w:t xml:space="preserve">B: </w:t>
      </w:r>
      <w:r w:rsidRPr="001D0530">
        <w:rPr>
          <w:rFonts w:cstheme="minorHAnsi"/>
          <w:sz w:val="24"/>
          <w:szCs w:val="24"/>
        </w:rPr>
        <w:t>Recommended Offeror(s) will be requested to submit a detailed SOW/Milestone Payment Schedule using the mandatory template provided as Attachment B. The Government may collaborate with the Offeror during the development process.</w:t>
      </w:r>
    </w:p>
    <w:p w14:paraId="22E1C0F3" w14:textId="4008EC25" w:rsidR="006124EF" w:rsidRPr="00551FDB" w:rsidRDefault="006124EF" w:rsidP="00551FDB">
      <w:pPr>
        <w:pStyle w:val="ListParagraph"/>
        <w:numPr>
          <w:ilvl w:val="0"/>
          <w:numId w:val="3"/>
        </w:numPr>
        <w:spacing w:after="0"/>
        <w:rPr>
          <w:rFonts w:cstheme="minorHAnsi"/>
          <w:b/>
          <w:bCs/>
          <w:sz w:val="24"/>
          <w:szCs w:val="24"/>
        </w:rPr>
      </w:pPr>
      <w:r w:rsidRPr="009A7CA7">
        <w:rPr>
          <w:rFonts w:cstheme="minorHAnsi"/>
          <w:b/>
          <w:bCs/>
          <w:sz w:val="24"/>
          <w:szCs w:val="24"/>
        </w:rPr>
        <w:t xml:space="preserve">Cost Proposal submission – See Attachment </w:t>
      </w:r>
      <w:r w:rsidR="00BA254E">
        <w:rPr>
          <w:rFonts w:cstheme="minorHAnsi"/>
          <w:b/>
          <w:bCs/>
          <w:sz w:val="24"/>
          <w:szCs w:val="24"/>
        </w:rPr>
        <w:t>C</w:t>
      </w:r>
      <w:r w:rsidR="00551FDB">
        <w:rPr>
          <w:rFonts w:cstheme="minorHAnsi"/>
          <w:b/>
          <w:bCs/>
          <w:sz w:val="24"/>
          <w:szCs w:val="24"/>
        </w:rPr>
        <w:t>:</w:t>
      </w:r>
      <w:r w:rsidR="00551FDB" w:rsidRPr="00551FDB">
        <w:rPr>
          <w:rFonts w:cstheme="minorHAnsi"/>
          <w:b/>
          <w:bCs/>
          <w:color w:val="FF0000"/>
          <w:kern w:val="0"/>
          <w:sz w:val="24"/>
          <w:szCs w:val="24"/>
          <w14:ligatures w14:val="none"/>
        </w:rPr>
        <w:t xml:space="preserve"> </w:t>
      </w:r>
      <w:r w:rsidR="00551FDB" w:rsidRPr="00551FDB">
        <w:rPr>
          <w:rFonts w:cstheme="minorHAnsi"/>
          <w:sz w:val="24"/>
          <w:szCs w:val="24"/>
        </w:rPr>
        <w:t>Recommended Offeror(s) will be requested to provide a Full Cost Proposal</w:t>
      </w:r>
      <w:r w:rsidR="00551FDB">
        <w:rPr>
          <w:rFonts w:cstheme="minorHAnsi"/>
          <w:sz w:val="24"/>
          <w:szCs w:val="24"/>
        </w:rPr>
        <w:t>, which includes a Cost Proposal and Narrative.</w:t>
      </w:r>
    </w:p>
    <w:p w14:paraId="22ABD650" w14:textId="5960CD33" w:rsidR="006124EF" w:rsidRDefault="009B7FF8" w:rsidP="005B22D9">
      <w:pPr>
        <w:pStyle w:val="Heading1"/>
        <w:numPr>
          <w:ilvl w:val="0"/>
          <w:numId w:val="1"/>
        </w:numPr>
        <w:jc w:val="both"/>
      </w:pPr>
      <w:bookmarkStart w:id="23" w:name="_Toc208303640"/>
      <w:r>
        <w:lastRenderedPageBreak/>
        <w:t>Technical Requirements</w:t>
      </w:r>
      <w:bookmarkEnd w:id="23"/>
    </w:p>
    <w:p w14:paraId="30DE4098" w14:textId="519236F0" w:rsidR="009B7FF8" w:rsidRDefault="009B7FF8" w:rsidP="005B22D9">
      <w:pPr>
        <w:pStyle w:val="Heading2"/>
        <w:numPr>
          <w:ilvl w:val="1"/>
          <w:numId w:val="1"/>
        </w:numPr>
        <w:jc w:val="both"/>
      </w:pPr>
      <w:bookmarkStart w:id="24" w:name="_Toc208303641"/>
      <w:r>
        <w:t>Overview</w:t>
      </w:r>
      <w:bookmarkEnd w:id="24"/>
    </w:p>
    <w:p w14:paraId="3162DBCD" w14:textId="4F88A74C" w:rsidR="00F660A9" w:rsidRPr="00F660A9" w:rsidRDefault="00F660A9" w:rsidP="00F660A9">
      <w:pPr>
        <w:rPr>
          <w:sz w:val="24"/>
          <w:szCs w:val="24"/>
        </w:rPr>
      </w:pPr>
      <w:r w:rsidRPr="00F660A9">
        <w:rPr>
          <w:sz w:val="24"/>
          <w:szCs w:val="24"/>
        </w:rPr>
        <w:t>Monoclonal Antibodies (</w:t>
      </w:r>
      <w:proofErr w:type="spellStart"/>
      <w:r w:rsidRPr="00F660A9">
        <w:rPr>
          <w:sz w:val="24"/>
          <w:szCs w:val="24"/>
        </w:rPr>
        <w:t>mAbs</w:t>
      </w:r>
      <w:proofErr w:type="spellEnd"/>
      <w:r w:rsidRPr="00F660A9">
        <w:rPr>
          <w:sz w:val="24"/>
          <w:szCs w:val="24"/>
        </w:rPr>
        <w:t xml:space="preserve">) played a central role in the US response to the outbreaks of important human pathogens such as anthrax, Ebola, RSV and SARS CoV-2. Advancing beyond the demonstrated manufacturing performance of </w:t>
      </w:r>
      <w:proofErr w:type="spellStart"/>
      <w:r w:rsidRPr="00F660A9">
        <w:rPr>
          <w:sz w:val="24"/>
          <w:szCs w:val="24"/>
        </w:rPr>
        <w:t>mAbs</w:t>
      </w:r>
      <w:proofErr w:type="spellEnd"/>
      <w:r w:rsidRPr="00F660A9">
        <w:rPr>
          <w:sz w:val="24"/>
          <w:szCs w:val="24"/>
        </w:rPr>
        <w:t xml:space="preserve"> for a rapid response, BARDA is seeking to improve (enhance) the speed and efficiency of antibody production. This effort is directed at developing and implementing FDA Advanced </w:t>
      </w:r>
      <w:r w:rsidR="00913932" w:rsidRPr="00913932">
        <w:rPr>
          <w:sz w:val="24"/>
          <w:szCs w:val="24"/>
        </w:rPr>
        <w:t>(See Section 8, Reference #2)</w:t>
      </w:r>
      <w:r w:rsidRPr="00F660A9">
        <w:rPr>
          <w:sz w:val="24"/>
          <w:szCs w:val="24"/>
        </w:rPr>
        <w:t xml:space="preserve"> goals within the antibody manufacturing environment. Innovations of most interest are those that rapidly scale manufacturing capabilities (scalability), create a distributed network of manufacturing sites (portability), improve cost-efficiency of manufacturing processes, and create new tools that can address drug shortages in support of the emergency preparedness and response mission of the Biomedical Advanced Research and Development Authority (BARDA).</w:t>
      </w:r>
    </w:p>
    <w:p w14:paraId="38971E51" w14:textId="77777777" w:rsidR="00F660A9" w:rsidRPr="00F660A9" w:rsidRDefault="00F660A9" w:rsidP="00F660A9">
      <w:pPr>
        <w:rPr>
          <w:sz w:val="24"/>
          <w:szCs w:val="24"/>
        </w:rPr>
      </w:pPr>
      <w:r w:rsidRPr="00F660A9">
        <w:rPr>
          <w:sz w:val="24"/>
          <w:szCs w:val="24"/>
        </w:rPr>
        <w:t>Improvements of consideration in this solicitation apply the use of automation, digitization, and artificial intelligence to; streamline production methods, collection of more process control data, and ultimately design and deployment of smart algorithms that adaptively control or make decisions about production or release.  The effort must be directed at an improvement which can be used across multiple biologics (applicability).</w:t>
      </w:r>
    </w:p>
    <w:p w14:paraId="1872D0E9" w14:textId="77777777" w:rsidR="00F660A9" w:rsidRPr="00F660A9" w:rsidRDefault="00F660A9" w:rsidP="00F660A9">
      <w:pPr>
        <w:rPr>
          <w:sz w:val="24"/>
          <w:szCs w:val="24"/>
        </w:rPr>
      </w:pPr>
      <w:r w:rsidRPr="00F660A9">
        <w:rPr>
          <w:sz w:val="24"/>
          <w:szCs w:val="24"/>
        </w:rPr>
        <w:t>The effort must be focused on the manufacturing improvement of a product in the BARDA portfolio.</w:t>
      </w:r>
    </w:p>
    <w:p w14:paraId="2C8830BC" w14:textId="5EDFF271" w:rsidR="00F660A9" w:rsidRDefault="004A37F0" w:rsidP="00F660A9">
      <w:pPr>
        <w:pStyle w:val="Heading2"/>
        <w:numPr>
          <w:ilvl w:val="1"/>
          <w:numId w:val="1"/>
        </w:numPr>
        <w:jc w:val="both"/>
      </w:pPr>
      <w:bookmarkStart w:id="25" w:name="_Toc208303642"/>
      <w:r>
        <w:t>Technical Objectives</w:t>
      </w:r>
      <w:bookmarkEnd w:id="25"/>
    </w:p>
    <w:p w14:paraId="30609A52" w14:textId="75515AC8" w:rsidR="00910F40" w:rsidRDefault="00910F40" w:rsidP="00910F40">
      <w:pPr>
        <w:pStyle w:val="Heading2"/>
        <w:numPr>
          <w:ilvl w:val="2"/>
          <w:numId w:val="1"/>
        </w:numPr>
        <w:jc w:val="both"/>
      </w:pPr>
      <w:bookmarkStart w:id="26" w:name="_Toc208303643"/>
      <w:r>
        <w:t>General Objectives:</w:t>
      </w:r>
      <w:bookmarkEnd w:id="26"/>
    </w:p>
    <w:p w14:paraId="3BC47220" w14:textId="0AC6D256" w:rsidR="00910F40" w:rsidRPr="00910F40" w:rsidRDefault="00910F40" w:rsidP="00910F40">
      <w:pPr>
        <w:rPr>
          <w:sz w:val="24"/>
          <w:szCs w:val="24"/>
        </w:rPr>
      </w:pPr>
      <w:r w:rsidRPr="00910F40">
        <w:rPr>
          <w:sz w:val="24"/>
          <w:szCs w:val="24"/>
        </w:rPr>
        <w:t>This program aims to utilize FDA Advanced Manufacturing concepts to identify, develop, and optimize qualifiable novel, as well as existing manufacturing</w:t>
      </w:r>
      <w:r>
        <w:rPr>
          <w:sz w:val="24"/>
          <w:szCs w:val="24"/>
        </w:rPr>
        <w:t xml:space="preserve"> </w:t>
      </w:r>
      <w:r w:rsidRPr="00910F40">
        <w:rPr>
          <w:sz w:val="24"/>
          <w:szCs w:val="24"/>
        </w:rPr>
        <w:t xml:space="preserve">technologies that will improve quality, decrease manufacturing times, improve manufacturing flexibility, and reduce cost, for antibody-based MCMs that address the BARDA threat space. Offerors must be actively developing the drug candidate and must be funded for continued development to licensure. The development effort must be </w:t>
      </w:r>
      <w:proofErr w:type="gramStart"/>
      <w:r w:rsidRPr="00910F40">
        <w:rPr>
          <w:sz w:val="24"/>
          <w:szCs w:val="24"/>
        </w:rPr>
        <w:t>post</w:t>
      </w:r>
      <w:proofErr w:type="gramEnd"/>
      <w:r w:rsidRPr="00910F40">
        <w:rPr>
          <w:sz w:val="24"/>
          <w:szCs w:val="24"/>
        </w:rPr>
        <w:t xml:space="preserve"> Phase 2. Offerors can also propose improvements to the manufacture of drug products that are in BARDA’s mission and intended for the National Stockpile</w:t>
      </w:r>
      <w:r>
        <w:rPr>
          <w:sz w:val="24"/>
          <w:szCs w:val="24"/>
        </w:rPr>
        <w:t>.</w:t>
      </w:r>
    </w:p>
    <w:p w14:paraId="7A5B0053" w14:textId="77777777" w:rsidR="00910F40" w:rsidRPr="00910F40" w:rsidRDefault="00910F40" w:rsidP="00910F40">
      <w:pPr>
        <w:rPr>
          <w:sz w:val="24"/>
          <w:szCs w:val="24"/>
        </w:rPr>
      </w:pPr>
      <w:r w:rsidRPr="00910F40">
        <w:rPr>
          <w:sz w:val="24"/>
          <w:szCs w:val="24"/>
        </w:rPr>
        <w:t>Results of improvements should be in the areas of efficiency and productivity, cost-effectiveness, portability (multiple sites), applicability (multiple product types), scalability, data utilization and insights affecting product quality monitoring and improvement, cost reduction, and/or cycle time reductions.</w:t>
      </w:r>
    </w:p>
    <w:p w14:paraId="10287408" w14:textId="77777777" w:rsidR="00910F40" w:rsidRPr="00910F40" w:rsidRDefault="00910F40" w:rsidP="00910F40">
      <w:pPr>
        <w:rPr>
          <w:sz w:val="24"/>
          <w:szCs w:val="24"/>
        </w:rPr>
      </w:pPr>
      <w:r w:rsidRPr="00910F40">
        <w:rPr>
          <w:sz w:val="24"/>
          <w:szCs w:val="24"/>
        </w:rPr>
        <w:t>Technology Readiness Levels (TRL) are a type of measurement system used to assess the maturity level of a particular technology. Each technology project is evaluated against the parameters for each technology level and is then assigned a TRL rating based on the progress of the project.</w:t>
      </w:r>
    </w:p>
    <w:p w14:paraId="17EBF888" w14:textId="0D5865D9" w:rsidR="00910F40" w:rsidRPr="00910F40" w:rsidRDefault="00910F40" w:rsidP="00F660A9">
      <w:pPr>
        <w:rPr>
          <w:sz w:val="24"/>
          <w:szCs w:val="24"/>
        </w:rPr>
      </w:pPr>
      <w:r w:rsidRPr="00910F40">
        <w:rPr>
          <w:sz w:val="24"/>
          <w:szCs w:val="24"/>
        </w:rPr>
        <w:lastRenderedPageBreak/>
        <w:t>For this program, the government will assess the maturity of the proposed technology and decide on the suitability for continued development under this program. The government will use TRLs 4-6 as a guideline for determining suitability. The goal is to have innovations demonstrated at a technology maturity of TRL 6 (</w:t>
      </w:r>
      <w:r w:rsidR="00FA68D5" w:rsidRPr="00FA68D5">
        <w:rPr>
          <w:sz w:val="24"/>
          <w:szCs w:val="24"/>
        </w:rPr>
        <w:t>See Section 8, Reference #</w:t>
      </w:r>
      <w:r w:rsidR="00FA68D5">
        <w:rPr>
          <w:sz w:val="24"/>
          <w:szCs w:val="24"/>
        </w:rPr>
        <w:t>2</w:t>
      </w:r>
      <w:r w:rsidRPr="00910F40">
        <w:rPr>
          <w:sz w:val="24"/>
          <w:szCs w:val="24"/>
        </w:rPr>
        <w:t>) qualifiable for GMP1</w:t>
      </w:r>
      <w:r w:rsidR="00FA68D5">
        <w:rPr>
          <w:sz w:val="24"/>
          <w:szCs w:val="24"/>
        </w:rPr>
        <w:t>(See Section 8, Reference #4)</w:t>
      </w:r>
      <w:r w:rsidRPr="00910F40">
        <w:rPr>
          <w:sz w:val="24"/>
          <w:szCs w:val="24"/>
        </w:rPr>
        <w:t>. A GMP batch is not required.</w:t>
      </w:r>
    </w:p>
    <w:p w14:paraId="7AF3C6E8" w14:textId="32CD8D86" w:rsidR="00910F40" w:rsidRDefault="00827F27" w:rsidP="00910F40">
      <w:pPr>
        <w:pStyle w:val="Heading2"/>
        <w:numPr>
          <w:ilvl w:val="2"/>
          <w:numId w:val="1"/>
        </w:numPr>
        <w:jc w:val="both"/>
      </w:pPr>
      <w:bookmarkStart w:id="27" w:name="_Toc208303644"/>
      <w:r>
        <w:t>Specific</w:t>
      </w:r>
      <w:r w:rsidR="00910F40">
        <w:t xml:space="preserve"> Objectives:</w:t>
      </w:r>
      <w:bookmarkEnd w:id="27"/>
    </w:p>
    <w:p w14:paraId="53C79182" w14:textId="3B581CDC" w:rsidR="00827F27" w:rsidRPr="00F8319C" w:rsidRDefault="00F8319C" w:rsidP="00827F27">
      <w:pPr>
        <w:pStyle w:val="ListParagraph"/>
        <w:widowControl w:val="0"/>
        <w:numPr>
          <w:ilvl w:val="3"/>
          <w:numId w:val="1"/>
        </w:numPr>
        <w:tabs>
          <w:tab w:val="left" w:pos="1711"/>
          <w:tab w:val="left" w:pos="2519"/>
        </w:tabs>
        <w:autoSpaceDE w:val="0"/>
        <w:autoSpaceDN w:val="0"/>
        <w:spacing w:before="43" w:after="0" w:line="256" w:lineRule="auto"/>
        <w:ind w:right="455"/>
        <w:rPr>
          <w:sz w:val="24"/>
          <w:szCs w:val="24"/>
        </w:rPr>
      </w:pPr>
      <w:r w:rsidRPr="00F8319C">
        <w:rPr>
          <w:sz w:val="24"/>
          <w:szCs w:val="24"/>
        </w:rPr>
        <w:t xml:space="preserve"> </w:t>
      </w:r>
      <w:r w:rsidR="00827F27" w:rsidRPr="00F8319C">
        <w:rPr>
          <w:sz w:val="24"/>
          <w:szCs w:val="24"/>
        </w:rPr>
        <w:t>Advanced development and implementation of innovations in the antibody manufacturing process to meet</w:t>
      </w:r>
      <w:r w:rsidR="00827F27" w:rsidRPr="00F8319C">
        <w:rPr>
          <w:spacing w:val="-2"/>
          <w:sz w:val="24"/>
          <w:szCs w:val="24"/>
        </w:rPr>
        <w:t xml:space="preserve"> </w:t>
      </w:r>
      <w:r w:rsidR="00827F27" w:rsidRPr="00F8319C">
        <w:rPr>
          <w:sz w:val="24"/>
          <w:szCs w:val="24"/>
        </w:rPr>
        <w:t>one</w:t>
      </w:r>
      <w:r w:rsidR="00827F27" w:rsidRPr="00F8319C">
        <w:rPr>
          <w:spacing w:val="-2"/>
          <w:sz w:val="24"/>
          <w:szCs w:val="24"/>
        </w:rPr>
        <w:t xml:space="preserve"> </w:t>
      </w:r>
      <w:r w:rsidR="00827F27" w:rsidRPr="00F8319C">
        <w:rPr>
          <w:sz w:val="24"/>
          <w:szCs w:val="24"/>
        </w:rPr>
        <w:t>or</w:t>
      </w:r>
      <w:r w:rsidR="00827F27" w:rsidRPr="00F8319C">
        <w:rPr>
          <w:spacing w:val="-2"/>
          <w:sz w:val="24"/>
          <w:szCs w:val="24"/>
        </w:rPr>
        <w:t xml:space="preserve"> </w:t>
      </w:r>
      <w:r w:rsidR="00827F27" w:rsidRPr="00F8319C">
        <w:rPr>
          <w:sz w:val="24"/>
          <w:szCs w:val="24"/>
        </w:rPr>
        <w:t>more</w:t>
      </w:r>
      <w:r w:rsidR="00827F27" w:rsidRPr="00F8319C">
        <w:rPr>
          <w:spacing w:val="-2"/>
          <w:sz w:val="24"/>
          <w:szCs w:val="24"/>
        </w:rPr>
        <w:t xml:space="preserve"> </w:t>
      </w:r>
      <w:r w:rsidR="00827F27" w:rsidRPr="00F8319C">
        <w:rPr>
          <w:sz w:val="24"/>
          <w:szCs w:val="24"/>
        </w:rPr>
        <w:t>of</w:t>
      </w:r>
      <w:r w:rsidR="00827F27" w:rsidRPr="00F8319C">
        <w:rPr>
          <w:spacing w:val="-2"/>
          <w:sz w:val="24"/>
          <w:szCs w:val="24"/>
        </w:rPr>
        <w:t xml:space="preserve"> </w:t>
      </w:r>
      <w:r w:rsidR="00827F27" w:rsidRPr="00F8319C">
        <w:rPr>
          <w:sz w:val="24"/>
          <w:szCs w:val="24"/>
        </w:rPr>
        <w:t>the goals</w:t>
      </w:r>
      <w:r w:rsidR="00827F27" w:rsidRPr="00F8319C">
        <w:rPr>
          <w:spacing w:val="-4"/>
          <w:sz w:val="24"/>
          <w:szCs w:val="24"/>
        </w:rPr>
        <w:t xml:space="preserve"> </w:t>
      </w:r>
      <w:r w:rsidR="00827F27" w:rsidRPr="00F8319C">
        <w:rPr>
          <w:sz w:val="24"/>
          <w:szCs w:val="24"/>
        </w:rPr>
        <w:t>of</w:t>
      </w:r>
      <w:r w:rsidR="00827F27" w:rsidRPr="00F8319C">
        <w:rPr>
          <w:spacing w:val="-3"/>
          <w:sz w:val="24"/>
          <w:szCs w:val="24"/>
        </w:rPr>
        <w:t xml:space="preserve"> </w:t>
      </w:r>
      <w:r w:rsidR="00827F27" w:rsidRPr="00F8319C">
        <w:rPr>
          <w:sz w:val="24"/>
          <w:szCs w:val="24"/>
        </w:rPr>
        <w:t>FDA</w:t>
      </w:r>
      <w:r w:rsidR="00827F27" w:rsidRPr="00F8319C">
        <w:rPr>
          <w:spacing w:val="-2"/>
          <w:sz w:val="24"/>
          <w:szCs w:val="24"/>
        </w:rPr>
        <w:t xml:space="preserve"> </w:t>
      </w:r>
      <w:r w:rsidR="00827F27" w:rsidRPr="00F8319C">
        <w:rPr>
          <w:sz w:val="24"/>
          <w:szCs w:val="24"/>
        </w:rPr>
        <w:t>Advanced</w:t>
      </w:r>
      <w:r w:rsidR="00827F27" w:rsidRPr="00F8319C">
        <w:rPr>
          <w:spacing w:val="-2"/>
          <w:sz w:val="24"/>
          <w:szCs w:val="24"/>
        </w:rPr>
        <w:t xml:space="preserve"> </w:t>
      </w:r>
      <w:r w:rsidR="00827F27" w:rsidRPr="00F8319C">
        <w:rPr>
          <w:sz w:val="24"/>
          <w:szCs w:val="24"/>
        </w:rPr>
        <w:t>Manufacturing,</w:t>
      </w:r>
      <w:r w:rsidR="00827F27" w:rsidRPr="00F8319C">
        <w:rPr>
          <w:spacing w:val="-4"/>
          <w:sz w:val="24"/>
          <w:szCs w:val="24"/>
        </w:rPr>
        <w:t xml:space="preserve"> </w:t>
      </w:r>
      <w:r w:rsidR="00827F27" w:rsidRPr="00F8319C">
        <w:rPr>
          <w:sz w:val="24"/>
          <w:szCs w:val="24"/>
        </w:rPr>
        <w:t>qualifiable</w:t>
      </w:r>
      <w:r w:rsidR="00827F27" w:rsidRPr="00F8319C">
        <w:rPr>
          <w:spacing w:val="-2"/>
          <w:sz w:val="24"/>
          <w:szCs w:val="24"/>
        </w:rPr>
        <w:t xml:space="preserve"> </w:t>
      </w:r>
      <w:r w:rsidR="00827F27" w:rsidRPr="00F8319C">
        <w:rPr>
          <w:sz w:val="24"/>
          <w:szCs w:val="24"/>
        </w:rPr>
        <w:t>on a scalable system, within three years of project award (</w:t>
      </w:r>
      <w:r w:rsidR="00FA68D5" w:rsidRPr="00FA68D5">
        <w:rPr>
          <w:sz w:val="24"/>
          <w:szCs w:val="24"/>
        </w:rPr>
        <w:t>See Section 8, Reference #</w:t>
      </w:r>
      <w:r w:rsidR="00FA68D5">
        <w:rPr>
          <w:sz w:val="24"/>
          <w:szCs w:val="24"/>
        </w:rPr>
        <w:t>1</w:t>
      </w:r>
      <w:r w:rsidR="00827F27" w:rsidRPr="00F8319C">
        <w:rPr>
          <w:sz w:val="24"/>
          <w:szCs w:val="24"/>
        </w:rPr>
        <w:t>).</w:t>
      </w:r>
      <w:r w:rsidR="00827F27" w:rsidRPr="00F8319C">
        <w:rPr>
          <w:spacing w:val="40"/>
          <w:sz w:val="24"/>
          <w:szCs w:val="24"/>
        </w:rPr>
        <w:t xml:space="preserve"> </w:t>
      </w:r>
      <w:r w:rsidR="00827F27" w:rsidRPr="00F8319C">
        <w:rPr>
          <w:sz w:val="24"/>
          <w:szCs w:val="24"/>
        </w:rPr>
        <w:t>Achievement of this objective will include a GMP-qualifiable successful</w:t>
      </w:r>
      <w:r w:rsidR="00827F27" w:rsidRPr="00F8319C">
        <w:rPr>
          <w:spacing w:val="-4"/>
          <w:sz w:val="24"/>
          <w:szCs w:val="24"/>
        </w:rPr>
        <w:t xml:space="preserve"> </w:t>
      </w:r>
      <w:r w:rsidR="00827F27" w:rsidRPr="00F8319C">
        <w:rPr>
          <w:sz w:val="24"/>
          <w:szCs w:val="24"/>
        </w:rPr>
        <w:t>proof</w:t>
      </w:r>
      <w:r w:rsidR="00827F27" w:rsidRPr="00F8319C">
        <w:rPr>
          <w:spacing w:val="-5"/>
          <w:sz w:val="24"/>
          <w:szCs w:val="24"/>
        </w:rPr>
        <w:t xml:space="preserve"> </w:t>
      </w:r>
      <w:r w:rsidR="00827F27" w:rsidRPr="00F8319C">
        <w:rPr>
          <w:sz w:val="24"/>
          <w:szCs w:val="24"/>
        </w:rPr>
        <w:t>of</w:t>
      </w:r>
      <w:r w:rsidR="00827F27" w:rsidRPr="00F8319C">
        <w:rPr>
          <w:spacing w:val="-5"/>
          <w:sz w:val="24"/>
          <w:szCs w:val="24"/>
        </w:rPr>
        <w:t xml:space="preserve"> </w:t>
      </w:r>
      <w:r w:rsidR="00827F27" w:rsidRPr="00F8319C">
        <w:rPr>
          <w:sz w:val="24"/>
          <w:szCs w:val="24"/>
        </w:rPr>
        <w:t>approach,</w:t>
      </w:r>
      <w:r w:rsidR="00827F27" w:rsidRPr="00F8319C">
        <w:rPr>
          <w:spacing w:val="-5"/>
          <w:sz w:val="24"/>
          <w:szCs w:val="24"/>
        </w:rPr>
        <w:t xml:space="preserve"> </w:t>
      </w:r>
      <w:r w:rsidR="00827F27" w:rsidRPr="00F8319C">
        <w:rPr>
          <w:sz w:val="24"/>
          <w:szCs w:val="24"/>
        </w:rPr>
        <w:t>operational</w:t>
      </w:r>
      <w:r w:rsidR="00827F27" w:rsidRPr="00F8319C">
        <w:rPr>
          <w:spacing w:val="-5"/>
          <w:sz w:val="24"/>
          <w:szCs w:val="24"/>
        </w:rPr>
        <w:t xml:space="preserve"> </w:t>
      </w:r>
      <w:r w:rsidR="00827F27" w:rsidRPr="00F8319C">
        <w:rPr>
          <w:sz w:val="24"/>
          <w:szCs w:val="24"/>
        </w:rPr>
        <w:t>data</w:t>
      </w:r>
      <w:r w:rsidR="00827F27" w:rsidRPr="00F8319C">
        <w:rPr>
          <w:spacing w:val="-2"/>
          <w:sz w:val="24"/>
          <w:szCs w:val="24"/>
        </w:rPr>
        <w:t xml:space="preserve"> </w:t>
      </w:r>
      <w:r w:rsidR="00827F27" w:rsidRPr="00F8319C">
        <w:rPr>
          <w:sz w:val="24"/>
          <w:szCs w:val="24"/>
        </w:rPr>
        <w:t>showing</w:t>
      </w:r>
      <w:r w:rsidR="00827F27" w:rsidRPr="00F8319C">
        <w:rPr>
          <w:spacing w:val="-8"/>
          <w:sz w:val="24"/>
          <w:szCs w:val="24"/>
        </w:rPr>
        <w:t xml:space="preserve"> </w:t>
      </w:r>
      <w:r w:rsidR="00827F27" w:rsidRPr="00F8319C">
        <w:rPr>
          <w:sz w:val="24"/>
          <w:szCs w:val="24"/>
        </w:rPr>
        <w:t>what</w:t>
      </w:r>
      <w:r w:rsidR="00827F27" w:rsidRPr="00F8319C">
        <w:rPr>
          <w:spacing w:val="-5"/>
          <w:sz w:val="24"/>
          <w:szCs w:val="24"/>
        </w:rPr>
        <w:t xml:space="preserve"> </w:t>
      </w:r>
      <w:r w:rsidR="00827F27" w:rsidRPr="00F8319C">
        <w:rPr>
          <w:sz w:val="24"/>
          <w:szCs w:val="24"/>
        </w:rPr>
        <w:t>the</w:t>
      </w:r>
      <w:r w:rsidR="00827F27" w:rsidRPr="00F8319C">
        <w:rPr>
          <w:spacing w:val="-6"/>
          <w:sz w:val="24"/>
          <w:szCs w:val="24"/>
        </w:rPr>
        <w:t xml:space="preserve"> </w:t>
      </w:r>
      <w:r w:rsidR="00827F27" w:rsidRPr="00F8319C">
        <w:rPr>
          <w:sz w:val="24"/>
          <w:szCs w:val="24"/>
        </w:rPr>
        <w:t>improvement</w:t>
      </w:r>
      <w:r w:rsidR="00827F27" w:rsidRPr="00F8319C">
        <w:rPr>
          <w:spacing w:val="-1"/>
          <w:sz w:val="24"/>
          <w:szCs w:val="24"/>
        </w:rPr>
        <w:t xml:space="preserve"> </w:t>
      </w:r>
      <w:r w:rsidR="00827F27" w:rsidRPr="00F8319C">
        <w:rPr>
          <w:sz w:val="24"/>
          <w:szCs w:val="24"/>
        </w:rPr>
        <w:t>is and its return on investment, as well as documentation to meet all the requirements of the proposed TRL and preceding TRLs.</w:t>
      </w:r>
    </w:p>
    <w:p w14:paraId="6C61B06D" w14:textId="0E4CEE7A" w:rsidR="00827F27" w:rsidRPr="00F8319C" w:rsidRDefault="00827F27" w:rsidP="00827F27">
      <w:pPr>
        <w:pStyle w:val="ListParagraph"/>
        <w:numPr>
          <w:ilvl w:val="3"/>
          <w:numId w:val="1"/>
        </w:numPr>
        <w:tabs>
          <w:tab w:val="left" w:pos="1711"/>
          <w:tab w:val="left" w:pos="2519"/>
        </w:tabs>
        <w:spacing w:before="43" w:line="256" w:lineRule="auto"/>
        <w:ind w:right="455"/>
        <w:rPr>
          <w:sz w:val="24"/>
          <w:szCs w:val="24"/>
        </w:rPr>
      </w:pPr>
      <w:r w:rsidRPr="00F8319C">
        <w:rPr>
          <w:sz w:val="24"/>
          <w:szCs w:val="24"/>
        </w:rPr>
        <w:t xml:space="preserve"> Application of smart manufacturing concepts that use automation, digitization, and artificial intelligence to streamline production methods, collect increased process control data, and would ultimately use a smart algorithm to adaptively control or make decisions about production or release, which could be used across multiple biologics within the BARDA portfolio. Considerations for success in this solicitation include the quality and the quantity of the data used, the degree of networking of the unit operation, the algorithm’s adaptivity, and the level of autonomous control designed into the application.</w:t>
      </w:r>
    </w:p>
    <w:p w14:paraId="6FC54724" w14:textId="1AB4E991" w:rsidR="00827F27" w:rsidRPr="00F8319C" w:rsidRDefault="00827F27" w:rsidP="00827F27">
      <w:pPr>
        <w:pStyle w:val="ListParagraph"/>
        <w:widowControl w:val="0"/>
        <w:numPr>
          <w:ilvl w:val="0"/>
          <w:numId w:val="54"/>
        </w:numPr>
        <w:tabs>
          <w:tab w:val="left" w:pos="2611"/>
          <w:tab w:val="left" w:pos="3294"/>
        </w:tabs>
        <w:autoSpaceDE w:val="0"/>
        <w:autoSpaceDN w:val="0"/>
        <w:spacing w:before="1" w:after="0" w:line="276" w:lineRule="auto"/>
        <w:ind w:right="476"/>
        <w:contextualSpacing w:val="0"/>
        <w:rPr>
          <w:sz w:val="24"/>
          <w:szCs w:val="24"/>
        </w:rPr>
      </w:pPr>
      <w:r w:rsidRPr="00F8319C">
        <w:rPr>
          <w:sz w:val="24"/>
          <w:szCs w:val="24"/>
        </w:rPr>
        <w:t>For</w:t>
      </w:r>
      <w:r w:rsidRPr="00F8319C">
        <w:rPr>
          <w:spacing w:val="-6"/>
          <w:sz w:val="24"/>
          <w:szCs w:val="24"/>
        </w:rPr>
        <w:t xml:space="preserve"> </w:t>
      </w:r>
      <w:r w:rsidRPr="00F8319C">
        <w:rPr>
          <w:sz w:val="24"/>
          <w:szCs w:val="24"/>
        </w:rPr>
        <w:t>the</w:t>
      </w:r>
      <w:r w:rsidRPr="00F8319C">
        <w:rPr>
          <w:spacing w:val="-5"/>
          <w:sz w:val="24"/>
          <w:szCs w:val="24"/>
        </w:rPr>
        <w:t xml:space="preserve"> </w:t>
      </w:r>
      <w:r w:rsidRPr="00F8319C">
        <w:rPr>
          <w:sz w:val="24"/>
          <w:szCs w:val="24"/>
        </w:rPr>
        <w:t>purposes</w:t>
      </w:r>
      <w:r w:rsidRPr="00F8319C">
        <w:rPr>
          <w:spacing w:val="-5"/>
          <w:sz w:val="24"/>
          <w:szCs w:val="24"/>
        </w:rPr>
        <w:t xml:space="preserve"> </w:t>
      </w:r>
      <w:r w:rsidRPr="00F8319C">
        <w:rPr>
          <w:sz w:val="24"/>
          <w:szCs w:val="24"/>
        </w:rPr>
        <w:t>of</w:t>
      </w:r>
      <w:r w:rsidRPr="00F8319C">
        <w:rPr>
          <w:spacing w:val="-6"/>
          <w:sz w:val="24"/>
          <w:szCs w:val="24"/>
        </w:rPr>
        <w:t xml:space="preserve"> </w:t>
      </w:r>
      <w:r w:rsidRPr="00F8319C">
        <w:rPr>
          <w:sz w:val="24"/>
          <w:szCs w:val="24"/>
        </w:rPr>
        <w:t>this</w:t>
      </w:r>
      <w:r w:rsidRPr="00F8319C">
        <w:rPr>
          <w:spacing w:val="-6"/>
          <w:sz w:val="24"/>
          <w:szCs w:val="24"/>
        </w:rPr>
        <w:t xml:space="preserve"> </w:t>
      </w:r>
      <w:r w:rsidRPr="00F8319C">
        <w:rPr>
          <w:sz w:val="24"/>
          <w:szCs w:val="24"/>
        </w:rPr>
        <w:t>requirement,</w:t>
      </w:r>
      <w:r w:rsidRPr="00F8319C">
        <w:rPr>
          <w:spacing w:val="-6"/>
          <w:sz w:val="24"/>
          <w:szCs w:val="24"/>
        </w:rPr>
        <w:t xml:space="preserve"> </w:t>
      </w:r>
      <w:r w:rsidRPr="00F8319C">
        <w:rPr>
          <w:sz w:val="24"/>
          <w:szCs w:val="24"/>
        </w:rPr>
        <w:t>the</w:t>
      </w:r>
      <w:r w:rsidRPr="00F8319C">
        <w:rPr>
          <w:spacing w:val="-5"/>
          <w:sz w:val="24"/>
          <w:szCs w:val="24"/>
        </w:rPr>
        <w:t xml:space="preserve"> </w:t>
      </w:r>
      <w:r w:rsidRPr="00F8319C">
        <w:rPr>
          <w:sz w:val="24"/>
          <w:szCs w:val="24"/>
        </w:rPr>
        <w:t>government</w:t>
      </w:r>
      <w:r w:rsidRPr="00F8319C">
        <w:rPr>
          <w:spacing w:val="-6"/>
          <w:sz w:val="24"/>
          <w:szCs w:val="24"/>
        </w:rPr>
        <w:t xml:space="preserve"> </w:t>
      </w:r>
      <w:r w:rsidRPr="00F8319C">
        <w:rPr>
          <w:sz w:val="24"/>
          <w:szCs w:val="24"/>
        </w:rPr>
        <w:t>interprets “qualifiable” to mean that the equipment, software or other changes implemented and used in the manufacture should be of appropriate design and adequate size, and suitably located for its intended use, cleaning, sanitation (where appropriate), validation and maintenance and be supported by appropriate documentation (</w:t>
      </w:r>
      <w:r w:rsidR="00717096" w:rsidRPr="00717096">
        <w:rPr>
          <w:sz w:val="24"/>
          <w:szCs w:val="24"/>
        </w:rPr>
        <w:t>See Section 8, Reference #</w:t>
      </w:r>
      <w:r w:rsidR="00717096">
        <w:rPr>
          <w:sz w:val="24"/>
          <w:szCs w:val="24"/>
        </w:rPr>
        <w:t>3</w:t>
      </w:r>
      <w:r w:rsidRPr="00F8319C">
        <w:rPr>
          <w:sz w:val="24"/>
          <w:szCs w:val="24"/>
        </w:rPr>
        <w:t>).</w:t>
      </w:r>
    </w:p>
    <w:p w14:paraId="4B44CA52" w14:textId="77777777" w:rsidR="00827F27" w:rsidRPr="00F8319C" w:rsidRDefault="00827F27" w:rsidP="00827F27">
      <w:pPr>
        <w:pStyle w:val="ListParagraph"/>
        <w:widowControl w:val="0"/>
        <w:tabs>
          <w:tab w:val="left" w:pos="2611"/>
          <w:tab w:val="left" w:pos="3294"/>
        </w:tabs>
        <w:autoSpaceDE w:val="0"/>
        <w:autoSpaceDN w:val="0"/>
        <w:spacing w:before="1" w:after="0" w:line="276" w:lineRule="auto"/>
        <w:ind w:left="1800" w:right="476"/>
        <w:contextualSpacing w:val="0"/>
        <w:rPr>
          <w:sz w:val="24"/>
          <w:szCs w:val="24"/>
        </w:rPr>
      </w:pPr>
    </w:p>
    <w:p w14:paraId="573A2145" w14:textId="54A7FA93" w:rsidR="00827F27" w:rsidRPr="00F8319C" w:rsidRDefault="00827F27" w:rsidP="00827F27">
      <w:pPr>
        <w:pStyle w:val="ListParagraph"/>
        <w:widowControl w:val="0"/>
        <w:tabs>
          <w:tab w:val="left" w:pos="2611"/>
          <w:tab w:val="left" w:pos="3294"/>
        </w:tabs>
        <w:autoSpaceDE w:val="0"/>
        <w:autoSpaceDN w:val="0"/>
        <w:spacing w:before="1" w:after="0" w:line="276" w:lineRule="auto"/>
        <w:ind w:left="1800" w:right="476"/>
        <w:contextualSpacing w:val="0"/>
        <w:rPr>
          <w:sz w:val="24"/>
          <w:szCs w:val="24"/>
        </w:rPr>
      </w:pPr>
      <w:r w:rsidRPr="00F8319C">
        <w:rPr>
          <w:sz w:val="24"/>
          <w:szCs w:val="24"/>
        </w:rPr>
        <w:t>There are some general specifications in the GMP regulations that apply to every GMP compliant equipment design:</w:t>
      </w:r>
    </w:p>
    <w:p w14:paraId="6C1B3A31" w14:textId="77777777" w:rsidR="00827F27" w:rsidRPr="00827F27" w:rsidRDefault="00827F27" w:rsidP="00827F27">
      <w:pPr>
        <w:pStyle w:val="ListParagraph"/>
        <w:numPr>
          <w:ilvl w:val="0"/>
          <w:numId w:val="52"/>
        </w:numPr>
        <w:tabs>
          <w:tab w:val="left" w:pos="2611"/>
          <w:tab w:val="left" w:pos="3294"/>
        </w:tabs>
        <w:spacing w:before="1" w:line="276" w:lineRule="auto"/>
        <w:ind w:right="476"/>
        <w:rPr>
          <w:sz w:val="24"/>
          <w:szCs w:val="24"/>
        </w:rPr>
      </w:pPr>
      <w:r w:rsidRPr="00827F27">
        <w:rPr>
          <w:sz w:val="24"/>
          <w:szCs w:val="24"/>
          <w:u w:val="single"/>
        </w:rPr>
        <w:t>The system may not influence the product Critical Quality Attributes</w:t>
      </w:r>
      <w:r w:rsidRPr="00827F27">
        <w:rPr>
          <w:sz w:val="24"/>
          <w:szCs w:val="24"/>
        </w:rPr>
        <w:t xml:space="preserve"> </w:t>
      </w:r>
      <w:r w:rsidRPr="00827F27">
        <w:rPr>
          <w:sz w:val="24"/>
          <w:szCs w:val="24"/>
          <w:u w:val="single"/>
        </w:rPr>
        <w:t>in a negative way</w:t>
      </w:r>
      <w:r w:rsidRPr="00827F27">
        <w:rPr>
          <w:sz w:val="24"/>
          <w:szCs w:val="24"/>
        </w:rPr>
        <w:t>. This could include product contact surfaces, temperature control, shear force, etc., as documented with a Quality Risk Assessment</w:t>
      </w:r>
    </w:p>
    <w:p w14:paraId="6B9459BE" w14:textId="77777777" w:rsidR="00827F27" w:rsidRPr="00827F27" w:rsidRDefault="00827F27" w:rsidP="00827F27">
      <w:pPr>
        <w:pStyle w:val="ListParagraph"/>
        <w:numPr>
          <w:ilvl w:val="0"/>
          <w:numId w:val="52"/>
        </w:numPr>
        <w:tabs>
          <w:tab w:val="left" w:pos="2611"/>
          <w:tab w:val="left" w:pos="3294"/>
        </w:tabs>
        <w:spacing w:before="1" w:line="276" w:lineRule="auto"/>
        <w:ind w:right="476"/>
        <w:rPr>
          <w:sz w:val="24"/>
          <w:szCs w:val="24"/>
        </w:rPr>
      </w:pPr>
      <w:r w:rsidRPr="00827F27">
        <w:rPr>
          <w:sz w:val="24"/>
          <w:szCs w:val="24"/>
          <w:u w:val="single"/>
        </w:rPr>
        <w:t>The system must be easy to clean and sterilize</w:t>
      </w:r>
      <w:r w:rsidRPr="00827F27">
        <w:rPr>
          <w:sz w:val="24"/>
          <w:szCs w:val="24"/>
        </w:rPr>
        <w:t>. Cleanability not only includes product contact surfaces, but also the entire equipment, according to the environmental classification requirements.</w:t>
      </w:r>
    </w:p>
    <w:p w14:paraId="2FA4F1C6" w14:textId="77777777" w:rsidR="00827F27" w:rsidRPr="00F8319C" w:rsidRDefault="00827F27" w:rsidP="00827F27">
      <w:pPr>
        <w:pStyle w:val="ListParagraph"/>
        <w:numPr>
          <w:ilvl w:val="0"/>
          <w:numId w:val="52"/>
        </w:numPr>
        <w:tabs>
          <w:tab w:val="left" w:pos="2611"/>
          <w:tab w:val="left" w:pos="3294"/>
        </w:tabs>
        <w:spacing w:before="1" w:line="276" w:lineRule="auto"/>
        <w:ind w:right="476"/>
        <w:rPr>
          <w:sz w:val="24"/>
          <w:szCs w:val="24"/>
        </w:rPr>
      </w:pPr>
      <w:r w:rsidRPr="00827F27">
        <w:rPr>
          <w:sz w:val="24"/>
          <w:szCs w:val="24"/>
          <w:u w:val="single"/>
        </w:rPr>
        <w:lastRenderedPageBreak/>
        <w:t>The system must comply with applicable technical rules.</w:t>
      </w:r>
      <w:r w:rsidRPr="00827F27">
        <w:rPr>
          <w:sz w:val="24"/>
          <w:szCs w:val="24"/>
        </w:rPr>
        <w:t xml:space="preserve"> This includes manufacturing and quality standards for the equipment, from entities such as ASTM (E2500), ISPE or PDA.</w:t>
      </w:r>
    </w:p>
    <w:p w14:paraId="62424A24" w14:textId="77777777" w:rsidR="00827F27" w:rsidRPr="00F8319C" w:rsidRDefault="00827F27" w:rsidP="00827F27">
      <w:pPr>
        <w:pStyle w:val="ListParagraph"/>
        <w:numPr>
          <w:ilvl w:val="0"/>
          <w:numId w:val="52"/>
        </w:numPr>
        <w:tabs>
          <w:tab w:val="left" w:pos="2611"/>
          <w:tab w:val="left" w:pos="3294"/>
        </w:tabs>
        <w:spacing w:before="1" w:line="276" w:lineRule="auto"/>
        <w:ind w:right="476"/>
        <w:rPr>
          <w:sz w:val="24"/>
          <w:szCs w:val="24"/>
        </w:rPr>
      </w:pPr>
      <w:r w:rsidRPr="00F8319C">
        <w:rPr>
          <w:sz w:val="24"/>
          <w:szCs w:val="24"/>
          <w:u w:val="single"/>
        </w:rPr>
        <w:t>The system must be suitable for its purpose.</w:t>
      </w:r>
      <w:r w:rsidRPr="00F8319C">
        <w:rPr>
          <w:sz w:val="24"/>
          <w:szCs w:val="24"/>
        </w:rPr>
        <w:t xml:space="preserve"> The suitability of a system is proven by its </w:t>
      </w:r>
      <w:proofErr w:type="gramStart"/>
      <w:r w:rsidRPr="00F8319C">
        <w:rPr>
          <w:sz w:val="24"/>
          <w:szCs w:val="24"/>
          <w:u w:val="single"/>
        </w:rPr>
        <w:t>qualification</w:t>
      </w:r>
      <w:proofErr w:type="gramEnd"/>
      <w:r w:rsidRPr="00F8319C">
        <w:rPr>
          <w:sz w:val="24"/>
          <w:szCs w:val="24"/>
        </w:rPr>
        <w:t>. Qualification process shall be documented by the development of a user requirement specification (URS) and continues in the phases DQ, IQ, and OQ. PQ is not required unless necessary to demonstrate suitability for purpose.</w:t>
      </w:r>
    </w:p>
    <w:p w14:paraId="16FDD432" w14:textId="77777777" w:rsidR="00827F27" w:rsidRPr="00F8319C" w:rsidRDefault="00827F27" w:rsidP="00827F27">
      <w:pPr>
        <w:pStyle w:val="ListParagraph"/>
        <w:widowControl w:val="0"/>
        <w:numPr>
          <w:ilvl w:val="0"/>
          <w:numId w:val="54"/>
        </w:numPr>
        <w:tabs>
          <w:tab w:val="left" w:pos="2611"/>
          <w:tab w:val="left" w:pos="3294"/>
        </w:tabs>
        <w:autoSpaceDE w:val="0"/>
        <w:autoSpaceDN w:val="0"/>
        <w:spacing w:before="1" w:after="0" w:line="276" w:lineRule="auto"/>
        <w:ind w:right="476"/>
        <w:contextualSpacing w:val="0"/>
        <w:rPr>
          <w:sz w:val="24"/>
          <w:szCs w:val="24"/>
        </w:rPr>
      </w:pPr>
      <w:r w:rsidRPr="00F8319C">
        <w:rPr>
          <w:sz w:val="24"/>
          <w:szCs w:val="24"/>
        </w:rPr>
        <w:t>The offeror must provide data driven evidence to support claims of process improvement relative to a baseline process. In addition, the offeror must provide baseline data from which improvements have been demonstrated.</w:t>
      </w:r>
    </w:p>
    <w:p w14:paraId="195B6069" w14:textId="041439E6" w:rsidR="00827F27" w:rsidRPr="00F8319C" w:rsidRDefault="00827F27" w:rsidP="00827F27">
      <w:pPr>
        <w:pStyle w:val="ListParagraph"/>
        <w:widowControl w:val="0"/>
        <w:numPr>
          <w:ilvl w:val="0"/>
          <w:numId w:val="54"/>
        </w:numPr>
        <w:tabs>
          <w:tab w:val="left" w:pos="2611"/>
          <w:tab w:val="left" w:pos="3294"/>
        </w:tabs>
        <w:autoSpaceDE w:val="0"/>
        <w:autoSpaceDN w:val="0"/>
        <w:spacing w:before="1" w:after="0" w:line="276" w:lineRule="auto"/>
        <w:ind w:right="476"/>
        <w:contextualSpacing w:val="0"/>
        <w:rPr>
          <w:sz w:val="24"/>
          <w:szCs w:val="24"/>
        </w:rPr>
      </w:pPr>
      <w:r w:rsidRPr="00F8319C">
        <w:rPr>
          <w:sz w:val="24"/>
          <w:szCs w:val="24"/>
        </w:rPr>
        <w:t>Focus</w:t>
      </w:r>
      <w:r w:rsidRPr="00F8319C">
        <w:rPr>
          <w:spacing w:val="-4"/>
          <w:sz w:val="24"/>
          <w:szCs w:val="24"/>
        </w:rPr>
        <w:t xml:space="preserve"> </w:t>
      </w:r>
      <w:r w:rsidRPr="00F8319C">
        <w:rPr>
          <w:sz w:val="24"/>
          <w:szCs w:val="24"/>
        </w:rPr>
        <w:t>areas</w:t>
      </w:r>
      <w:r w:rsidRPr="00F8319C">
        <w:rPr>
          <w:spacing w:val="-8"/>
          <w:sz w:val="24"/>
          <w:szCs w:val="24"/>
        </w:rPr>
        <w:t xml:space="preserve"> </w:t>
      </w:r>
      <w:r w:rsidRPr="00F8319C">
        <w:rPr>
          <w:sz w:val="24"/>
          <w:szCs w:val="24"/>
        </w:rPr>
        <w:t>for</w:t>
      </w:r>
      <w:r w:rsidRPr="00F8319C">
        <w:rPr>
          <w:spacing w:val="-8"/>
          <w:sz w:val="24"/>
          <w:szCs w:val="24"/>
        </w:rPr>
        <w:t xml:space="preserve"> </w:t>
      </w:r>
      <w:r w:rsidRPr="00F8319C">
        <w:rPr>
          <w:sz w:val="24"/>
          <w:szCs w:val="24"/>
        </w:rPr>
        <w:t>improvement</w:t>
      </w:r>
      <w:r w:rsidRPr="00F8319C">
        <w:rPr>
          <w:spacing w:val="-7"/>
          <w:sz w:val="24"/>
          <w:szCs w:val="24"/>
        </w:rPr>
        <w:t xml:space="preserve"> </w:t>
      </w:r>
      <w:r w:rsidRPr="00F8319C">
        <w:rPr>
          <w:sz w:val="24"/>
          <w:szCs w:val="24"/>
        </w:rPr>
        <w:t>can</w:t>
      </w:r>
      <w:r w:rsidRPr="00F8319C">
        <w:rPr>
          <w:spacing w:val="-7"/>
          <w:sz w:val="24"/>
          <w:szCs w:val="24"/>
        </w:rPr>
        <w:t xml:space="preserve"> </w:t>
      </w:r>
      <w:r w:rsidRPr="00F8319C">
        <w:rPr>
          <w:sz w:val="24"/>
          <w:szCs w:val="24"/>
        </w:rPr>
        <w:t>be</w:t>
      </w:r>
      <w:r w:rsidRPr="00F8319C">
        <w:rPr>
          <w:spacing w:val="-7"/>
          <w:sz w:val="24"/>
          <w:szCs w:val="24"/>
        </w:rPr>
        <w:t xml:space="preserve"> </w:t>
      </w:r>
      <w:r w:rsidRPr="00F8319C">
        <w:rPr>
          <w:sz w:val="24"/>
          <w:szCs w:val="24"/>
        </w:rPr>
        <w:t>(but</w:t>
      </w:r>
      <w:r w:rsidRPr="00F8319C">
        <w:rPr>
          <w:spacing w:val="-2"/>
          <w:sz w:val="24"/>
          <w:szCs w:val="24"/>
        </w:rPr>
        <w:t xml:space="preserve"> </w:t>
      </w:r>
      <w:r w:rsidRPr="00F8319C">
        <w:rPr>
          <w:sz w:val="24"/>
          <w:szCs w:val="24"/>
        </w:rPr>
        <w:t>not</w:t>
      </w:r>
      <w:r w:rsidRPr="00F8319C">
        <w:rPr>
          <w:spacing w:val="-7"/>
          <w:sz w:val="24"/>
          <w:szCs w:val="24"/>
        </w:rPr>
        <w:t xml:space="preserve"> </w:t>
      </w:r>
      <w:r w:rsidRPr="00F8319C">
        <w:rPr>
          <w:sz w:val="24"/>
          <w:szCs w:val="24"/>
        </w:rPr>
        <w:t>limited</w:t>
      </w:r>
      <w:r w:rsidRPr="00F8319C">
        <w:rPr>
          <w:spacing w:val="-7"/>
          <w:sz w:val="24"/>
          <w:szCs w:val="24"/>
        </w:rPr>
        <w:t xml:space="preserve"> </w:t>
      </w:r>
      <w:r w:rsidRPr="00F8319C">
        <w:rPr>
          <w:spacing w:val="-4"/>
          <w:sz w:val="24"/>
          <w:szCs w:val="24"/>
        </w:rPr>
        <w:t>to):</w:t>
      </w:r>
    </w:p>
    <w:p w14:paraId="77215BC4" w14:textId="77777777" w:rsidR="00827F27" w:rsidRPr="00F8319C" w:rsidRDefault="00827F27" w:rsidP="00827F27">
      <w:pPr>
        <w:pStyle w:val="ListParagraph"/>
        <w:numPr>
          <w:ilvl w:val="0"/>
          <w:numId w:val="52"/>
        </w:numPr>
        <w:tabs>
          <w:tab w:val="left" w:pos="2611"/>
          <w:tab w:val="left" w:pos="3294"/>
        </w:tabs>
        <w:spacing w:before="1" w:line="276" w:lineRule="auto"/>
        <w:ind w:right="476"/>
        <w:rPr>
          <w:sz w:val="24"/>
          <w:szCs w:val="24"/>
        </w:rPr>
      </w:pPr>
      <w:r w:rsidRPr="00F8319C">
        <w:rPr>
          <w:sz w:val="24"/>
          <w:szCs w:val="24"/>
        </w:rPr>
        <w:t>Efficiency and Productivity (Cycle time, Throughput and Overall effectiveness)</w:t>
      </w:r>
    </w:p>
    <w:p w14:paraId="55CA760C" w14:textId="77777777" w:rsidR="00827F27" w:rsidRPr="00F8319C" w:rsidRDefault="00827F27" w:rsidP="00827F27">
      <w:pPr>
        <w:pStyle w:val="ListParagraph"/>
        <w:numPr>
          <w:ilvl w:val="0"/>
          <w:numId w:val="52"/>
        </w:numPr>
        <w:tabs>
          <w:tab w:val="left" w:pos="2611"/>
          <w:tab w:val="left" w:pos="3294"/>
        </w:tabs>
        <w:spacing w:before="1" w:line="276" w:lineRule="auto"/>
        <w:ind w:right="476"/>
        <w:rPr>
          <w:sz w:val="24"/>
          <w:szCs w:val="24"/>
        </w:rPr>
      </w:pPr>
      <w:r w:rsidRPr="00F8319C">
        <w:rPr>
          <w:sz w:val="24"/>
          <w:szCs w:val="24"/>
        </w:rPr>
        <w:t>Cost-effectiveness (ROI, Cost per gram (g), maintenance)</w:t>
      </w:r>
    </w:p>
    <w:p w14:paraId="531F9056" w14:textId="77777777" w:rsidR="00827F27" w:rsidRPr="00F8319C" w:rsidRDefault="00827F27" w:rsidP="00827F27">
      <w:pPr>
        <w:pStyle w:val="ListParagraph"/>
        <w:numPr>
          <w:ilvl w:val="0"/>
          <w:numId w:val="52"/>
        </w:numPr>
        <w:tabs>
          <w:tab w:val="left" w:pos="2611"/>
          <w:tab w:val="left" w:pos="3294"/>
        </w:tabs>
        <w:spacing w:before="1" w:line="276" w:lineRule="auto"/>
        <w:ind w:right="476"/>
        <w:rPr>
          <w:sz w:val="24"/>
          <w:szCs w:val="24"/>
        </w:rPr>
      </w:pPr>
      <w:r w:rsidRPr="00F8319C">
        <w:rPr>
          <w:sz w:val="24"/>
          <w:szCs w:val="24"/>
        </w:rPr>
        <w:t>Scalability and Flexibility (Changeover time, Capacity utilization, Adaptability to process change)</w:t>
      </w:r>
    </w:p>
    <w:p w14:paraId="47C90234" w14:textId="77777777" w:rsidR="00827F27" w:rsidRPr="00F8319C" w:rsidRDefault="00827F27" w:rsidP="00827F27">
      <w:pPr>
        <w:pStyle w:val="ListParagraph"/>
        <w:numPr>
          <w:ilvl w:val="0"/>
          <w:numId w:val="52"/>
        </w:numPr>
        <w:tabs>
          <w:tab w:val="left" w:pos="2611"/>
          <w:tab w:val="left" w:pos="3294"/>
        </w:tabs>
        <w:spacing w:before="1" w:line="276" w:lineRule="auto"/>
        <w:ind w:right="476"/>
        <w:rPr>
          <w:sz w:val="24"/>
          <w:szCs w:val="24"/>
        </w:rPr>
      </w:pPr>
      <w:r w:rsidRPr="00F8319C">
        <w:rPr>
          <w:sz w:val="24"/>
          <w:szCs w:val="24"/>
        </w:rPr>
        <w:t>Data Utilization and Insights (Predictive analytics, Decision making speed and Data accuracy)</w:t>
      </w:r>
    </w:p>
    <w:p w14:paraId="05666986" w14:textId="77777777" w:rsidR="00827F27" w:rsidRPr="00F8319C" w:rsidRDefault="00827F27" w:rsidP="00827F27">
      <w:pPr>
        <w:pStyle w:val="ListParagraph"/>
        <w:numPr>
          <w:ilvl w:val="0"/>
          <w:numId w:val="52"/>
        </w:numPr>
        <w:tabs>
          <w:tab w:val="left" w:pos="2611"/>
          <w:tab w:val="left" w:pos="3294"/>
        </w:tabs>
        <w:spacing w:before="1" w:line="276" w:lineRule="auto"/>
        <w:ind w:right="476"/>
        <w:rPr>
          <w:sz w:val="24"/>
          <w:szCs w:val="24"/>
        </w:rPr>
      </w:pPr>
      <w:r w:rsidRPr="00F8319C">
        <w:rPr>
          <w:sz w:val="24"/>
          <w:szCs w:val="24"/>
        </w:rPr>
        <w:t>Regulatory Compliance (Audit findings, Deviation rates, CAPA timelines)</w:t>
      </w:r>
    </w:p>
    <w:p w14:paraId="397D3207" w14:textId="13F4359F" w:rsidR="00827F27" w:rsidRPr="00F8319C" w:rsidRDefault="00827F27" w:rsidP="00827F27">
      <w:pPr>
        <w:pStyle w:val="ListParagraph"/>
        <w:numPr>
          <w:ilvl w:val="0"/>
          <w:numId w:val="52"/>
        </w:numPr>
        <w:tabs>
          <w:tab w:val="left" w:pos="2611"/>
          <w:tab w:val="left" w:pos="3294"/>
        </w:tabs>
        <w:spacing w:before="1" w:line="276" w:lineRule="auto"/>
        <w:ind w:right="476"/>
        <w:rPr>
          <w:sz w:val="24"/>
          <w:szCs w:val="24"/>
        </w:rPr>
      </w:pPr>
      <w:r w:rsidRPr="00F8319C">
        <w:rPr>
          <w:sz w:val="24"/>
          <w:szCs w:val="24"/>
        </w:rPr>
        <w:t xml:space="preserve">Product Quality Monitoring </w:t>
      </w:r>
    </w:p>
    <w:p w14:paraId="0241FDFA" w14:textId="5A82BD7B" w:rsidR="00827F27" w:rsidRPr="00F8319C" w:rsidRDefault="00827F27" w:rsidP="00827F27">
      <w:pPr>
        <w:pStyle w:val="ListParagraph"/>
        <w:widowControl w:val="0"/>
        <w:numPr>
          <w:ilvl w:val="0"/>
          <w:numId w:val="54"/>
        </w:numPr>
        <w:tabs>
          <w:tab w:val="left" w:pos="2611"/>
          <w:tab w:val="left" w:pos="3294"/>
        </w:tabs>
        <w:autoSpaceDE w:val="0"/>
        <w:autoSpaceDN w:val="0"/>
        <w:spacing w:before="1" w:after="0" w:line="276" w:lineRule="auto"/>
        <w:ind w:right="476"/>
        <w:contextualSpacing w:val="0"/>
        <w:rPr>
          <w:sz w:val="24"/>
          <w:szCs w:val="24"/>
        </w:rPr>
      </w:pPr>
      <w:r w:rsidRPr="00F8319C">
        <w:rPr>
          <w:sz w:val="24"/>
          <w:szCs w:val="24"/>
        </w:rPr>
        <w:t>The government reserves the right to decide on best value to the government.</w:t>
      </w:r>
    </w:p>
    <w:p w14:paraId="42303333" w14:textId="311FEA33" w:rsidR="00931EB6" w:rsidRDefault="00931EB6" w:rsidP="005B22D9">
      <w:pPr>
        <w:pStyle w:val="Heading2"/>
        <w:numPr>
          <w:ilvl w:val="1"/>
          <w:numId w:val="1"/>
        </w:numPr>
        <w:jc w:val="both"/>
      </w:pPr>
      <w:bookmarkStart w:id="28" w:name="_Toc208303645"/>
      <w:r>
        <w:t>Project Agreement Deliverables</w:t>
      </w:r>
      <w:bookmarkEnd w:id="28"/>
    </w:p>
    <w:p w14:paraId="66561822" w14:textId="63339AF1" w:rsidR="009D4A57" w:rsidRPr="009D4A57" w:rsidRDefault="009D4A57" w:rsidP="00014D72">
      <w:pPr>
        <w:pStyle w:val="NormalWeb"/>
        <w:spacing w:after="0" w:afterAutospacing="0"/>
        <w:rPr>
          <w:rFonts w:ascii="Aptos" w:hAnsi="Aptos"/>
        </w:rPr>
      </w:pPr>
      <w:r w:rsidRPr="009D4A57">
        <w:rPr>
          <w:rFonts w:ascii="Aptos" w:hAnsi="Aptos"/>
        </w:rPr>
        <w:t xml:space="preserve">The following deliverables are mandatory. Any additional technical </w:t>
      </w:r>
      <w:proofErr w:type="gramStart"/>
      <w:r w:rsidRPr="009D4A57">
        <w:rPr>
          <w:rFonts w:ascii="Aptos" w:hAnsi="Aptos"/>
        </w:rPr>
        <w:t>deliverables</w:t>
      </w:r>
      <w:proofErr w:type="gramEnd"/>
      <w:r w:rsidRPr="009D4A57">
        <w:rPr>
          <w:rFonts w:ascii="Aptos" w:hAnsi="Aptos"/>
        </w:rPr>
        <w:t xml:space="preserve"> proposed by the Offeror must be clearly identified.</w:t>
      </w:r>
    </w:p>
    <w:p w14:paraId="0FE8B74E" w14:textId="77777777" w:rsidR="009D4A57" w:rsidRPr="009D4A57" w:rsidRDefault="009D4A57" w:rsidP="00014D72">
      <w:pPr>
        <w:pStyle w:val="NormalWeb"/>
        <w:spacing w:after="0" w:afterAutospacing="0"/>
        <w:rPr>
          <w:rFonts w:ascii="Aptos" w:hAnsi="Aptos"/>
        </w:rPr>
      </w:pPr>
      <w:r w:rsidRPr="009D4A57">
        <w:rPr>
          <w:rFonts w:ascii="Aptos" w:hAnsi="Aptos"/>
        </w:rPr>
        <w:t xml:space="preserve">Unless otherwise specified, the Offeror, hereafter referred to as Recipient </w:t>
      </w:r>
      <w:proofErr w:type="gramStart"/>
      <w:r w:rsidRPr="009D4A57">
        <w:rPr>
          <w:rFonts w:ascii="Aptos" w:hAnsi="Aptos"/>
        </w:rPr>
        <w:t>in</w:t>
      </w:r>
      <w:proofErr w:type="gramEnd"/>
      <w:r w:rsidRPr="009D4A57">
        <w:rPr>
          <w:rFonts w:ascii="Aptos" w:hAnsi="Aptos"/>
        </w:rPr>
        <w:t xml:space="preserve"> the table below, may submit deliverables in its own format. Acceptable submission formats include MS Office or PDF. Funding information shall be submitted </w:t>
      </w:r>
      <w:proofErr w:type="gramStart"/>
      <w:r w:rsidRPr="009D4A57">
        <w:rPr>
          <w:rFonts w:ascii="Aptos" w:hAnsi="Aptos"/>
        </w:rPr>
        <w:t>in</w:t>
      </w:r>
      <w:proofErr w:type="gramEnd"/>
      <w:r w:rsidRPr="009D4A57">
        <w:rPr>
          <w:rFonts w:ascii="Aptos" w:hAnsi="Aptos"/>
        </w:rPr>
        <w:t xml:space="preserve"> MS Excel, and schedule information may be submitted </w:t>
      </w:r>
      <w:proofErr w:type="gramStart"/>
      <w:r w:rsidRPr="009D4A57">
        <w:rPr>
          <w:rFonts w:ascii="Aptos" w:hAnsi="Aptos"/>
        </w:rPr>
        <w:t>in</w:t>
      </w:r>
      <w:proofErr w:type="gramEnd"/>
      <w:r w:rsidRPr="009D4A57">
        <w:rPr>
          <w:rFonts w:ascii="Aptos" w:hAnsi="Aptos"/>
        </w:rPr>
        <w:t xml:space="preserve"> either MS Excel or MS Project.</w:t>
      </w:r>
    </w:p>
    <w:p w14:paraId="551649BA" w14:textId="1073BFC4" w:rsidR="0002796B" w:rsidRDefault="009D4A57" w:rsidP="00014D72">
      <w:pPr>
        <w:pStyle w:val="NormalWeb"/>
        <w:spacing w:after="0" w:afterAutospacing="0"/>
        <w:rPr>
          <w:rFonts w:ascii="Aptos" w:hAnsi="Aptos"/>
        </w:rPr>
      </w:pPr>
      <w:r w:rsidRPr="009D4A57">
        <w:rPr>
          <w:rFonts w:ascii="Aptos" w:hAnsi="Aptos"/>
        </w:rPr>
        <w:lastRenderedPageBreak/>
        <w:t xml:space="preserve">All deliverables are subject to U.S. Government review and comment. This review may require the </w:t>
      </w:r>
      <w:r>
        <w:rPr>
          <w:rFonts w:ascii="Aptos" w:hAnsi="Aptos"/>
        </w:rPr>
        <w:t xml:space="preserve">Offeror </w:t>
      </w:r>
      <w:r w:rsidRPr="009D4A57">
        <w:rPr>
          <w:rFonts w:ascii="Aptos" w:hAnsi="Aptos"/>
        </w:rPr>
        <w:t>to provide additional revisions or submissions.</w:t>
      </w:r>
      <w:bookmarkStart w:id="29" w:name="Milligan_et_al._Cell._Asymmetric_and_non"/>
      <w:bookmarkEnd w:id="29"/>
    </w:p>
    <w:p w14:paraId="68ACFAB0" w14:textId="77777777" w:rsidR="00014D72" w:rsidRDefault="00014D72" w:rsidP="00014D72">
      <w:pPr>
        <w:pStyle w:val="NormalWeb"/>
        <w:spacing w:after="0" w:afterAutospacing="0"/>
        <w:rPr>
          <w:rFonts w:ascii="Aptos" w:hAnsi="Aptos"/>
        </w:rPr>
      </w:pPr>
    </w:p>
    <w:tbl>
      <w:tblPr>
        <w:tblW w:w="93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1"/>
        <w:gridCol w:w="4003"/>
        <w:gridCol w:w="2985"/>
      </w:tblGrid>
      <w:tr w:rsidR="007747DD" w:rsidRPr="007747DD" w14:paraId="7BA6C46A" w14:textId="77777777" w:rsidTr="00A5011B">
        <w:trPr>
          <w:trHeight w:val="947"/>
          <w:jc w:val="center"/>
        </w:trPr>
        <w:tc>
          <w:tcPr>
            <w:tcW w:w="2371" w:type="dxa"/>
            <w:tcBorders>
              <w:top w:val="single" w:sz="8" w:space="0" w:color="000000"/>
              <w:left w:val="single" w:sz="8" w:space="0" w:color="000000"/>
              <w:bottom w:val="single" w:sz="8" w:space="0" w:color="000000"/>
              <w:right w:val="single" w:sz="8" w:space="0" w:color="000000"/>
            </w:tcBorders>
            <w:shd w:val="clear" w:color="auto" w:fill="365E90"/>
            <w:vAlign w:val="center"/>
            <w:hideMark/>
          </w:tcPr>
          <w:p w14:paraId="6A063836" w14:textId="77777777" w:rsidR="007747DD" w:rsidRPr="007747DD" w:rsidRDefault="007747DD" w:rsidP="007747DD">
            <w:pPr>
              <w:pStyle w:val="NormalWeb"/>
              <w:rPr>
                <w:rFonts w:asciiTheme="minorHAnsi" w:hAnsiTheme="minorHAnsi"/>
                <w:b/>
                <w:color w:val="FFFFFF" w:themeColor="background1"/>
                <w:sz w:val="22"/>
                <w:szCs w:val="22"/>
              </w:rPr>
            </w:pPr>
            <w:r w:rsidRPr="007747DD">
              <w:rPr>
                <w:rFonts w:asciiTheme="minorHAnsi" w:hAnsiTheme="minorHAnsi"/>
                <w:b/>
                <w:color w:val="FFFFFF" w:themeColor="background1"/>
                <w:sz w:val="22"/>
                <w:szCs w:val="22"/>
              </w:rPr>
              <w:t>Deliverable Description</w:t>
            </w:r>
          </w:p>
        </w:tc>
        <w:tc>
          <w:tcPr>
            <w:tcW w:w="4003" w:type="dxa"/>
            <w:tcBorders>
              <w:top w:val="single" w:sz="8" w:space="0" w:color="000000"/>
              <w:left w:val="single" w:sz="8" w:space="0" w:color="000000"/>
              <w:bottom w:val="single" w:sz="8" w:space="0" w:color="000000"/>
              <w:right w:val="single" w:sz="8" w:space="0" w:color="000000"/>
            </w:tcBorders>
            <w:shd w:val="clear" w:color="auto" w:fill="365E90"/>
            <w:vAlign w:val="center"/>
            <w:hideMark/>
          </w:tcPr>
          <w:p w14:paraId="0BA76D80" w14:textId="77777777" w:rsidR="007747DD" w:rsidRPr="007747DD" w:rsidRDefault="007747DD" w:rsidP="007747DD">
            <w:pPr>
              <w:pStyle w:val="NormalWeb"/>
              <w:rPr>
                <w:rFonts w:asciiTheme="minorHAnsi" w:hAnsiTheme="minorHAnsi"/>
                <w:b/>
                <w:color w:val="FFFFFF" w:themeColor="background1"/>
                <w:sz w:val="22"/>
                <w:szCs w:val="22"/>
              </w:rPr>
            </w:pPr>
            <w:r w:rsidRPr="007747DD">
              <w:rPr>
                <w:rFonts w:asciiTheme="minorHAnsi" w:hAnsiTheme="minorHAnsi"/>
                <w:b/>
                <w:color w:val="FFFFFF" w:themeColor="background1"/>
                <w:sz w:val="22"/>
                <w:szCs w:val="22"/>
              </w:rPr>
              <w:t xml:space="preserve">Content Requirements and </w:t>
            </w:r>
            <w:proofErr w:type="spellStart"/>
            <w:r w:rsidRPr="007747DD">
              <w:rPr>
                <w:rFonts w:asciiTheme="minorHAnsi" w:hAnsiTheme="minorHAnsi"/>
                <w:b/>
                <w:color w:val="FFFFFF" w:themeColor="background1"/>
                <w:sz w:val="22"/>
                <w:szCs w:val="22"/>
              </w:rPr>
              <w:t>Instructions</w:t>
            </w:r>
            <w:r w:rsidRPr="007747DD">
              <w:rPr>
                <w:rFonts w:asciiTheme="minorHAnsi" w:hAnsiTheme="minorHAnsi"/>
                <w:b/>
                <w:color w:val="FFFFFF" w:themeColor="background1"/>
                <w:sz w:val="22"/>
                <w:szCs w:val="22"/>
                <w:vertAlign w:val="superscript"/>
              </w:rPr>
              <w:t>i</w:t>
            </w:r>
            <w:proofErr w:type="spellEnd"/>
          </w:p>
        </w:tc>
        <w:tc>
          <w:tcPr>
            <w:tcW w:w="2985" w:type="dxa"/>
            <w:tcBorders>
              <w:top w:val="single" w:sz="8" w:space="0" w:color="000000"/>
              <w:left w:val="single" w:sz="8" w:space="0" w:color="000000"/>
              <w:bottom w:val="single" w:sz="8" w:space="0" w:color="000000"/>
              <w:right w:val="single" w:sz="8" w:space="0" w:color="000000"/>
            </w:tcBorders>
            <w:shd w:val="clear" w:color="auto" w:fill="365E90"/>
            <w:vAlign w:val="center"/>
          </w:tcPr>
          <w:p w14:paraId="47009025" w14:textId="77777777" w:rsidR="007747DD" w:rsidRPr="007747DD" w:rsidRDefault="007747DD" w:rsidP="007747DD">
            <w:pPr>
              <w:pStyle w:val="NormalWeb"/>
              <w:rPr>
                <w:rFonts w:asciiTheme="minorHAnsi" w:hAnsiTheme="minorHAnsi"/>
                <w:b/>
                <w:color w:val="FFFFFF" w:themeColor="background1"/>
                <w:sz w:val="22"/>
                <w:szCs w:val="22"/>
              </w:rPr>
            </w:pPr>
            <w:r w:rsidRPr="007747DD">
              <w:rPr>
                <w:rFonts w:asciiTheme="minorHAnsi" w:hAnsiTheme="minorHAnsi"/>
                <w:b/>
                <w:color w:val="FFFFFF" w:themeColor="background1"/>
                <w:sz w:val="22"/>
                <w:szCs w:val="22"/>
              </w:rPr>
              <w:t xml:space="preserve">Reporting </w:t>
            </w:r>
            <w:proofErr w:type="spellStart"/>
            <w:r w:rsidRPr="007747DD">
              <w:rPr>
                <w:rFonts w:asciiTheme="minorHAnsi" w:hAnsiTheme="minorHAnsi"/>
                <w:b/>
                <w:color w:val="FFFFFF" w:themeColor="background1"/>
                <w:sz w:val="22"/>
                <w:szCs w:val="22"/>
              </w:rPr>
              <w:t>Frequency</w:t>
            </w:r>
            <w:r w:rsidRPr="007747DD">
              <w:rPr>
                <w:rFonts w:asciiTheme="minorHAnsi" w:hAnsiTheme="minorHAnsi"/>
                <w:b/>
                <w:color w:val="FFFFFF" w:themeColor="background1"/>
                <w:sz w:val="22"/>
                <w:szCs w:val="22"/>
                <w:vertAlign w:val="superscript"/>
              </w:rPr>
              <w:t>iiiii</w:t>
            </w:r>
            <w:proofErr w:type="spellEnd"/>
          </w:p>
        </w:tc>
      </w:tr>
      <w:tr w:rsidR="007747DD" w:rsidRPr="007747DD" w14:paraId="522CD9DE" w14:textId="77777777" w:rsidTr="00A5011B">
        <w:trPr>
          <w:trHeight w:val="2029"/>
          <w:jc w:val="center"/>
        </w:trPr>
        <w:tc>
          <w:tcPr>
            <w:tcW w:w="2371" w:type="dxa"/>
            <w:tcBorders>
              <w:top w:val="single" w:sz="8" w:space="0" w:color="000000"/>
              <w:left w:val="single" w:sz="8" w:space="0" w:color="000000"/>
              <w:bottom w:val="single" w:sz="8" w:space="0" w:color="000000"/>
              <w:right w:val="single" w:sz="8" w:space="0" w:color="000000"/>
            </w:tcBorders>
            <w:vAlign w:val="center"/>
            <w:hideMark/>
          </w:tcPr>
          <w:p w14:paraId="47CA02B4"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Kick Off Meeting</w:t>
            </w:r>
          </w:p>
        </w:tc>
        <w:tc>
          <w:tcPr>
            <w:tcW w:w="4003" w:type="dxa"/>
            <w:tcBorders>
              <w:top w:val="single" w:sz="8" w:space="0" w:color="000000"/>
              <w:left w:val="single" w:sz="8" w:space="0" w:color="000000"/>
              <w:bottom w:val="single" w:sz="8" w:space="0" w:color="000000"/>
              <w:right w:val="single" w:sz="8" w:space="0" w:color="000000"/>
            </w:tcBorders>
            <w:vAlign w:val="center"/>
          </w:tcPr>
          <w:p w14:paraId="2BD69852"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Recipient to develop Agenda and host an in-person or virtual kick-off meeting to discuss overall project objectives, key personnel, deliverables, risks, schedule and funding/payment procedures.</w:t>
            </w:r>
          </w:p>
          <w:p w14:paraId="6E483704"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Provide meeting minutes.</w:t>
            </w:r>
          </w:p>
        </w:tc>
        <w:tc>
          <w:tcPr>
            <w:tcW w:w="2985" w:type="dxa"/>
            <w:tcBorders>
              <w:top w:val="single" w:sz="8" w:space="0" w:color="000000"/>
              <w:left w:val="single" w:sz="8" w:space="0" w:color="000000"/>
              <w:bottom w:val="single" w:sz="8" w:space="0" w:color="000000"/>
              <w:right w:val="single" w:sz="8" w:space="0" w:color="000000"/>
            </w:tcBorders>
            <w:vAlign w:val="center"/>
          </w:tcPr>
          <w:p w14:paraId="637373C3"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Kickoff meeting conducted within 5 days of award.</w:t>
            </w:r>
          </w:p>
          <w:p w14:paraId="56ECB6C7"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Minutes to be submitted within 3 business days of meeting.</w:t>
            </w:r>
          </w:p>
        </w:tc>
      </w:tr>
      <w:tr w:rsidR="007747DD" w:rsidRPr="007747DD" w14:paraId="3E42F0D6" w14:textId="77777777" w:rsidTr="00A5011B">
        <w:trPr>
          <w:trHeight w:val="1448"/>
          <w:jc w:val="center"/>
        </w:trPr>
        <w:tc>
          <w:tcPr>
            <w:tcW w:w="2371" w:type="dxa"/>
            <w:tcBorders>
              <w:top w:val="single" w:sz="8" w:space="0" w:color="000000"/>
              <w:left w:val="single" w:sz="8" w:space="0" w:color="000000"/>
              <w:bottom w:val="single" w:sz="8" w:space="0" w:color="000000"/>
              <w:right w:val="single" w:sz="8" w:space="0" w:color="000000"/>
            </w:tcBorders>
            <w:vAlign w:val="center"/>
            <w:hideMark/>
          </w:tcPr>
          <w:p w14:paraId="1DAEF0DE"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Ad-hoc Project Team Meetings</w:t>
            </w:r>
          </w:p>
        </w:tc>
        <w:tc>
          <w:tcPr>
            <w:tcW w:w="4003" w:type="dxa"/>
            <w:tcBorders>
              <w:top w:val="single" w:sz="8" w:space="0" w:color="000000"/>
              <w:left w:val="single" w:sz="8" w:space="0" w:color="000000"/>
              <w:bottom w:val="single" w:sz="8" w:space="0" w:color="000000"/>
              <w:right w:val="single" w:sz="8" w:space="0" w:color="000000"/>
            </w:tcBorders>
            <w:vAlign w:val="center"/>
            <w:hideMark/>
          </w:tcPr>
          <w:p w14:paraId="5B5B389B"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Recipient to schedule and create an agenda. Follows Agenda mutually agreed upon in advance of meeting. Recipient to provide meeting minutes within 3</w:t>
            </w:r>
          </w:p>
          <w:p w14:paraId="559788D8"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business days from date of meeting.</w:t>
            </w:r>
          </w:p>
        </w:tc>
        <w:tc>
          <w:tcPr>
            <w:tcW w:w="2985" w:type="dxa"/>
            <w:tcBorders>
              <w:top w:val="single" w:sz="8" w:space="0" w:color="000000"/>
              <w:left w:val="single" w:sz="8" w:space="0" w:color="000000"/>
              <w:bottom w:val="single" w:sz="8" w:space="0" w:color="000000"/>
              <w:right w:val="single" w:sz="8" w:space="0" w:color="000000"/>
            </w:tcBorders>
            <w:vAlign w:val="center"/>
            <w:hideMark/>
          </w:tcPr>
          <w:p w14:paraId="3169ADF2"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As needed for special topics, when specifically requested by the OTAO or OTTR.</w:t>
            </w:r>
          </w:p>
        </w:tc>
      </w:tr>
      <w:tr w:rsidR="007747DD" w:rsidRPr="007747DD" w14:paraId="4069B925" w14:textId="77777777" w:rsidTr="00A5011B">
        <w:trPr>
          <w:trHeight w:val="2317"/>
          <w:jc w:val="center"/>
        </w:trPr>
        <w:tc>
          <w:tcPr>
            <w:tcW w:w="2371" w:type="dxa"/>
            <w:tcBorders>
              <w:top w:val="single" w:sz="8" w:space="0" w:color="000000"/>
              <w:left w:val="single" w:sz="8" w:space="0" w:color="000000"/>
              <w:bottom w:val="single" w:sz="8" w:space="0" w:color="000000"/>
              <w:right w:val="single" w:sz="8" w:space="0" w:color="000000"/>
            </w:tcBorders>
            <w:vAlign w:val="center"/>
            <w:hideMark/>
          </w:tcPr>
          <w:p w14:paraId="291E0601"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Monthly Project Team Meetings</w:t>
            </w:r>
          </w:p>
        </w:tc>
        <w:tc>
          <w:tcPr>
            <w:tcW w:w="4003" w:type="dxa"/>
            <w:tcBorders>
              <w:top w:val="single" w:sz="8" w:space="0" w:color="000000"/>
              <w:left w:val="single" w:sz="8" w:space="0" w:color="000000"/>
              <w:bottom w:val="single" w:sz="8" w:space="0" w:color="000000"/>
              <w:right w:val="single" w:sz="8" w:space="0" w:color="000000"/>
            </w:tcBorders>
            <w:vAlign w:val="center"/>
            <w:hideMark/>
          </w:tcPr>
          <w:p w14:paraId="7FD91A0B"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Purpose is to review monthly progress report findings, any changes since last month and any projected risks, issues or challenges.</w:t>
            </w:r>
          </w:p>
          <w:p w14:paraId="2B44F331" w14:textId="28B31FA4" w:rsidR="007747DD" w:rsidRPr="007747DD" w:rsidRDefault="007747DD" w:rsidP="00A5011B">
            <w:pPr>
              <w:pStyle w:val="NormalWeb"/>
              <w:rPr>
                <w:rFonts w:asciiTheme="minorHAnsi" w:hAnsiTheme="minorHAnsi"/>
                <w:sz w:val="22"/>
                <w:szCs w:val="22"/>
              </w:rPr>
            </w:pPr>
            <w:r w:rsidRPr="007747DD">
              <w:rPr>
                <w:rFonts w:asciiTheme="minorHAnsi" w:hAnsiTheme="minorHAnsi"/>
                <w:sz w:val="22"/>
                <w:szCs w:val="22"/>
              </w:rPr>
              <w:t>Recipient to provide meeting minutes within 3 business days from date of meeting.</w:t>
            </w:r>
          </w:p>
        </w:tc>
        <w:tc>
          <w:tcPr>
            <w:tcW w:w="2985" w:type="dxa"/>
            <w:tcBorders>
              <w:top w:val="single" w:sz="8" w:space="0" w:color="000000"/>
              <w:left w:val="single" w:sz="8" w:space="0" w:color="000000"/>
              <w:bottom w:val="single" w:sz="8" w:space="0" w:color="000000"/>
              <w:right w:val="single" w:sz="8" w:space="0" w:color="000000"/>
            </w:tcBorders>
            <w:vAlign w:val="center"/>
          </w:tcPr>
          <w:p w14:paraId="0F325BF2"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 xml:space="preserve">Virtual. Monthly, 5 business days after the monthly report </w:t>
            </w:r>
            <w:proofErr w:type="gramStart"/>
            <w:r w:rsidRPr="007747DD">
              <w:rPr>
                <w:rFonts w:asciiTheme="minorHAnsi" w:hAnsiTheme="minorHAnsi"/>
                <w:sz w:val="22"/>
                <w:szCs w:val="22"/>
              </w:rPr>
              <w:t>deliverable</w:t>
            </w:r>
            <w:proofErr w:type="gramEnd"/>
            <w:r w:rsidRPr="007747DD">
              <w:rPr>
                <w:rFonts w:asciiTheme="minorHAnsi" w:hAnsiTheme="minorHAnsi"/>
                <w:sz w:val="22"/>
                <w:szCs w:val="22"/>
              </w:rPr>
              <w:t>. 1 hour duration, hosted by the recipient.</w:t>
            </w:r>
          </w:p>
          <w:p w14:paraId="4289ED84" w14:textId="77777777" w:rsidR="007747DD" w:rsidRPr="007747DD" w:rsidRDefault="007747DD" w:rsidP="007747DD">
            <w:pPr>
              <w:pStyle w:val="NormalWeb"/>
              <w:rPr>
                <w:rFonts w:asciiTheme="minorHAnsi" w:hAnsiTheme="minorHAnsi"/>
                <w:sz w:val="22"/>
                <w:szCs w:val="22"/>
              </w:rPr>
            </w:pPr>
          </w:p>
        </w:tc>
      </w:tr>
      <w:tr w:rsidR="007747DD" w:rsidRPr="007747DD" w14:paraId="6C9B36FE" w14:textId="77777777" w:rsidTr="00A5011B">
        <w:trPr>
          <w:trHeight w:val="4120"/>
          <w:jc w:val="center"/>
        </w:trPr>
        <w:tc>
          <w:tcPr>
            <w:tcW w:w="2371" w:type="dxa"/>
            <w:tcBorders>
              <w:top w:val="single" w:sz="8" w:space="0" w:color="000000"/>
              <w:left w:val="single" w:sz="8" w:space="0" w:color="000000"/>
              <w:bottom w:val="single" w:sz="8" w:space="0" w:color="000000"/>
              <w:right w:val="single" w:sz="8" w:space="0" w:color="000000"/>
            </w:tcBorders>
            <w:vAlign w:val="center"/>
            <w:hideMark/>
          </w:tcPr>
          <w:p w14:paraId="32F09244"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Monthly Project Progress Report</w:t>
            </w:r>
          </w:p>
        </w:tc>
        <w:tc>
          <w:tcPr>
            <w:tcW w:w="4003" w:type="dxa"/>
            <w:tcBorders>
              <w:top w:val="single" w:sz="8" w:space="0" w:color="000000"/>
              <w:left w:val="single" w:sz="8" w:space="0" w:color="000000"/>
              <w:bottom w:val="single" w:sz="8" w:space="0" w:color="000000"/>
              <w:right w:val="single" w:sz="8" w:space="0" w:color="000000"/>
            </w:tcBorders>
            <w:vAlign w:val="center"/>
            <w:hideMark/>
          </w:tcPr>
          <w:p w14:paraId="62EE951A" w14:textId="4ABB9277" w:rsidR="007747DD" w:rsidRPr="007747DD" w:rsidRDefault="007747DD" w:rsidP="00A5011B">
            <w:pPr>
              <w:pStyle w:val="NormalWeb"/>
              <w:rPr>
                <w:rFonts w:asciiTheme="minorHAnsi" w:hAnsiTheme="minorHAnsi"/>
                <w:sz w:val="22"/>
                <w:szCs w:val="22"/>
              </w:rPr>
            </w:pPr>
            <w:r w:rsidRPr="007747DD">
              <w:rPr>
                <w:rFonts w:asciiTheme="minorHAnsi" w:hAnsiTheme="minorHAnsi"/>
                <w:sz w:val="22"/>
                <w:szCs w:val="22"/>
              </w:rPr>
              <w:t xml:space="preserve">Monthly report </w:t>
            </w:r>
            <w:proofErr w:type="gramStart"/>
            <w:r w:rsidRPr="007747DD">
              <w:rPr>
                <w:rFonts w:asciiTheme="minorHAnsi" w:hAnsiTheme="minorHAnsi"/>
                <w:sz w:val="22"/>
                <w:szCs w:val="22"/>
              </w:rPr>
              <w:t>of</w:t>
            </w:r>
            <w:proofErr w:type="gramEnd"/>
            <w:r w:rsidRPr="007747DD">
              <w:rPr>
                <w:rFonts w:asciiTheme="minorHAnsi" w:hAnsiTheme="minorHAnsi"/>
                <w:sz w:val="22"/>
                <w:szCs w:val="22"/>
              </w:rPr>
              <w:t xml:space="preserve"> overall status including cost, performance and schedule progress and variance from plan. Include discussion of important design considerations and milestones, such as Process Flow Diagrams complete, P&amp;IDs Issued for Design, Process Description complete, etc. Include status of other engineering disciplines, project delays, risk management, funding issues, Construction, Startup, Commissioning/Validation, Regulatory progress, and deviations from proposed Return on Investment. Level of detail for various aspects of project may decrease or increase in detail as the project moves</w:t>
            </w:r>
            <w:r w:rsidR="00A5011B">
              <w:rPr>
                <w:rFonts w:asciiTheme="minorHAnsi" w:hAnsiTheme="minorHAnsi"/>
                <w:sz w:val="22"/>
                <w:szCs w:val="22"/>
              </w:rPr>
              <w:t xml:space="preserve"> </w:t>
            </w:r>
            <w:r w:rsidRPr="007747DD">
              <w:rPr>
                <w:rFonts w:asciiTheme="minorHAnsi" w:hAnsiTheme="minorHAnsi"/>
                <w:sz w:val="22"/>
                <w:szCs w:val="22"/>
              </w:rPr>
              <w:t>through the various phases of execution.</w:t>
            </w:r>
          </w:p>
        </w:tc>
        <w:tc>
          <w:tcPr>
            <w:tcW w:w="2985" w:type="dxa"/>
            <w:tcBorders>
              <w:top w:val="single" w:sz="8" w:space="0" w:color="000000"/>
              <w:left w:val="single" w:sz="8" w:space="0" w:color="000000"/>
              <w:bottom w:val="single" w:sz="8" w:space="0" w:color="000000"/>
              <w:right w:val="single" w:sz="8" w:space="0" w:color="000000"/>
            </w:tcBorders>
            <w:vAlign w:val="center"/>
            <w:hideMark/>
          </w:tcPr>
          <w:p w14:paraId="75DAF94F" w14:textId="77777777" w:rsidR="007747DD" w:rsidRPr="007747DD" w:rsidRDefault="007747DD" w:rsidP="007747DD">
            <w:pPr>
              <w:pStyle w:val="NormalWeb"/>
              <w:rPr>
                <w:rFonts w:asciiTheme="minorHAnsi" w:hAnsiTheme="minorHAnsi"/>
                <w:sz w:val="22"/>
                <w:szCs w:val="22"/>
              </w:rPr>
            </w:pPr>
            <w:r w:rsidRPr="007747DD">
              <w:rPr>
                <w:rFonts w:asciiTheme="minorHAnsi" w:hAnsiTheme="minorHAnsi"/>
                <w:sz w:val="22"/>
                <w:szCs w:val="22"/>
              </w:rPr>
              <w:t>Monthly. Due 15</w:t>
            </w:r>
            <w:r w:rsidRPr="007747DD">
              <w:rPr>
                <w:rFonts w:asciiTheme="minorHAnsi" w:hAnsiTheme="minorHAnsi"/>
                <w:sz w:val="22"/>
                <w:szCs w:val="22"/>
                <w:vertAlign w:val="superscript"/>
              </w:rPr>
              <w:t>th</w:t>
            </w:r>
            <w:r w:rsidRPr="007747DD">
              <w:rPr>
                <w:rFonts w:asciiTheme="minorHAnsi" w:hAnsiTheme="minorHAnsi"/>
                <w:sz w:val="22"/>
                <w:szCs w:val="22"/>
              </w:rPr>
              <w:t xml:space="preserve"> of the month. Contractor format acceptable, in PDF.</w:t>
            </w:r>
          </w:p>
        </w:tc>
      </w:tr>
      <w:tr w:rsidR="007747DD" w:rsidRPr="007747DD" w14:paraId="5787E49E" w14:textId="77777777" w:rsidTr="00A5011B">
        <w:trPr>
          <w:trHeight w:val="1240"/>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7CF5F39B" w14:textId="7EDDA888" w:rsidR="007747DD" w:rsidRPr="00A5011B" w:rsidRDefault="007747DD" w:rsidP="007747DD">
            <w:pPr>
              <w:pStyle w:val="NormalWeb"/>
              <w:rPr>
                <w:rFonts w:asciiTheme="minorHAnsi" w:hAnsiTheme="minorHAnsi"/>
                <w:sz w:val="22"/>
                <w:szCs w:val="22"/>
              </w:rPr>
            </w:pPr>
            <w:r w:rsidRPr="00A5011B">
              <w:rPr>
                <w:rFonts w:asciiTheme="minorHAnsi" w:hAnsiTheme="minorHAnsi"/>
                <w:sz w:val="22"/>
                <w:szCs w:val="22"/>
              </w:rPr>
              <w:lastRenderedPageBreak/>
              <w:t>Bi-Annual</w:t>
            </w:r>
            <w:r w:rsidRPr="00A5011B">
              <w:rPr>
                <w:rFonts w:asciiTheme="minorHAnsi" w:hAnsiTheme="minorHAnsi"/>
                <w:spacing w:val="-13"/>
                <w:sz w:val="22"/>
                <w:szCs w:val="22"/>
              </w:rPr>
              <w:t xml:space="preserve"> </w:t>
            </w:r>
            <w:r w:rsidRPr="00A5011B">
              <w:rPr>
                <w:rFonts w:asciiTheme="minorHAnsi" w:hAnsiTheme="minorHAnsi"/>
                <w:sz w:val="22"/>
                <w:szCs w:val="22"/>
              </w:rPr>
              <w:t>In-Process Review (IPR)</w:t>
            </w:r>
          </w:p>
        </w:tc>
        <w:tc>
          <w:tcPr>
            <w:tcW w:w="4003" w:type="dxa"/>
            <w:tcBorders>
              <w:top w:val="single" w:sz="8" w:space="0" w:color="000000"/>
              <w:left w:val="single" w:sz="8" w:space="0" w:color="000000"/>
              <w:bottom w:val="single" w:sz="8" w:space="0" w:color="000000"/>
              <w:right w:val="single" w:sz="8" w:space="0" w:color="000000"/>
            </w:tcBorders>
            <w:vAlign w:val="center"/>
          </w:tcPr>
          <w:p w14:paraId="028F7CCB" w14:textId="18975EF9" w:rsidR="007747DD" w:rsidRPr="00A5011B" w:rsidRDefault="007747DD" w:rsidP="007747DD">
            <w:pPr>
              <w:pStyle w:val="NormalWeb"/>
              <w:rPr>
                <w:rFonts w:asciiTheme="minorHAnsi" w:hAnsiTheme="minorHAnsi"/>
                <w:sz w:val="22"/>
                <w:szCs w:val="22"/>
              </w:rPr>
            </w:pPr>
            <w:r w:rsidRPr="00A5011B">
              <w:rPr>
                <w:rFonts w:asciiTheme="minorHAnsi" w:hAnsiTheme="minorHAnsi"/>
                <w:sz w:val="22"/>
                <w:szCs w:val="22"/>
              </w:rPr>
              <w:t>Organized, scheduled and hosted by Recipient.</w:t>
            </w:r>
            <w:r w:rsidRPr="00A5011B">
              <w:rPr>
                <w:rFonts w:asciiTheme="minorHAnsi" w:hAnsiTheme="minorHAnsi"/>
                <w:spacing w:val="39"/>
                <w:sz w:val="22"/>
                <w:szCs w:val="22"/>
              </w:rPr>
              <w:t xml:space="preserve"> </w:t>
            </w:r>
            <w:r w:rsidRPr="00A5011B">
              <w:rPr>
                <w:rFonts w:asciiTheme="minorHAnsi" w:hAnsiTheme="minorHAnsi"/>
                <w:sz w:val="22"/>
                <w:szCs w:val="22"/>
              </w:rPr>
              <w:t>May</w:t>
            </w:r>
            <w:r w:rsidRPr="00A5011B">
              <w:rPr>
                <w:rFonts w:asciiTheme="minorHAnsi" w:hAnsiTheme="minorHAnsi"/>
                <w:spacing w:val="-4"/>
                <w:sz w:val="22"/>
                <w:szCs w:val="22"/>
              </w:rPr>
              <w:t xml:space="preserve"> </w:t>
            </w:r>
            <w:r w:rsidRPr="00A5011B">
              <w:rPr>
                <w:rFonts w:asciiTheme="minorHAnsi" w:hAnsiTheme="minorHAnsi"/>
                <w:sz w:val="22"/>
                <w:szCs w:val="22"/>
              </w:rPr>
              <w:t>be</w:t>
            </w:r>
            <w:r w:rsidRPr="00A5011B">
              <w:rPr>
                <w:rFonts w:asciiTheme="minorHAnsi" w:hAnsiTheme="minorHAnsi"/>
                <w:spacing w:val="-6"/>
                <w:sz w:val="22"/>
                <w:szCs w:val="22"/>
              </w:rPr>
              <w:t xml:space="preserve"> </w:t>
            </w:r>
            <w:r w:rsidRPr="00A5011B">
              <w:rPr>
                <w:rFonts w:asciiTheme="minorHAnsi" w:hAnsiTheme="minorHAnsi"/>
                <w:sz w:val="22"/>
                <w:szCs w:val="22"/>
              </w:rPr>
              <w:t>virtual</w:t>
            </w:r>
            <w:r w:rsidRPr="00A5011B">
              <w:rPr>
                <w:rFonts w:asciiTheme="minorHAnsi" w:hAnsiTheme="minorHAnsi"/>
                <w:spacing w:val="-6"/>
                <w:sz w:val="22"/>
                <w:szCs w:val="22"/>
              </w:rPr>
              <w:t xml:space="preserve"> </w:t>
            </w:r>
            <w:r w:rsidRPr="00A5011B">
              <w:rPr>
                <w:rFonts w:asciiTheme="minorHAnsi" w:hAnsiTheme="minorHAnsi"/>
                <w:sz w:val="22"/>
                <w:szCs w:val="22"/>
              </w:rPr>
              <w:t>or</w:t>
            </w:r>
            <w:r w:rsidRPr="00A5011B">
              <w:rPr>
                <w:rFonts w:asciiTheme="minorHAnsi" w:hAnsiTheme="minorHAnsi"/>
                <w:spacing w:val="-5"/>
                <w:sz w:val="22"/>
                <w:szCs w:val="22"/>
              </w:rPr>
              <w:t xml:space="preserve"> </w:t>
            </w:r>
            <w:r w:rsidRPr="00A5011B">
              <w:rPr>
                <w:rFonts w:asciiTheme="minorHAnsi" w:hAnsiTheme="minorHAnsi"/>
                <w:sz w:val="22"/>
                <w:szCs w:val="22"/>
              </w:rPr>
              <w:t>physical</w:t>
            </w:r>
            <w:r w:rsidRPr="00A5011B">
              <w:rPr>
                <w:rFonts w:asciiTheme="minorHAnsi" w:hAnsiTheme="minorHAnsi"/>
                <w:spacing w:val="-6"/>
                <w:sz w:val="22"/>
                <w:szCs w:val="22"/>
              </w:rPr>
              <w:t xml:space="preserve"> </w:t>
            </w:r>
            <w:r w:rsidRPr="00A5011B">
              <w:rPr>
                <w:rFonts w:asciiTheme="minorHAnsi" w:hAnsiTheme="minorHAnsi"/>
                <w:sz w:val="22"/>
                <w:szCs w:val="22"/>
              </w:rPr>
              <w:t>at the Recipient’s facilities based on USG preference.</w:t>
            </w:r>
            <w:r w:rsidRPr="00A5011B">
              <w:rPr>
                <w:rFonts w:asciiTheme="minorHAnsi" w:hAnsiTheme="minorHAnsi"/>
                <w:spacing w:val="34"/>
                <w:sz w:val="22"/>
                <w:szCs w:val="22"/>
              </w:rPr>
              <w:t xml:space="preserve"> </w:t>
            </w:r>
            <w:r w:rsidRPr="00A5011B">
              <w:rPr>
                <w:rFonts w:asciiTheme="minorHAnsi" w:hAnsiTheme="minorHAnsi"/>
                <w:sz w:val="22"/>
                <w:szCs w:val="22"/>
              </w:rPr>
              <w:t>High</w:t>
            </w:r>
            <w:r w:rsidRPr="00A5011B">
              <w:rPr>
                <w:rFonts w:asciiTheme="minorHAnsi" w:hAnsiTheme="minorHAnsi"/>
                <w:spacing w:val="-8"/>
                <w:sz w:val="22"/>
                <w:szCs w:val="22"/>
              </w:rPr>
              <w:t xml:space="preserve"> </w:t>
            </w:r>
            <w:r w:rsidRPr="00A5011B">
              <w:rPr>
                <w:rFonts w:asciiTheme="minorHAnsi" w:hAnsiTheme="minorHAnsi"/>
                <w:sz w:val="22"/>
                <w:szCs w:val="22"/>
              </w:rPr>
              <w:t>level</w:t>
            </w:r>
            <w:r w:rsidRPr="00A5011B">
              <w:rPr>
                <w:rFonts w:asciiTheme="minorHAnsi" w:hAnsiTheme="minorHAnsi"/>
                <w:spacing w:val="-8"/>
                <w:sz w:val="22"/>
                <w:szCs w:val="22"/>
              </w:rPr>
              <w:t xml:space="preserve"> </w:t>
            </w:r>
            <w:r w:rsidRPr="00A5011B">
              <w:rPr>
                <w:rFonts w:asciiTheme="minorHAnsi" w:hAnsiTheme="minorHAnsi"/>
                <w:sz w:val="22"/>
                <w:szCs w:val="22"/>
              </w:rPr>
              <w:t>project</w:t>
            </w:r>
            <w:r w:rsidRPr="00A5011B">
              <w:rPr>
                <w:rFonts w:asciiTheme="minorHAnsi" w:hAnsiTheme="minorHAnsi"/>
                <w:spacing w:val="-8"/>
                <w:sz w:val="22"/>
                <w:szCs w:val="22"/>
              </w:rPr>
              <w:t xml:space="preserve"> </w:t>
            </w:r>
            <w:r w:rsidRPr="00A5011B">
              <w:rPr>
                <w:rFonts w:asciiTheme="minorHAnsi" w:hAnsiTheme="minorHAnsi"/>
                <w:sz w:val="22"/>
                <w:szCs w:val="22"/>
              </w:rPr>
              <w:t>progress review of overall objectives.</w:t>
            </w:r>
          </w:p>
        </w:tc>
        <w:tc>
          <w:tcPr>
            <w:tcW w:w="2985" w:type="dxa"/>
            <w:tcBorders>
              <w:top w:val="single" w:sz="8" w:space="0" w:color="000000"/>
              <w:left w:val="single" w:sz="8" w:space="0" w:color="000000"/>
              <w:bottom w:val="single" w:sz="8" w:space="0" w:color="000000"/>
              <w:right w:val="single" w:sz="8" w:space="0" w:color="000000"/>
            </w:tcBorders>
            <w:vAlign w:val="center"/>
          </w:tcPr>
          <w:p w14:paraId="022329C9" w14:textId="77777777" w:rsidR="007747DD" w:rsidRPr="00A5011B" w:rsidRDefault="007747DD" w:rsidP="007747DD">
            <w:pPr>
              <w:pStyle w:val="TableParagraph"/>
              <w:spacing w:before="1" w:line="254" w:lineRule="auto"/>
              <w:rPr>
                <w:rFonts w:asciiTheme="minorHAnsi" w:hAnsiTheme="minorHAnsi"/>
              </w:rPr>
            </w:pPr>
            <w:r w:rsidRPr="00A5011B">
              <w:rPr>
                <w:rFonts w:asciiTheme="minorHAnsi" w:hAnsiTheme="minorHAnsi"/>
              </w:rPr>
              <w:t>Every</w:t>
            </w:r>
            <w:r w:rsidRPr="00A5011B">
              <w:rPr>
                <w:rFonts w:asciiTheme="minorHAnsi" w:hAnsiTheme="minorHAnsi"/>
                <w:spacing w:val="-7"/>
              </w:rPr>
              <w:t xml:space="preserve"> </w:t>
            </w:r>
            <w:r w:rsidRPr="00A5011B">
              <w:rPr>
                <w:rFonts w:asciiTheme="minorHAnsi" w:hAnsiTheme="minorHAnsi"/>
              </w:rPr>
              <w:t>6</w:t>
            </w:r>
            <w:r w:rsidRPr="00A5011B">
              <w:rPr>
                <w:rFonts w:asciiTheme="minorHAnsi" w:hAnsiTheme="minorHAnsi"/>
                <w:spacing w:val="-7"/>
              </w:rPr>
              <w:t xml:space="preserve"> </w:t>
            </w:r>
            <w:r w:rsidRPr="00A5011B">
              <w:rPr>
                <w:rFonts w:asciiTheme="minorHAnsi" w:hAnsiTheme="minorHAnsi"/>
              </w:rPr>
              <w:t>months</w:t>
            </w:r>
            <w:r w:rsidRPr="00A5011B">
              <w:rPr>
                <w:rFonts w:asciiTheme="minorHAnsi" w:hAnsiTheme="minorHAnsi"/>
                <w:spacing w:val="-9"/>
              </w:rPr>
              <w:t xml:space="preserve"> </w:t>
            </w:r>
            <w:r w:rsidRPr="00A5011B">
              <w:rPr>
                <w:rFonts w:asciiTheme="minorHAnsi" w:hAnsiTheme="minorHAnsi"/>
              </w:rPr>
              <w:t>from</w:t>
            </w:r>
            <w:r w:rsidRPr="00A5011B">
              <w:rPr>
                <w:rFonts w:asciiTheme="minorHAnsi" w:hAnsiTheme="minorHAnsi"/>
                <w:spacing w:val="-8"/>
              </w:rPr>
              <w:t xml:space="preserve"> </w:t>
            </w:r>
            <w:r w:rsidRPr="00A5011B">
              <w:rPr>
                <w:rFonts w:asciiTheme="minorHAnsi" w:hAnsiTheme="minorHAnsi"/>
              </w:rPr>
              <w:t>start</w:t>
            </w:r>
            <w:r w:rsidRPr="00A5011B">
              <w:rPr>
                <w:rFonts w:asciiTheme="minorHAnsi" w:hAnsiTheme="minorHAnsi"/>
                <w:spacing w:val="-9"/>
              </w:rPr>
              <w:t xml:space="preserve"> </w:t>
            </w:r>
            <w:r w:rsidRPr="00A5011B">
              <w:rPr>
                <w:rFonts w:asciiTheme="minorHAnsi" w:hAnsiTheme="minorHAnsi"/>
              </w:rPr>
              <w:t xml:space="preserve">of </w:t>
            </w:r>
            <w:r w:rsidRPr="00A5011B">
              <w:rPr>
                <w:rFonts w:asciiTheme="minorHAnsi" w:hAnsiTheme="minorHAnsi"/>
                <w:spacing w:val="-2"/>
              </w:rPr>
              <w:t>project.</w:t>
            </w:r>
          </w:p>
          <w:p w14:paraId="1A06C7C2" w14:textId="77777777" w:rsidR="007747DD" w:rsidRPr="00A5011B" w:rsidRDefault="007747DD" w:rsidP="007747DD">
            <w:pPr>
              <w:pStyle w:val="TableParagraph"/>
              <w:spacing w:before="25"/>
              <w:rPr>
                <w:rFonts w:asciiTheme="minorHAnsi" w:hAnsiTheme="minorHAnsi"/>
                <w:b/>
              </w:rPr>
            </w:pPr>
          </w:p>
          <w:p w14:paraId="55B33869" w14:textId="4E2CC212" w:rsidR="007747DD" w:rsidRPr="00A5011B" w:rsidRDefault="007747DD" w:rsidP="007747DD">
            <w:pPr>
              <w:pStyle w:val="TableParagraph"/>
              <w:spacing w:before="1"/>
              <w:rPr>
                <w:rFonts w:asciiTheme="minorHAnsi" w:hAnsiTheme="minorHAnsi"/>
              </w:rPr>
            </w:pPr>
            <w:r w:rsidRPr="00A5011B">
              <w:rPr>
                <w:rFonts w:asciiTheme="minorHAnsi" w:hAnsiTheme="minorHAnsi"/>
              </w:rPr>
              <w:t>Recipient</w:t>
            </w:r>
            <w:r w:rsidRPr="00A5011B">
              <w:rPr>
                <w:rFonts w:asciiTheme="minorHAnsi" w:hAnsiTheme="minorHAnsi"/>
                <w:spacing w:val="-3"/>
              </w:rPr>
              <w:t xml:space="preserve"> </w:t>
            </w:r>
            <w:r w:rsidRPr="00A5011B">
              <w:rPr>
                <w:rFonts w:asciiTheme="minorHAnsi" w:hAnsiTheme="minorHAnsi"/>
              </w:rPr>
              <w:t>to</w:t>
            </w:r>
            <w:r w:rsidRPr="00A5011B">
              <w:rPr>
                <w:rFonts w:asciiTheme="minorHAnsi" w:hAnsiTheme="minorHAnsi"/>
                <w:spacing w:val="-1"/>
              </w:rPr>
              <w:t xml:space="preserve"> </w:t>
            </w:r>
            <w:r w:rsidRPr="00A5011B">
              <w:rPr>
                <w:rFonts w:asciiTheme="minorHAnsi" w:hAnsiTheme="minorHAnsi"/>
              </w:rPr>
              <w:t>send</w:t>
            </w:r>
            <w:r w:rsidRPr="00A5011B">
              <w:rPr>
                <w:rFonts w:asciiTheme="minorHAnsi" w:hAnsiTheme="minorHAnsi"/>
                <w:spacing w:val="-3"/>
              </w:rPr>
              <w:t xml:space="preserve"> </w:t>
            </w:r>
            <w:r w:rsidRPr="00A5011B">
              <w:rPr>
                <w:rFonts w:asciiTheme="minorHAnsi" w:hAnsiTheme="minorHAnsi"/>
              </w:rPr>
              <w:t>brief</w:t>
            </w:r>
            <w:r w:rsidRPr="00A5011B">
              <w:rPr>
                <w:rFonts w:asciiTheme="minorHAnsi" w:hAnsiTheme="minorHAnsi"/>
                <w:spacing w:val="-3"/>
              </w:rPr>
              <w:t xml:space="preserve"> </w:t>
            </w:r>
            <w:r w:rsidRPr="00A5011B">
              <w:rPr>
                <w:rFonts w:asciiTheme="minorHAnsi" w:hAnsiTheme="minorHAnsi"/>
                <w:spacing w:val="-10"/>
              </w:rPr>
              <w:t xml:space="preserve">3 </w:t>
            </w:r>
            <w:r w:rsidRPr="00A5011B">
              <w:rPr>
                <w:rFonts w:asciiTheme="minorHAnsi" w:hAnsiTheme="minorHAnsi"/>
              </w:rPr>
              <w:t>working</w:t>
            </w:r>
            <w:r w:rsidRPr="00A5011B">
              <w:rPr>
                <w:rFonts w:asciiTheme="minorHAnsi" w:hAnsiTheme="minorHAnsi"/>
                <w:spacing w:val="-10"/>
              </w:rPr>
              <w:t xml:space="preserve"> </w:t>
            </w:r>
            <w:r w:rsidRPr="00A5011B">
              <w:rPr>
                <w:rFonts w:asciiTheme="minorHAnsi" w:hAnsiTheme="minorHAnsi"/>
              </w:rPr>
              <w:t>days</w:t>
            </w:r>
            <w:r w:rsidRPr="00A5011B">
              <w:rPr>
                <w:rFonts w:asciiTheme="minorHAnsi" w:hAnsiTheme="minorHAnsi"/>
                <w:spacing w:val="-10"/>
              </w:rPr>
              <w:t xml:space="preserve"> </w:t>
            </w:r>
            <w:r w:rsidRPr="00A5011B">
              <w:rPr>
                <w:rFonts w:asciiTheme="minorHAnsi" w:hAnsiTheme="minorHAnsi"/>
              </w:rPr>
              <w:t>in</w:t>
            </w:r>
            <w:r w:rsidRPr="00A5011B">
              <w:rPr>
                <w:rFonts w:asciiTheme="minorHAnsi" w:hAnsiTheme="minorHAnsi"/>
                <w:spacing w:val="-8"/>
              </w:rPr>
              <w:t xml:space="preserve"> </w:t>
            </w:r>
            <w:r w:rsidRPr="00A5011B">
              <w:rPr>
                <w:rFonts w:asciiTheme="minorHAnsi" w:hAnsiTheme="minorHAnsi"/>
              </w:rPr>
              <w:t>advance</w:t>
            </w:r>
            <w:r w:rsidRPr="00A5011B">
              <w:rPr>
                <w:rFonts w:asciiTheme="minorHAnsi" w:hAnsiTheme="minorHAnsi"/>
                <w:spacing w:val="-10"/>
              </w:rPr>
              <w:t xml:space="preserve"> </w:t>
            </w:r>
            <w:r w:rsidRPr="00A5011B">
              <w:rPr>
                <w:rFonts w:asciiTheme="minorHAnsi" w:hAnsiTheme="minorHAnsi"/>
              </w:rPr>
              <w:t xml:space="preserve">of </w:t>
            </w:r>
            <w:r w:rsidRPr="00A5011B">
              <w:rPr>
                <w:rFonts w:asciiTheme="minorHAnsi" w:hAnsiTheme="minorHAnsi"/>
                <w:spacing w:val="-2"/>
              </w:rPr>
              <w:t>meeting.</w:t>
            </w:r>
          </w:p>
        </w:tc>
      </w:tr>
      <w:tr w:rsidR="007747DD" w:rsidRPr="007747DD" w14:paraId="5C89028E" w14:textId="77777777" w:rsidTr="00A5011B">
        <w:trPr>
          <w:trHeight w:val="628"/>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135A7564" w14:textId="18797D61" w:rsidR="007747DD" w:rsidRPr="00A5011B" w:rsidRDefault="007747DD" w:rsidP="007747DD">
            <w:pPr>
              <w:pStyle w:val="NormalWeb"/>
              <w:rPr>
                <w:rFonts w:asciiTheme="minorHAnsi" w:hAnsiTheme="minorHAnsi"/>
                <w:sz w:val="22"/>
                <w:szCs w:val="22"/>
              </w:rPr>
            </w:pPr>
            <w:r w:rsidRPr="00A5011B">
              <w:rPr>
                <w:rFonts w:asciiTheme="minorHAnsi" w:hAnsiTheme="minorHAnsi"/>
                <w:sz w:val="22"/>
                <w:szCs w:val="22"/>
              </w:rPr>
              <w:t>Integrated</w:t>
            </w:r>
            <w:r w:rsidRPr="00A5011B">
              <w:rPr>
                <w:rFonts w:asciiTheme="minorHAnsi" w:hAnsiTheme="minorHAnsi"/>
                <w:spacing w:val="-13"/>
                <w:sz w:val="22"/>
                <w:szCs w:val="22"/>
              </w:rPr>
              <w:t xml:space="preserve"> </w:t>
            </w:r>
            <w:r w:rsidRPr="00A5011B">
              <w:rPr>
                <w:rFonts w:asciiTheme="minorHAnsi" w:hAnsiTheme="minorHAnsi"/>
                <w:sz w:val="22"/>
                <w:szCs w:val="22"/>
              </w:rPr>
              <w:t>Master Project Schedule</w:t>
            </w:r>
          </w:p>
        </w:tc>
        <w:tc>
          <w:tcPr>
            <w:tcW w:w="4003" w:type="dxa"/>
            <w:tcBorders>
              <w:top w:val="single" w:sz="8" w:space="0" w:color="000000"/>
              <w:left w:val="single" w:sz="8" w:space="0" w:color="000000"/>
              <w:bottom w:val="single" w:sz="8" w:space="0" w:color="000000"/>
              <w:right w:val="single" w:sz="8" w:space="0" w:color="000000"/>
            </w:tcBorders>
            <w:vAlign w:val="center"/>
          </w:tcPr>
          <w:p w14:paraId="105637B3" w14:textId="07CBC1E4" w:rsidR="007747DD" w:rsidRPr="00A5011B" w:rsidRDefault="007747DD" w:rsidP="007747DD">
            <w:pPr>
              <w:pStyle w:val="NormalWeb"/>
              <w:rPr>
                <w:rFonts w:asciiTheme="minorHAnsi" w:hAnsiTheme="minorHAnsi"/>
                <w:sz w:val="22"/>
                <w:szCs w:val="22"/>
              </w:rPr>
            </w:pPr>
            <w:r w:rsidRPr="00A5011B">
              <w:rPr>
                <w:rFonts w:asciiTheme="minorHAnsi" w:hAnsiTheme="minorHAnsi"/>
                <w:sz w:val="22"/>
                <w:szCs w:val="22"/>
              </w:rPr>
              <w:t>MS Project Detailed Project Schedule, full detailed schedule for entire Project, including all major activities, critical path, and</w:t>
            </w:r>
            <w:r w:rsidRPr="00A5011B">
              <w:rPr>
                <w:rFonts w:asciiTheme="minorHAnsi" w:hAnsiTheme="minorHAnsi"/>
                <w:spacing w:val="-9"/>
                <w:sz w:val="22"/>
                <w:szCs w:val="22"/>
              </w:rPr>
              <w:t xml:space="preserve"> </w:t>
            </w:r>
            <w:r w:rsidRPr="00A5011B">
              <w:rPr>
                <w:rFonts w:asciiTheme="minorHAnsi" w:hAnsiTheme="minorHAnsi"/>
                <w:sz w:val="22"/>
                <w:szCs w:val="22"/>
              </w:rPr>
              <w:t>milestones.</w:t>
            </w:r>
            <w:r w:rsidRPr="00A5011B">
              <w:rPr>
                <w:rFonts w:asciiTheme="minorHAnsi" w:hAnsiTheme="minorHAnsi"/>
                <w:spacing w:val="36"/>
                <w:sz w:val="22"/>
                <w:szCs w:val="22"/>
              </w:rPr>
              <w:t xml:space="preserve"> </w:t>
            </w:r>
            <w:r w:rsidRPr="00A5011B">
              <w:rPr>
                <w:rFonts w:asciiTheme="minorHAnsi" w:hAnsiTheme="minorHAnsi"/>
                <w:sz w:val="22"/>
                <w:szCs w:val="22"/>
              </w:rPr>
              <w:t>Status</w:t>
            </w:r>
            <w:r w:rsidRPr="00A5011B">
              <w:rPr>
                <w:rFonts w:asciiTheme="minorHAnsi" w:hAnsiTheme="minorHAnsi"/>
                <w:spacing w:val="-7"/>
                <w:sz w:val="22"/>
                <w:szCs w:val="22"/>
              </w:rPr>
              <w:t xml:space="preserve"> </w:t>
            </w:r>
            <w:r w:rsidRPr="00A5011B">
              <w:rPr>
                <w:rFonts w:asciiTheme="minorHAnsi" w:hAnsiTheme="minorHAnsi"/>
                <w:sz w:val="22"/>
                <w:szCs w:val="22"/>
              </w:rPr>
              <w:t>updated</w:t>
            </w:r>
            <w:r w:rsidRPr="00A5011B">
              <w:rPr>
                <w:rFonts w:asciiTheme="minorHAnsi" w:hAnsiTheme="minorHAnsi"/>
                <w:spacing w:val="-9"/>
                <w:sz w:val="22"/>
                <w:szCs w:val="22"/>
              </w:rPr>
              <w:t xml:space="preserve"> </w:t>
            </w:r>
            <w:r w:rsidRPr="00A5011B">
              <w:rPr>
                <w:rFonts w:asciiTheme="minorHAnsi" w:hAnsiTheme="minorHAnsi"/>
                <w:sz w:val="22"/>
                <w:szCs w:val="22"/>
              </w:rPr>
              <w:t>regularly.</w:t>
            </w:r>
          </w:p>
        </w:tc>
        <w:tc>
          <w:tcPr>
            <w:tcW w:w="2985" w:type="dxa"/>
            <w:tcBorders>
              <w:top w:val="single" w:sz="8" w:space="0" w:color="000000"/>
              <w:left w:val="single" w:sz="8" w:space="0" w:color="000000"/>
              <w:bottom w:val="single" w:sz="8" w:space="0" w:color="000000"/>
              <w:right w:val="single" w:sz="8" w:space="0" w:color="000000"/>
            </w:tcBorders>
            <w:vAlign w:val="center"/>
          </w:tcPr>
          <w:p w14:paraId="56A3949C" w14:textId="51FC9578" w:rsidR="007747DD" w:rsidRPr="00A5011B" w:rsidRDefault="007747DD" w:rsidP="007747DD">
            <w:pPr>
              <w:pStyle w:val="TableParagraph"/>
              <w:spacing w:line="256" w:lineRule="auto"/>
              <w:ind w:firstLine="50"/>
              <w:rPr>
                <w:rFonts w:asciiTheme="minorHAnsi" w:hAnsiTheme="minorHAnsi"/>
              </w:rPr>
            </w:pPr>
            <w:r w:rsidRPr="00A5011B">
              <w:rPr>
                <w:rFonts w:asciiTheme="minorHAnsi" w:hAnsiTheme="minorHAnsi"/>
              </w:rPr>
              <w:t>Status updated monthly and when</w:t>
            </w:r>
            <w:r w:rsidRPr="00A5011B">
              <w:rPr>
                <w:rFonts w:asciiTheme="minorHAnsi" w:hAnsiTheme="minorHAnsi"/>
                <w:spacing w:val="-11"/>
              </w:rPr>
              <w:t xml:space="preserve"> </w:t>
            </w:r>
            <w:r w:rsidRPr="00A5011B">
              <w:rPr>
                <w:rFonts w:asciiTheme="minorHAnsi" w:hAnsiTheme="minorHAnsi"/>
              </w:rPr>
              <w:t>milestones</w:t>
            </w:r>
            <w:r w:rsidRPr="00A5011B">
              <w:rPr>
                <w:rFonts w:asciiTheme="minorHAnsi" w:hAnsiTheme="minorHAnsi"/>
                <w:spacing w:val="-11"/>
              </w:rPr>
              <w:t xml:space="preserve"> </w:t>
            </w:r>
            <w:r w:rsidRPr="00A5011B">
              <w:rPr>
                <w:rFonts w:asciiTheme="minorHAnsi" w:hAnsiTheme="minorHAnsi"/>
              </w:rPr>
              <w:t>and/or</w:t>
            </w:r>
            <w:r w:rsidRPr="00A5011B">
              <w:rPr>
                <w:rFonts w:asciiTheme="minorHAnsi" w:hAnsiTheme="minorHAnsi"/>
                <w:spacing w:val="-11"/>
              </w:rPr>
              <w:t xml:space="preserve"> </w:t>
            </w:r>
            <w:r w:rsidRPr="00A5011B">
              <w:rPr>
                <w:rFonts w:asciiTheme="minorHAnsi" w:hAnsiTheme="minorHAnsi"/>
              </w:rPr>
              <w:t>major events</w:t>
            </w:r>
            <w:r w:rsidRPr="00A5011B">
              <w:rPr>
                <w:rFonts w:asciiTheme="minorHAnsi" w:hAnsiTheme="minorHAnsi"/>
                <w:spacing w:val="-13"/>
              </w:rPr>
              <w:t xml:space="preserve"> </w:t>
            </w:r>
            <w:r w:rsidRPr="00A5011B">
              <w:rPr>
                <w:rFonts w:asciiTheme="minorHAnsi" w:hAnsiTheme="minorHAnsi"/>
              </w:rPr>
              <w:t>change.</w:t>
            </w:r>
            <w:r w:rsidRPr="00A5011B">
              <w:rPr>
                <w:rFonts w:asciiTheme="minorHAnsi" w:hAnsiTheme="minorHAnsi"/>
                <w:spacing w:val="-12"/>
              </w:rPr>
              <w:t xml:space="preserve"> </w:t>
            </w:r>
            <w:r w:rsidRPr="00A5011B">
              <w:rPr>
                <w:rFonts w:asciiTheme="minorHAnsi" w:hAnsiTheme="minorHAnsi"/>
              </w:rPr>
              <w:t>Submitted</w:t>
            </w:r>
            <w:r w:rsidRPr="00A5011B">
              <w:rPr>
                <w:rFonts w:asciiTheme="minorHAnsi" w:hAnsiTheme="minorHAnsi"/>
                <w:spacing w:val="-13"/>
              </w:rPr>
              <w:t xml:space="preserve"> </w:t>
            </w:r>
            <w:proofErr w:type="gramStart"/>
            <w:r w:rsidRPr="00A5011B">
              <w:rPr>
                <w:rFonts w:asciiTheme="minorHAnsi" w:hAnsiTheme="minorHAnsi"/>
              </w:rPr>
              <w:t>with</w:t>
            </w:r>
            <w:proofErr w:type="gramEnd"/>
            <w:r w:rsidRPr="00A5011B">
              <w:rPr>
                <w:rFonts w:asciiTheme="minorHAnsi" w:hAnsiTheme="minorHAnsi"/>
              </w:rPr>
              <w:t xml:space="preserve"> the Monthly Project Progress </w:t>
            </w:r>
            <w:r w:rsidRPr="00A5011B">
              <w:rPr>
                <w:rFonts w:asciiTheme="minorHAnsi" w:hAnsiTheme="minorHAnsi"/>
                <w:spacing w:val="-2"/>
              </w:rPr>
              <w:t>Report.</w:t>
            </w:r>
          </w:p>
        </w:tc>
      </w:tr>
      <w:tr w:rsidR="007747DD" w:rsidRPr="007747DD" w14:paraId="0A603A94" w14:textId="77777777" w:rsidTr="00A5011B">
        <w:trPr>
          <w:trHeight w:val="340"/>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0F33F248" w14:textId="6F32D7DD" w:rsidR="007747DD" w:rsidRPr="00A5011B" w:rsidRDefault="007747DD" w:rsidP="007747DD">
            <w:pPr>
              <w:pStyle w:val="NormalWeb"/>
              <w:rPr>
                <w:rFonts w:asciiTheme="minorHAnsi" w:hAnsiTheme="minorHAnsi"/>
                <w:sz w:val="22"/>
                <w:szCs w:val="22"/>
              </w:rPr>
            </w:pPr>
            <w:r w:rsidRPr="00A5011B">
              <w:rPr>
                <w:rFonts w:asciiTheme="minorHAnsi" w:hAnsiTheme="minorHAnsi"/>
                <w:sz w:val="22"/>
                <w:szCs w:val="22"/>
              </w:rPr>
              <w:t>Project</w:t>
            </w:r>
            <w:r w:rsidRPr="00A5011B">
              <w:rPr>
                <w:rFonts w:asciiTheme="minorHAnsi" w:hAnsiTheme="minorHAnsi"/>
                <w:spacing w:val="-2"/>
                <w:sz w:val="22"/>
                <w:szCs w:val="22"/>
              </w:rPr>
              <w:t xml:space="preserve"> Budget</w:t>
            </w:r>
          </w:p>
        </w:tc>
        <w:tc>
          <w:tcPr>
            <w:tcW w:w="4003" w:type="dxa"/>
            <w:tcBorders>
              <w:top w:val="single" w:sz="8" w:space="0" w:color="000000"/>
              <w:left w:val="single" w:sz="8" w:space="0" w:color="000000"/>
              <w:bottom w:val="single" w:sz="8" w:space="0" w:color="000000"/>
              <w:right w:val="single" w:sz="8" w:space="0" w:color="000000"/>
            </w:tcBorders>
            <w:vAlign w:val="center"/>
          </w:tcPr>
          <w:p w14:paraId="56E26ED3" w14:textId="0C903226" w:rsidR="007747DD" w:rsidRPr="00A5011B" w:rsidRDefault="007747DD" w:rsidP="007747DD">
            <w:pPr>
              <w:pStyle w:val="NormalWeb"/>
              <w:rPr>
                <w:rFonts w:asciiTheme="minorHAnsi" w:hAnsiTheme="minorHAnsi"/>
                <w:sz w:val="22"/>
                <w:szCs w:val="22"/>
              </w:rPr>
            </w:pPr>
            <w:r w:rsidRPr="00A5011B">
              <w:rPr>
                <w:rFonts w:asciiTheme="minorHAnsi" w:hAnsiTheme="minorHAnsi"/>
                <w:sz w:val="22"/>
                <w:szCs w:val="22"/>
              </w:rPr>
              <w:t>Excel</w:t>
            </w:r>
            <w:r w:rsidRPr="00A5011B">
              <w:rPr>
                <w:rFonts w:asciiTheme="minorHAnsi" w:hAnsiTheme="minorHAnsi"/>
                <w:spacing w:val="-10"/>
                <w:sz w:val="22"/>
                <w:szCs w:val="22"/>
              </w:rPr>
              <w:t xml:space="preserve"> </w:t>
            </w:r>
            <w:r w:rsidRPr="00A5011B">
              <w:rPr>
                <w:rFonts w:asciiTheme="minorHAnsi" w:hAnsiTheme="minorHAnsi"/>
                <w:sz w:val="22"/>
                <w:szCs w:val="22"/>
              </w:rPr>
              <w:t>Detailed</w:t>
            </w:r>
            <w:r w:rsidRPr="00A5011B">
              <w:rPr>
                <w:rFonts w:asciiTheme="minorHAnsi" w:hAnsiTheme="minorHAnsi"/>
                <w:spacing w:val="-11"/>
                <w:sz w:val="22"/>
                <w:szCs w:val="22"/>
              </w:rPr>
              <w:t xml:space="preserve"> </w:t>
            </w:r>
            <w:r w:rsidRPr="00A5011B">
              <w:rPr>
                <w:rFonts w:asciiTheme="minorHAnsi" w:hAnsiTheme="minorHAnsi"/>
                <w:sz w:val="22"/>
                <w:szCs w:val="22"/>
              </w:rPr>
              <w:t>Project</w:t>
            </w:r>
            <w:r w:rsidRPr="00A5011B">
              <w:rPr>
                <w:rFonts w:asciiTheme="minorHAnsi" w:hAnsiTheme="minorHAnsi"/>
                <w:spacing w:val="-10"/>
                <w:sz w:val="22"/>
                <w:szCs w:val="22"/>
              </w:rPr>
              <w:t xml:space="preserve"> </w:t>
            </w:r>
            <w:r w:rsidRPr="00A5011B">
              <w:rPr>
                <w:rFonts w:asciiTheme="minorHAnsi" w:hAnsiTheme="minorHAnsi"/>
                <w:sz w:val="22"/>
                <w:szCs w:val="22"/>
              </w:rPr>
              <w:t>Budget,</w:t>
            </w:r>
            <w:r w:rsidRPr="00A5011B">
              <w:rPr>
                <w:rFonts w:asciiTheme="minorHAnsi" w:hAnsiTheme="minorHAnsi"/>
                <w:spacing w:val="-8"/>
                <w:sz w:val="22"/>
                <w:szCs w:val="22"/>
              </w:rPr>
              <w:t xml:space="preserve"> </w:t>
            </w:r>
            <w:r w:rsidRPr="00A5011B">
              <w:rPr>
                <w:rFonts w:asciiTheme="minorHAnsi" w:hAnsiTheme="minorHAnsi"/>
                <w:sz w:val="22"/>
                <w:szCs w:val="22"/>
              </w:rPr>
              <w:t>full detailed</w:t>
            </w:r>
            <w:r w:rsidRPr="00A5011B">
              <w:rPr>
                <w:rFonts w:asciiTheme="minorHAnsi" w:hAnsiTheme="minorHAnsi"/>
                <w:spacing w:val="-3"/>
                <w:sz w:val="22"/>
                <w:szCs w:val="22"/>
              </w:rPr>
              <w:t xml:space="preserve"> </w:t>
            </w:r>
            <w:r w:rsidRPr="00A5011B">
              <w:rPr>
                <w:rFonts w:asciiTheme="minorHAnsi" w:hAnsiTheme="minorHAnsi"/>
                <w:sz w:val="22"/>
                <w:szCs w:val="22"/>
              </w:rPr>
              <w:t>budget</w:t>
            </w:r>
            <w:r w:rsidRPr="00A5011B">
              <w:rPr>
                <w:rFonts w:asciiTheme="minorHAnsi" w:hAnsiTheme="minorHAnsi"/>
                <w:spacing w:val="-2"/>
                <w:sz w:val="22"/>
                <w:szCs w:val="22"/>
              </w:rPr>
              <w:t xml:space="preserve"> </w:t>
            </w:r>
            <w:r w:rsidRPr="00A5011B">
              <w:rPr>
                <w:rFonts w:asciiTheme="minorHAnsi" w:hAnsiTheme="minorHAnsi"/>
                <w:sz w:val="22"/>
                <w:szCs w:val="22"/>
              </w:rPr>
              <w:t>for</w:t>
            </w:r>
            <w:r w:rsidRPr="00A5011B">
              <w:rPr>
                <w:rFonts w:asciiTheme="minorHAnsi" w:hAnsiTheme="minorHAnsi"/>
                <w:spacing w:val="-4"/>
                <w:sz w:val="22"/>
                <w:szCs w:val="22"/>
              </w:rPr>
              <w:t xml:space="preserve"> </w:t>
            </w:r>
            <w:r w:rsidRPr="00A5011B">
              <w:rPr>
                <w:rFonts w:asciiTheme="minorHAnsi" w:hAnsiTheme="minorHAnsi"/>
                <w:sz w:val="22"/>
                <w:szCs w:val="22"/>
              </w:rPr>
              <w:t>entire</w:t>
            </w:r>
            <w:r w:rsidRPr="00A5011B">
              <w:rPr>
                <w:rFonts w:asciiTheme="minorHAnsi" w:hAnsiTheme="minorHAnsi"/>
                <w:spacing w:val="-5"/>
                <w:sz w:val="22"/>
                <w:szCs w:val="22"/>
              </w:rPr>
              <w:t xml:space="preserve"> </w:t>
            </w:r>
            <w:r w:rsidRPr="00A5011B">
              <w:rPr>
                <w:rFonts w:asciiTheme="minorHAnsi" w:hAnsiTheme="minorHAnsi"/>
                <w:spacing w:val="-2"/>
                <w:sz w:val="22"/>
                <w:szCs w:val="22"/>
              </w:rPr>
              <w:t>Project</w:t>
            </w:r>
          </w:p>
        </w:tc>
        <w:tc>
          <w:tcPr>
            <w:tcW w:w="2985" w:type="dxa"/>
            <w:tcBorders>
              <w:top w:val="single" w:sz="8" w:space="0" w:color="000000"/>
              <w:left w:val="single" w:sz="8" w:space="0" w:color="000000"/>
              <w:bottom w:val="single" w:sz="8" w:space="0" w:color="000000"/>
              <w:right w:val="single" w:sz="8" w:space="0" w:color="000000"/>
            </w:tcBorders>
            <w:vAlign w:val="center"/>
          </w:tcPr>
          <w:p w14:paraId="47C2771C" w14:textId="60C40E2A" w:rsidR="007747DD" w:rsidRPr="00A5011B" w:rsidRDefault="007747DD" w:rsidP="00A5011B">
            <w:pPr>
              <w:pStyle w:val="TableParagraph"/>
              <w:spacing w:before="1" w:line="256" w:lineRule="auto"/>
              <w:ind w:right="96"/>
              <w:rPr>
                <w:rFonts w:asciiTheme="minorHAnsi" w:hAnsiTheme="minorHAnsi"/>
              </w:rPr>
            </w:pPr>
            <w:r w:rsidRPr="00A5011B">
              <w:rPr>
                <w:rFonts w:asciiTheme="minorHAnsi" w:hAnsiTheme="minorHAnsi"/>
              </w:rPr>
              <w:t>Notify USG via e-mail whenever Project Budget is revised/updated</w:t>
            </w:r>
            <w:r w:rsidRPr="00A5011B">
              <w:rPr>
                <w:rFonts w:asciiTheme="minorHAnsi" w:hAnsiTheme="minorHAnsi"/>
                <w:spacing w:val="-13"/>
              </w:rPr>
              <w:t xml:space="preserve"> </w:t>
            </w:r>
            <w:r w:rsidRPr="00A5011B">
              <w:rPr>
                <w:rFonts w:asciiTheme="minorHAnsi" w:hAnsiTheme="minorHAnsi"/>
              </w:rPr>
              <w:t>and</w:t>
            </w:r>
            <w:r w:rsidRPr="00A5011B">
              <w:rPr>
                <w:rFonts w:asciiTheme="minorHAnsi" w:hAnsiTheme="minorHAnsi"/>
                <w:spacing w:val="-12"/>
              </w:rPr>
              <w:t xml:space="preserve"> </w:t>
            </w:r>
            <w:r w:rsidRPr="00A5011B">
              <w:rPr>
                <w:rFonts w:asciiTheme="minorHAnsi" w:hAnsiTheme="minorHAnsi"/>
              </w:rPr>
              <w:t>post</w:t>
            </w:r>
            <w:r w:rsidRPr="00A5011B">
              <w:rPr>
                <w:rFonts w:asciiTheme="minorHAnsi" w:hAnsiTheme="minorHAnsi"/>
                <w:spacing w:val="-13"/>
              </w:rPr>
              <w:t xml:space="preserve"> </w:t>
            </w:r>
            <w:r w:rsidRPr="00A5011B">
              <w:rPr>
                <w:rFonts w:asciiTheme="minorHAnsi" w:hAnsiTheme="minorHAnsi"/>
              </w:rPr>
              <w:t>to</w:t>
            </w:r>
            <w:r w:rsidR="00A5011B">
              <w:rPr>
                <w:rFonts w:asciiTheme="minorHAnsi" w:hAnsiTheme="minorHAnsi"/>
              </w:rPr>
              <w:t xml:space="preserve"> </w:t>
            </w:r>
            <w:r w:rsidRPr="00A5011B">
              <w:rPr>
                <w:rFonts w:asciiTheme="minorHAnsi" w:hAnsiTheme="minorHAnsi"/>
              </w:rPr>
              <w:t>shared</w:t>
            </w:r>
            <w:r w:rsidRPr="00A5011B">
              <w:rPr>
                <w:rFonts w:asciiTheme="minorHAnsi" w:hAnsiTheme="minorHAnsi"/>
                <w:spacing w:val="-6"/>
              </w:rPr>
              <w:t xml:space="preserve"> </w:t>
            </w:r>
            <w:r w:rsidRPr="00A5011B">
              <w:rPr>
                <w:rFonts w:asciiTheme="minorHAnsi" w:hAnsiTheme="minorHAnsi"/>
              </w:rPr>
              <w:t>documents</w:t>
            </w:r>
            <w:r w:rsidRPr="00A5011B">
              <w:rPr>
                <w:rFonts w:asciiTheme="minorHAnsi" w:hAnsiTheme="minorHAnsi"/>
                <w:spacing w:val="-3"/>
              </w:rPr>
              <w:t xml:space="preserve"> </w:t>
            </w:r>
            <w:r w:rsidRPr="00A5011B">
              <w:rPr>
                <w:rFonts w:asciiTheme="minorHAnsi" w:hAnsiTheme="minorHAnsi"/>
                <w:spacing w:val="-4"/>
              </w:rPr>
              <w:t>site</w:t>
            </w:r>
          </w:p>
        </w:tc>
      </w:tr>
      <w:tr w:rsidR="007747DD" w:rsidRPr="007747DD" w14:paraId="3314D5E5" w14:textId="77777777" w:rsidTr="00A5011B">
        <w:trPr>
          <w:trHeight w:val="538"/>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28B3E53B" w14:textId="2AFEB910" w:rsidR="007747DD" w:rsidRPr="00A5011B" w:rsidRDefault="007747DD" w:rsidP="007747DD">
            <w:pPr>
              <w:pStyle w:val="NormalWeb"/>
              <w:rPr>
                <w:rFonts w:asciiTheme="minorHAnsi" w:hAnsiTheme="minorHAnsi"/>
                <w:sz w:val="22"/>
                <w:szCs w:val="22"/>
              </w:rPr>
            </w:pPr>
            <w:r w:rsidRPr="00A5011B">
              <w:rPr>
                <w:rFonts w:asciiTheme="minorHAnsi" w:hAnsiTheme="minorHAnsi"/>
                <w:sz w:val="22"/>
                <w:szCs w:val="22"/>
              </w:rPr>
              <w:t>Project</w:t>
            </w:r>
            <w:r w:rsidRPr="00A5011B">
              <w:rPr>
                <w:rFonts w:asciiTheme="minorHAnsi" w:hAnsiTheme="minorHAnsi"/>
                <w:spacing w:val="-2"/>
                <w:sz w:val="22"/>
                <w:szCs w:val="22"/>
              </w:rPr>
              <w:t xml:space="preserve"> Documentation</w:t>
            </w:r>
          </w:p>
        </w:tc>
        <w:tc>
          <w:tcPr>
            <w:tcW w:w="4003" w:type="dxa"/>
            <w:tcBorders>
              <w:top w:val="single" w:sz="8" w:space="0" w:color="000000"/>
              <w:left w:val="single" w:sz="8" w:space="0" w:color="000000"/>
              <w:bottom w:val="single" w:sz="8" w:space="0" w:color="000000"/>
              <w:right w:val="single" w:sz="8" w:space="0" w:color="000000"/>
            </w:tcBorders>
            <w:vAlign w:val="center"/>
          </w:tcPr>
          <w:p w14:paraId="186DDB62" w14:textId="5CAEBE2D" w:rsidR="007747DD" w:rsidRPr="00A5011B" w:rsidRDefault="007747DD" w:rsidP="00A5011B">
            <w:pPr>
              <w:pStyle w:val="TableParagraph"/>
              <w:spacing w:line="267" w:lineRule="exact"/>
              <w:ind w:left="105"/>
              <w:rPr>
                <w:rFonts w:asciiTheme="minorHAnsi" w:hAnsiTheme="minorHAnsi"/>
              </w:rPr>
            </w:pPr>
            <w:r w:rsidRPr="00A5011B">
              <w:rPr>
                <w:rFonts w:asciiTheme="minorHAnsi" w:hAnsiTheme="minorHAnsi"/>
              </w:rPr>
              <w:t>Project</w:t>
            </w:r>
            <w:r w:rsidRPr="00A5011B">
              <w:rPr>
                <w:rFonts w:asciiTheme="minorHAnsi" w:hAnsiTheme="minorHAnsi"/>
                <w:spacing w:val="-4"/>
              </w:rPr>
              <w:t xml:space="preserve"> </w:t>
            </w:r>
            <w:r w:rsidRPr="00A5011B">
              <w:rPr>
                <w:rFonts w:asciiTheme="minorHAnsi" w:hAnsiTheme="minorHAnsi"/>
              </w:rPr>
              <w:t>Design</w:t>
            </w:r>
            <w:r w:rsidRPr="00A5011B">
              <w:rPr>
                <w:rFonts w:asciiTheme="minorHAnsi" w:hAnsiTheme="minorHAnsi"/>
                <w:spacing w:val="-4"/>
              </w:rPr>
              <w:t xml:space="preserve"> </w:t>
            </w:r>
            <w:r w:rsidRPr="00A5011B">
              <w:rPr>
                <w:rFonts w:asciiTheme="minorHAnsi" w:hAnsiTheme="minorHAnsi"/>
              </w:rPr>
              <w:t>and</w:t>
            </w:r>
            <w:r w:rsidRPr="00A5011B">
              <w:rPr>
                <w:rFonts w:asciiTheme="minorHAnsi" w:hAnsiTheme="minorHAnsi"/>
                <w:spacing w:val="-2"/>
              </w:rPr>
              <w:t xml:space="preserve"> </w:t>
            </w:r>
            <w:r w:rsidRPr="00A5011B">
              <w:rPr>
                <w:rFonts w:asciiTheme="minorHAnsi" w:hAnsiTheme="minorHAnsi"/>
              </w:rPr>
              <w:t>other</w:t>
            </w:r>
            <w:r w:rsidRPr="00A5011B">
              <w:rPr>
                <w:rFonts w:asciiTheme="minorHAnsi" w:hAnsiTheme="minorHAnsi"/>
                <w:spacing w:val="-2"/>
              </w:rPr>
              <w:t xml:space="preserve"> </w:t>
            </w:r>
            <w:r w:rsidRPr="00A5011B">
              <w:rPr>
                <w:rFonts w:asciiTheme="minorHAnsi" w:hAnsiTheme="minorHAnsi"/>
              </w:rPr>
              <w:t>related</w:t>
            </w:r>
            <w:r w:rsidRPr="00A5011B">
              <w:rPr>
                <w:rFonts w:asciiTheme="minorHAnsi" w:hAnsiTheme="minorHAnsi"/>
                <w:spacing w:val="-2"/>
              </w:rPr>
              <w:t xml:space="preserve"> project</w:t>
            </w:r>
            <w:r w:rsidR="00A5011B">
              <w:rPr>
                <w:rFonts w:asciiTheme="minorHAnsi" w:hAnsiTheme="minorHAnsi"/>
                <w:spacing w:val="-2"/>
              </w:rPr>
              <w:t xml:space="preserve"> </w:t>
            </w:r>
            <w:r w:rsidRPr="00A5011B">
              <w:rPr>
                <w:rFonts w:asciiTheme="minorHAnsi" w:hAnsiTheme="minorHAnsi"/>
              </w:rPr>
              <w:t>execution</w:t>
            </w:r>
            <w:r w:rsidRPr="00A5011B">
              <w:rPr>
                <w:rFonts w:asciiTheme="minorHAnsi" w:hAnsiTheme="minorHAnsi"/>
                <w:spacing w:val="-3"/>
              </w:rPr>
              <w:t xml:space="preserve"> </w:t>
            </w:r>
            <w:r w:rsidRPr="00A5011B">
              <w:rPr>
                <w:rFonts w:asciiTheme="minorHAnsi" w:hAnsiTheme="minorHAnsi"/>
              </w:rPr>
              <w:t>related</w:t>
            </w:r>
            <w:r w:rsidRPr="00A5011B">
              <w:rPr>
                <w:rFonts w:asciiTheme="minorHAnsi" w:hAnsiTheme="minorHAnsi"/>
                <w:spacing w:val="-2"/>
              </w:rPr>
              <w:t xml:space="preserve"> documents</w:t>
            </w:r>
          </w:p>
        </w:tc>
        <w:tc>
          <w:tcPr>
            <w:tcW w:w="2985" w:type="dxa"/>
            <w:tcBorders>
              <w:top w:val="single" w:sz="8" w:space="0" w:color="000000"/>
              <w:left w:val="single" w:sz="8" w:space="0" w:color="000000"/>
              <w:bottom w:val="single" w:sz="8" w:space="0" w:color="000000"/>
              <w:right w:val="single" w:sz="8" w:space="0" w:color="000000"/>
            </w:tcBorders>
            <w:vAlign w:val="center"/>
          </w:tcPr>
          <w:p w14:paraId="4985F500" w14:textId="0A8B1E94" w:rsidR="007747DD" w:rsidRPr="00A5011B" w:rsidRDefault="007747DD" w:rsidP="00A5011B">
            <w:pPr>
              <w:pStyle w:val="TableParagraph"/>
              <w:spacing w:line="267" w:lineRule="exact"/>
              <w:rPr>
                <w:rFonts w:asciiTheme="minorHAnsi" w:hAnsiTheme="minorHAnsi"/>
              </w:rPr>
            </w:pPr>
            <w:r w:rsidRPr="00A5011B">
              <w:rPr>
                <w:rFonts w:asciiTheme="minorHAnsi" w:hAnsiTheme="minorHAnsi"/>
              </w:rPr>
              <w:t>Included</w:t>
            </w:r>
            <w:r w:rsidRPr="00A5011B">
              <w:rPr>
                <w:rFonts w:asciiTheme="minorHAnsi" w:hAnsiTheme="minorHAnsi"/>
                <w:spacing w:val="-3"/>
              </w:rPr>
              <w:t xml:space="preserve"> </w:t>
            </w:r>
            <w:r w:rsidRPr="00A5011B">
              <w:rPr>
                <w:rFonts w:asciiTheme="minorHAnsi" w:hAnsiTheme="minorHAnsi"/>
              </w:rPr>
              <w:t>in</w:t>
            </w:r>
            <w:r w:rsidRPr="00A5011B">
              <w:rPr>
                <w:rFonts w:asciiTheme="minorHAnsi" w:hAnsiTheme="minorHAnsi"/>
                <w:spacing w:val="-2"/>
              </w:rPr>
              <w:t xml:space="preserve"> </w:t>
            </w:r>
            <w:r w:rsidRPr="00A5011B">
              <w:rPr>
                <w:rFonts w:asciiTheme="minorHAnsi" w:hAnsiTheme="minorHAnsi"/>
              </w:rPr>
              <w:t>the</w:t>
            </w:r>
            <w:r w:rsidRPr="00A5011B">
              <w:rPr>
                <w:rFonts w:asciiTheme="minorHAnsi" w:hAnsiTheme="minorHAnsi"/>
                <w:spacing w:val="-3"/>
              </w:rPr>
              <w:t xml:space="preserve"> </w:t>
            </w:r>
            <w:r w:rsidRPr="00A5011B">
              <w:rPr>
                <w:rFonts w:asciiTheme="minorHAnsi" w:hAnsiTheme="minorHAnsi"/>
                <w:spacing w:val="-2"/>
              </w:rPr>
              <w:t>Monthly</w:t>
            </w:r>
            <w:r w:rsidR="00A5011B">
              <w:rPr>
                <w:rFonts w:asciiTheme="minorHAnsi" w:hAnsiTheme="minorHAnsi"/>
                <w:spacing w:val="-2"/>
              </w:rPr>
              <w:t xml:space="preserve"> </w:t>
            </w:r>
            <w:r w:rsidRPr="00A5011B">
              <w:rPr>
                <w:rFonts w:asciiTheme="minorHAnsi" w:hAnsiTheme="minorHAnsi"/>
              </w:rPr>
              <w:t>Project</w:t>
            </w:r>
            <w:r w:rsidRPr="00A5011B">
              <w:rPr>
                <w:rFonts w:asciiTheme="minorHAnsi" w:hAnsiTheme="minorHAnsi"/>
                <w:spacing w:val="-3"/>
              </w:rPr>
              <w:t xml:space="preserve"> </w:t>
            </w:r>
            <w:r w:rsidRPr="00A5011B">
              <w:rPr>
                <w:rFonts w:asciiTheme="minorHAnsi" w:hAnsiTheme="minorHAnsi"/>
              </w:rPr>
              <w:t>Progress</w:t>
            </w:r>
            <w:r w:rsidRPr="00A5011B">
              <w:rPr>
                <w:rFonts w:asciiTheme="minorHAnsi" w:hAnsiTheme="minorHAnsi"/>
                <w:spacing w:val="-4"/>
              </w:rPr>
              <w:t xml:space="preserve"> </w:t>
            </w:r>
            <w:r w:rsidRPr="00A5011B">
              <w:rPr>
                <w:rFonts w:asciiTheme="minorHAnsi" w:hAnsiTheme="minorHAnsi"/>
                <w:spacing w:val="-2"/>
              </w:rPr>
              <w:t>Report</w:t>
            </w:r>
          </w:p>
        </w:tc>
      </w:tr>
      <w:tr w:rsidR="00A5011B" w:rsidRPr="007747DD" w14:paraId="11BBC095" w14:textId="77777777" w:rsidTr="00A5011B">
        <w:trPr>
          <w:trHeight w:val="60"/>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1CD8896A" w14:textId="3E48DDD2"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Project</w:t>
            </w:r>
            <w:r w:rsidRPr="00A5011B">
              <w:rPr>
                <w:rFonts w:asciiTheme="minorHAnsi" w:hAnsiTheme="minorHAnsi"/>
                <w:spacing w:val="-2"/>
                <w:sz w:val="22"/>
                <w:szCs w:val="22"/>
              </w:rPr>
              <w:t xml:space="preserve"> </w:t>
            </w:r>
            <w:r w:rsidRPr="00A5011B">
              <w:rPr>
                <w:rFonts w:asciiTheme="minorHAnsi" w:hAnsiTheme="minorHAnsi"/>
                <w:sz w:val="22"/>
                <w:szCs w:val="22"/>
              </w:rPr>
              <w:t>Risk</w:t>
            </w:r>
            <w:r w:rsidRPr="00A5011B">
              <w:rPr>
                <w:rFonts w:asciiTheme="minorHAnsi" w:hAnsiTheme="minorHAnsi"/>
                <w:spacing w:val="-3"/>
                <w:sz w:val="22"/>
                <w:szCs w:val="22"/>
              </w:rPr>
              <w:t xml:space="preserve"> </w:t>
            </w:r>
            <w:r w:rsidRPr="00A5011B">
              <w:rPr>
                <w:rFonts w:asciiTheme="minorHAnsi" w:hAnsiTheme="minorHAnsi"/>
                <w:spacing w:val="-2"/>
                <w:sz w:val="22"/>
                <w:szCs w:val="22"/>
              </w:rPr>
              <w:t>Register</w:t>
            </w:r>
          </w:p>
        </w:tc>
        <w:tc>
          <w:tcPr>
            <w:tcW w:w="4003" w:type="dxa"/>
            <w:tcBorders>
              <w:top w:val="single" w:sz="8" w:space="0" w:color="000000"/>
              <w:left w:val="single" w:sz="8" w:space="0" w:color="000000"/>
              <w:bottom w:val="single" w:sz="8" w:space="0" w:color="000000"/>
              <w:right w:val="single" w:sz="8" w:space="0" w:color="000000"/>
            </w:tcBorders>
            <w:vAlign w:val="center"/>
          </w:tcPr>
          <w:p w14:paraId="3A1C5DD5" w14:textId="2D1FB0FB" w:rsidR="00A5011B" w:rsidRPr="00A5011B" w:rsidRDefault="00A5011B" w:rsidP="00A5011B">
            <w:pPr>
              <w:pStyle w:val="TableParagraph"/>
              <w:spacing w:before="1" w:line="256" w:lineRule="auto"/>
              <w:ind w:left="105"/>
              <w:rPr>
                <w:rFonts w:asciiTheme="minorHAnsi" w:hAnsiTheme="minorHAnsi"/>
              </w:rPr>
            </w:pPr>
            <w:r w:rsidRPr="00A5011B">
              <w:rPr>
                <w:rFonts w:asciiTheme="minorHAnsi" w:hAnsiTheme="minorHAnsi"/>
              </w:rPr>
              <w:t>Project risks identified throughout the project</w:t>
            </w:r>
            <w:r w:rsidRPr="00A5011B">
              <w:rPr>
                <w:rFonts w:asciiTheme="minorHAnsi" w:hAnsiTheme="minorHAnsi"/>
                <w:spacing w:val="-5"/>
              </w:rPr>
              <w:t xml:space="preserve"> </w:t>
            </w:r>
            <w:r w:rsidRPr="00A5011B">
              <w:rPr>
                <w:rFonts w:asciiTheme="minorHAnsi" w:hAnsiTheme="minorHAnsi"/>
              </w:rPr>
              <w:t>shall</w:t>
            </w:r>
            <w:r w:rsidRPr="00A5011B">
              <w:rPr>
                <w:rFonts w:asciiTheme="minorHAnsi" w:hAnsiTheme="minorHAnsi"/>
                <w:spacing w:val="-5"/>
              </w:rPr>
              <w:t xml:space="preserve"> </w:t>
            </w:r>
            <w:r w:rsidRPr="00A5011B">
              <w:rPr>
                <w:rFonts w:asciiTheme="minorHAnsi" w:hAnsiTheme="minorHAnsi"/>
              </w:rPr>
              <w:t>be</w:t>
            </w:r>
            <w:r w:rsidRPr="00A5011B">
              <w:rPr>
                <w:rFonts w:asciiTheme="minorHAnsi" w:hAnsiTheme="minorHAnsi"/>
                <w:spacing w:val="-7"/>
              </w:rPr>
              <w:t xml:space="preserve"> </w:t>
            </w:r>
            <w:r w:rsidRPr="00A5011B">
              <w:rPr>
                <w:rFonts w:asciiTheme="minorHAnsi" w:hAnsiTheme="minorHAnsi"/>
              </w:rPr>
              <w:t>tracked</w:t>
            </w:r>
            <w:r w:rsidRPr="00A5011B">
              <w:rPr>
                <w:rFonts w:asciiTheme="minorHAnsi" w:hAnsiTheme="minorHAnsi"/>
                <w:spacing w:val="-7"/>
              </w:rPr>
              <w:t xml:space="preserve"> </w:t>
            </w:r>
            <w:r w:rsidRPr="00A5011B">
              <w:rPr>
                <w:rFonts w:asciiTheme="minorHAnsi" w:hAnsiTheme="minorHAnsi"/>
              </w:rPr>
              <w:t>via</w:t>
            </w:r>
            <w:r w:rsidRPr="00A5011B">
              <w:rPr>
                <w:rFonts w:asciiTheme="minorHAnsi" w:hAnsiTheme="minorHAnsi"/>
                <w:spacing w:val="-7"/>
              </w:rPr>
              <w:t xml:space="preserve"> </w:t>
            </w:r>
            <w:r w:rsidRPr="00A5011B">
              <w:rPr>
                <w:rFonts w:asciiTheme="minorHAnsi" w:hAnsiTheme="minorHAnsi"/>
              </w:rPr>
              <w:t>a</w:t>
            </w:r>
            <w:r w:rsidRPr="00A5011B">
              <w:rPr>
                <w:rFonts w:asciiTheme="minorHAnsi" w:hAnsiTheme="minorHAnsi"/>
                <w:spacing w:val="-5"/>
              </w:rPr>
              <w:t xml:space="preserve"> </w:t>
            </w:r>
            <w:r w:rsidRPr="00A5011B">
              <w:rPr>
                <w:rFonts w:asciiTheme="minorHAnsi" w:hAnsiTheme="minorHAnsi"/>
              </w:rPr>
              <w:t>Risk</w:t>
            </w:r>
            <w:r w:rsidRPr="00A5011B">
              <w:rPr>
                <w:rFonts w:asciiTheme="minorHAnsi" w:hAnsiTheme="minorHAnsi"/>
                <w:spacing w:val="-8"/>
              </w:rPr>
              <w:t xml:space="preserve"> </w:t>
            </w:r>
            <w:r w:rsidRPr="00A5011B">
              <w:rPr>
                <w:rFonts w:asciiTheme="minorHAnsi" w:hAnsiTheme="minorHAnsi"/>
              </w:rPr>
              <w:t>Register Log (or similar list/tracking vehicle).</w:t>
            </w:r>
            <w:r w:rsidRPr="00A5011B">
              <w:rPr>
                <w:rFonts w:asciiTheme="minorHAnsi" w:hAnsiTheme="minorHAnsi"/>
                <w:spacing w:val="40"/>
              </w:rPr>
              <w:t xml:space="preserve"> </w:t>
            </w:r>
            <w:r w:rsidRPr="00A5011B">
              <w:rPr>
                <w:rFonts w:asciiTheme="minorHAnsi" w:hAnsiTheme="minorHAnsi"/>
              </w:rPr>
              <w:t>Log should contain information regarding identification date, severity of risk, mitigation plan(s) and dates for</w:t>
            </w:r>
            <w:r>
              <w:rPr>
                <w:rFonts w:asciiTheme="minorHAnsi" w:hAnsiTheme="minorHAnsi"/>
              </w:rPr>
              <w:t xml:space="preserve"> </w:t>
            </w:r>
            <w:r w:rsidRPr="00A5011B">
              <w:rPr>
                <w:rFonts w:asciiTheme="minorHAnsi" w:hAnsiTheme="minorHAnsi"/>
              </w:rPr>
              <w:t>implementation,</w:t>
            </w:r>
            <w:r w:rsidRPr="00A5011B">
              <w:rPr>
                <w:rFonts w:asciiTheme="minorHAnsi" w:hAnsiTheme="minorHAnsi"/>
                <w:spacing w:val="-4"/>
              </w:rPr>
              <w:t xml:space="preserve"> </w:t>
            </w:r>
            <w:r w:rsidRPr="00A5011B">
              <w:rPr>
                <w:rFonts w:asciiTheme="minorHAnsi" w:hAnsiTheme="minorHAnsi"/>
              </w:rPr>
              <w:t>risk</w:t>
            </w:r>
            <w:r w:rsidRPr="00A5011B">
              <w:rPr>
                <w:rFonts w:asciiTheme="minorHAnsi" w:hAnsiTheme="minorHAnsi"/>
                <w:spacing w:val="-6"/>
              </w:rPr>
              <w:t xml:space="preserve"> </w:t>
            </w:r>
            <w:r w:rsidRPr="00A5011B">
              <w:rPr>
                <w:rFonts w:asciiTheme="minorHAnsi" w:hAnsiTheme="minorHAnsi"/>
              </w:rPr>
              <w:t>owner,</w:t>
            </w:r>
            <w:r w:rsidRPr="00A5011B">
              <w:rPr>
                <w:rFonts w:asciiTheme="minorHAnsi" w:hAnsiTheme="minorHAnsi"/>
                <w:spacing w:val="-3"/>
              </w:rPr>
              <w:t xml:space="preserve"> </w:t>
            </w:r>
            <w:r w:rsidRPr="00A5011B">
              <w:rPr>
                <w:rFonts w:asciiTheme="minorHAnsi" w:hAnsiTheme="minorHAnsi"/>
                <w:spacing w:val="-4"/>
              </w:rPr>
              <w:t>etc.</w:t>
            </w:r>
          </w:p>
        </w:tc>
        <w:tc>
          <w:tcPr>
            <w:tcW w:w="2985" w:type="dxa"/>
            <w:tcBorders>
              <w:top w:val="single" w:sz="8" w:space="0" w:color="000000"/>
              <w:left w:val="single" w:sz="8" w:space="0" w:color="000000"/>
              <w:bottom w:val="single" w:sz="8" w:space="0" w:color="000000"/>
              <w:right w:val="single" w:sz="8" w:space="0" w:color="000000"/>
            </w:tcBorders>
            <w:vAlign w:val="center"/>
          </w:tcPr>
          <w:p w14:paraId="6D48824D" w14:textId="2CB04CE5"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Updated monthly and submitted</w:t>
            </w:r>
            <w:r w:rsidRPr="00A5011B">
              <w:rPr>
                <w:rFonts w:asciiTheme="minorHAnsi" w:hAnsiTheme="minorHAnsi"/>
                <w:spacing w:val="-13"/>
                <w:sz w:val="22"/>
                <w:szCs w:val="22"/>
              </w:rPr>
              <w:t xml:space="preserve"> </w:t>
            </w:r>
            <w:r w:rsidRPr="00A5011B">
              <w:rPr>
                <w:rFonts w:asciiTheme="minorHAnsi" w:hAnsiTheme="minorHAnsi"/>
                <w:sz w:val="22"/>
                <w:szCs w:val="22"/>
              </w:rPr>
              <w:t>with</w:t>
            </w:r>
            <w:r w:rsidRPr="00A5011B">
              <w:rPr>
                <w:rFonts w:asciiTheme="minorHAnsi" w:hAnsiTheme="minorHAnsi"/>
                <w:spacing w:val="-12"/>
                <w:sz w:val="22"/>
                <w:szCs w:val="22"/>
              </w:rPr>
              <w:t xml:space="preserve"> </w:t>
            </w:r>
            <w:r w:rsidRPr="00A5011B">
              <w:rPr>
                <w:rFonts w:asciiTheme="minorHAnsi" w:hAnsiTheme="minorHAnsi"/>
                <w:sz w:val="22"/>
                <w:szCs w:val="22"/>
              </w:rPr>
              <w:t>Monthly Project</w:t>
            </w:r>
            <w:r w:rsidRPr="00A5011B">
              <w:rPr>
                <w:rFonts w:asciiTheme="minorHAnsi" w:hAnsiTheme="minorHAnsi"/>
                <w:spacing w:val="-3"/>
                <w:sz w:val="22"/>
                <w:szCs w:val="22"/>
              </w:rPr>
              <w:t xml:space="preserve"> </w:t>
            </w:r>
            <w:r w:rsidRPr="00A5011B">
              <w:rPr>
                <w:rFonts w:asciiTheme="minorHAnsi" w:hAnsiTheme="minorHAnsi"/>
                <w:sz w:val="22"/>
                <w:szCs w:val="22"/>
              </w:rPr>
              <w:t>Progress</w:t>
            </w:r>
            <w:r w:rsidRPr="00A5011B">
              <w:rPr>
                <w:rFonts w:asciiTheme="minorHAnsi" w:hAnsiTheme="minorHAnsi"/>
                <w:spacing w:val="-4"/>
                <w:sz w:val="22"/>
                <w:szCs w:val="22"/>
              </w:rPr>
              <w:t xml:space="preserve"> </w:t>
            </w:r>
            <w:r w:rsidRPr="00A5011B">
              <w:rPr>
                <w:rFonts w:asciiTheme="minorHAnsi" w:hAnsiTheme="minorHAnsi"/>
                <w:spacing w:val="-2"/>
                <w:sz w:val="22"/>
                <w:szCs w:val="22"/>
              </w:rPr>
              <w:t>Report.</w:t>
            </w:r>
          </w:p>
        </w:tc>
      </w:tr>
      <w:tr w:rsidR="00A5011B" w:rsidRPr="007747DD" w14:paraId="3FD740BE" w14:textId="77777777" w:rsidTr="00A5011B">
        <w:trPr>
          <w:trHeight w:val="160"/>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6AD7CA4D" w14:textId="0282BB0C"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Project</w:t>
            </w:r>
            <w:r w:rsidRPr="00A5011B">
              <w:rPr>
                <w:rFonts w:asciiTheme="minorHAnsi" w:hAnsiTheme="minorHAnsi"/>
                <w:spacing w:val="-13"/>
                <w:sz w:val="22"/>
                <w:szCs w:val="22"/>
              </w:rPr>
              <w:t xml:space="preserve"> </w:t>
            </w:r>
            <w:r w:rsidRPr="00A5011B">
              <w:rPr>
                <w:rFonts w:asciiTheme="minorHAnsi" w:hAnsiTheme="minorHAnsi"/>
                <w:sz w:val="22"/>
                <w:szCs w:val="22"/>
              </w:rPr>
              <w:t>Action</w:t>
            </w:r>
            <w:r w:rsidRPr="00A5011B">
              <w:rPr>
                <w:rFonts w:asciiTheme="minorHAnsi" w:hAnsiTheme="minorHAnsi"/>
                <w:spacing w:val="-12"/>
                <w:sz w:val="22"/>
                <w:szCs w:val="22"/>
              </w:rPr>
              <w:t xml:space="preserve"> </w:t>
            </w:r>
            <w:r w:rsidRPr="00A5011B">
              <w:rPr>
                <w:rFonts w:asciiTheme="minorHAnsi" w:hAnsiTheme="minorHAnsi"/>
                <w:sz w:val="22"/>
                <w:szCs w:val="22"/>
              </w:rPr>
              <w:t xml:space="preserve">Items </w:t>
            </w:r>
            <w:r w:rsidRPr="00A5011B">
              <w:rPr>
                <w:rFonts w:asciiTheme="minorHAnsi" w:hAnsiTheme="minorHAnsi"/>
                <w:spacing w:val="-4"/>
                <w:sz w:val="22"/>
                <w:szCs w:val="22"/>
              </w:rPr>
              <w:t>List</w:t>
            </w:r>
          </w:p>
        </w:tc>
        <w:tc>
          <w:tcPr>
            <w:tcW w:w="4003" w:type="dxa"/>
            <w:tcBorders>
              <w:top w:val="single" w:sz="8" w:space="0" w:color="000000"/>
              <w:left w:val="single" w:sz="8" w:space="0" w:color="000000"/>
              <w:bottom w:val="single" w:sz="8" w:space="0" w:color="000000"/>
              <w:right w:val="single" w:sz="8" w:space="0" w:color="000000"/>
            </w:tcBorders>
            <w:vAlign w:val="center"/>
          </w:tcPr>
          <w:p w14:paraId="7378D252" w14:textId="6C4E6445"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Actions</w:t>
            </w:r>
            <w:r w:rsidRPr="00A5011B">
              <w:rPr>
                <w:rFonts w:asciiTheme="minorHAnsi" w:hAnsiTheme="minorHAnsi"/>
                <w:spacing w:val="-11"/>
                <w:sz w:val="22"/>
                <w:szCs w:val="22"/>
              </w:rPr>
              <w:t xml:space="preserve"> </w:t>
            </w:r>
            <w:r w:rsidRPr="00A5011B">
              <w:rPr>
                <w:rFonts w:asciiTheme="minorHAnsi" w:hAnsiTheme="minorHAnsi"/>
                <w:sz w:val="22"/>
                <w:szCs w:val="22"/>
              </w:rPr>
              <w:t>identified</w:t>
            </w:r>
            <w:r w:rsidRPr="00A5011B">
              <w:rPr>
                <w:rFonts w:asciiTheme="minorHAnsi" w:hAnsiTheme="minorHAnsi"/>
                <w:spacing w:val="-11"/>
                <w:sz w:val="22"/>
                <w:szCs w:val="22"/>
              </w:rPr>
              <w:t xml:space="preserve"> </w:t>
            </w:r>
            <w:r w:rsidRPr="00A5011B">
              <w:rPr>
                <w:rFonts w:asciiTheme="minorHAnsi" w:hAnsiTheme="minorHAnsi"/>
                <w:sz w:val="22"/>
                <w:szCs w:val="22"/>
              </w:rPr>
              <w:t>throughout</w:t>
            </w:r>
            <w:r w:rsidRPr="00A5011B">
              <w:rPr>
                <w:rFonts w:asciiTheme="minorHAnsi" w:hAnsiTheme="minorHAnsi"/>
                <w:spacing w:val="-9"/>
                <w:sz w:val="22"/>
                <w:szCs w:val="22"/>
              </w:rPr>
              <w:t xml:space="preserve"> </w:t>
            </w:r>
            <w:r w:rsidRPr="00A5011B">
              <w:rPr>
                <w:rFonts w:asciiTheme="minorHAnsi" w:hAnsiTheme="minorHAnsi"/>
                <w:sz w:val="22"/>
                <w:szCs w:val="22"/>
              </w:rPr>
              <w:t>the</w:t>
            </w:r>
            <w:r w:rsidRPr="00A5011B">
              <w:rPr>
                <w:rFonts w:asciiTheme="minorHAnsi" w:hAnsiTheme="minorHAnsi"/>
                <w:spacing w:val="-11"/>
                <w:sz w:val="22"/>
                <w:szCs w:val="22"/>
              </w:rPr>
              <w:t xml:space="preserve"> </w:t>
            </w:r>
            <w:r w:rsidRPr="00A5011B">
              <w:rPr>
                <w:rFonts w:asciiTheme="minorHAnsi" w:hAnsiTheme="minorHAnsi"/>
                <w:sz w:val="22"/>
                <w:szCs w:val="22"/>
              </w:rPr>
              <w:t xml:space="preserve">project, which are not tracked by some other project management tool, and which require </w:t>
            </w:r>
            <w:proofErr w:type="gramStart"/>
            <w:r w:rsidRPr="00A5011B">
              <w:rPr>
                <w:rFonts w:asciiTheme="minorHAnsi" w:hAnsiTheme="minorHAnsi"/>
                <w:sz w:val="22"/>
                <w:szCs w:val="22"/>
              </w:rPr>
              <w:t>follow up</w:t>
            </w:r>
            <w:proofErr w:type="gramEnd"/>
            <w:r w:rsidRPr="00A5011B">
              <w:rPr>
                <w:rFonts w:asciiTheme="minorHAnsi" w:hAnsiTheme="minorHAnsi"/>
                <w:sz w:val="22"/>
                <w:szCs w:val="22"/>
              </w:rPr>
              <w:t xml:space="preserve"> and monitoring for completion, will be captured in an Action Items List. (Or similar list/tracking tool.) List should</w:t>
            </w:r>
            <w:r w:rsidRPr="00A5011B">
              <w:rPr>
                <w:rFonts w:asciiTheme="minorHAnsi" w:hAnsiTheme="minorHAnsi"/>
                <w:spacing w:val="-2"/>
                <w:sz w:val="22"/>
                <w:szCs w:val="22"/>
              </w:rPr>
              <w:t xml:space="preserve"> </w:t>
            </w:r>
            <w:r w:rsidRPr="00A5011B">
              <w:rPr>
                <w:rFonts w:asciiTheme="minorHAnsi" w:hAnsiTheme="minorHAnsi"/>
                <w:sz w:val="22"/>
                <w:szCs w:val="22"/>
              </w:rPr>
              <w:t>contain information regarding identification date, target completion, responsible individuals/groups, etc.</w:t>
            </w:r>
          </w:p>
        </w:tc>
        <w:tc>
          <w:tcPr>
            <w:tcW w:w="2985" w:type="dxa"/>
            <w:tcBorders>
              <w:top w:val="single" w:sz="8" w:space="0" w:color="000000"/>
              <w:left w:val="single" w:sz="8" w:space="0" w:color="000000"/>
              <w:bottom w:val="single" w:sz="8" w:space="0" w:color="000000"/>
              <w:right w:val="single" w:sz="8" w:space="0" w:color="000000"/>
            </w:tcBorders>
            <w:vAlign w:val="center"/>
          </w:tcPr>
          <w:p w14:paraId="7D2998C9" w14:textId="16698BA7"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Submitted</w:t>
            </w:r>
            <w:r w:rsidRPr="00A5011B">
              <w:rPr>
                <w:rFonts w:asciiTheme="minorHAnsi" w:hAnsiTheme="minorHAnsi"/>
                <w:spacing w:val="-13"/>
                <w:sz w:val="22"/>
                <w:szCs w:val="22"/>
              </w:rPr>
              <w:t xml:space="preserve"> </w:t>
            </w:r>
            <w:r w:rsidRPr="00A5011B">
              <w:rPr>
                <w:rFonts w:asciiTheme="minorHAnsi" w:hAnsiTheme="minorHAnsi"/>
                <w:sz w:val="22"/>
                <w:szCs w:val="22"/>
              </w:rPr>
              <w:t>if/as</w:t>
            </w:r>
            <w:r w:rsidRPr="00A5011B">
              <w:rPr>
                <w:rFonts w:asciiTheme="minorHAnsi" w:hAnsiTheme="minorHAnsi"/>
                <w:spacing w:val="-12"/>
                <w:sz w:val="22"/>
                <w:szCs w:val="22"/>
              </w:rPr>
              <w:t xml:space="preserve"> </w:t>
            </w:r>
            <w:r w:rsidRPr="00A5011B">
              <w:rPr>
                <w:rFonts w:asciiTheme="minorHAnsi" w:hAnsiTheme="minorHAnsi"/>
                <w:sz w:val="22"/>
                <w:szCs w:val="22"/>
              </w:rPr>
              <w:t>required</w:t>
            </w:r>
            <w:r w:rsidRPr="00A5011B">
              <w:rPr>
                <w:rFonts w:asciiTheme="minorHAnsi" w:hAnsiTheme="minorHAnsi"/>
                <w:spacing w:val="-13"/>
                <w:sz w:val="22"/>
                <w:szCs w:val="22"/>
              </w:rPr>
              <w:t xml:space="preserve"> </w:t>
            </w:r>
            <w:r w:rsidRPr="00A5011B">
              <w:rPr>
                <w:rFonts w:asciiTheme="minorHAnsi" w:hAnsiTheme="minorHAnsi"/>
                <w:sz w:val="22"/>
                <w:szCs w:val="22"/>
              </w:rPr>
              <w:t xml:space="preserve">with Monthly Project Progress </w:t>
            </w:r>
            <w:r w:rsidRPr="00A5011B">
              <w:rPr>
                <w:rFonts w:asciiTheme="minorHAnsi" w:hAnsiTheme="minorHAnsi"/>
                <w:spacing w:val="-2"/>
                <w:sz w:val="22"/>
                <w:szCs w:val="22"/>
              </w:rPr>
              <w:t>Report.</w:t>
            </w:r>
          </w:p>
        </w:tc>
      </w:tr>
      <w:tr w:rsidR="00A5011B" w:rsidRPr="007747DD" w14:paraId="2D3F71D9" w14:textId="77777777" w:rsidTr="00A5011B">
        <w:trPr>
          <w:trHeight w:val="862"/>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6ECB18C9" w14:textId="21A9F0C5"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Site</w:t>
            </w:r>
            <w:r w:rsidRPr="00A5011B">
              <w:rPr>
                <w:rFonts w:asciiTheme="minorHAnsi" w:hAnsiTheme="minorHAnsi"/>
                <w:spacing w:val="-2"/>
                <w:sz w:val="22"/>
                <w:szCs w:val="22"/>
              </w:rPr>
              <w:t xml:space="preserve"> Visits</w:t>
            </w:r>
          </w:p>
        </w:tc>
        <w:tc>
          <w:tcPr>
            <w:tcW w:w="4003" w:type="dxa"/>
            <w:tcBorders>
              <w:top w:val="single" w:sz="8" w:space="0" w:color="000000"/>
              <w:left w:val="single" w:sz="8" w:space="0" w:color="000000"/>
              <w:bottom w:val="single" w:sz="8" w:space="0" w:color="000000"/>
              <w:right w:val="single" w:sz="8" w:space="0" w:color="000000"/>
            </w:tcBorders>
            <w:vAlign w:val="center"/>
          </w:tcPr>
          <w:p w14:paraId="0082DC79" w14:textId="041D21F1" w:rsidR="00A5011B" w:rsidRPr="00A5011B" w:rsidRDefault="00A5011B" w:rsidP="00A5011B">
            <w:pPr>
              <w:pStyle w:val="TableParagraph"/>
              <w:spacing w:line="256" w:lineRule="auto"/>
              <w:ind w:left="105"/>
              <w:rPr>
                <w:rFonts w:asciiTheme="minorHAnsi" w:hAnsiTheme="minorHAnsi"/>
              </w:rPr>
            </w:pPr>
            <w:r w:rsidRPr="00A5011B">
              <w:rPr>
                <w:rFonts w:asciiTheme="minorHAnsi" w:hAnsiTheme="minorHAnsi"/>
              </w:rPr>
              <w:t>Host visits from USG following agenda/schedule mutually agreed upon with</w:t>
            </w:r>
            <w:r w:rsidRPr="00A5011B">
              <w:rPr>
                <w:rFonts w:asciiTheme="minorHAnsi" w:hAnsiTheme="minorHAnsi"/>
                <w:spacing w:val="-5"/>
              </w:rPr>
              <w:t xml:space="preserve"> </w:t>
            </w:r>
            <w:r w:rsidRPr="00A5011B">
              <w:rPr>
                <w:rFonts w:asciiTheme="minorHAnsi" w:hAnsiTheme="minorHAnsi"/>
              </w:rPr>
              <w:t>USG</w:t>
            </w:r>
            <w:r w:rsidRPr="00A5011B">
              <w:rPr>
                <w:rFonts w:asciiTheme="minorHAnsi" w:hAnsiTheme="minorHAnsi"/>
                <w:spacing w:val="-5"/>
              </w:rPr>
              <w:t xml:space="preserve"> </w:t>
            </w:r>
            <w:r w:rsidRPr="00A5011B">
              <w:rPr>
                <w:rFonts w:asciiTheme="minorHAnsi" w:hAnsiTheme="minorHAnsi"/>
              </w:rPr>
              <w:t>in</w:t>
            </w:r>
            <w:r w:rsidRPr="00A5011B">
              <w:rPr>
                <w:rFonts w:asciiTheme="minorHAnsi" w:hAnsiTheme="minorHAnsi"/>
                <w:spacing w:val="-6"/>
              </w:rPr>
              <w:t xml:space="preserve"> </w:t>
            </w:r>
            <w:r w:rsidRPr="00A5011B">
              <w:rPr>
                <w:rFonts w:asciiTheme="minorHAnsi" w:hAnsiTheme="minorHAnsi"/>
              </w:rPr>
              <w:t>advance</w:t>
            </w:r>
            <w:r w:rsidRPr="00A5011B">
              <w:rPr>
                <w:rFonts w:asciiTheme="minorHAnsi" w:hAnsiTheme="minorHAnsi"/>
                <w:spacing w:val="-6"/>
              </w:rPr>
              <w:t xml:space="preserve"> </w:t>
            </w:r>
            <w:r w:rsidRPr="00A5011B">
              <w:rPr>
                <w:rFonts w:asciiTheme="minorHAnsi" w:hAnsiTheme="minorHAnsi"/>
              </w:rPr>
              <w:t>of</w:t>
            </w:r>
            <w:r w:rsidRPr="00A5011B">
              <w:rPr>
                <w:rFonts w:asciiTheme="minorHAnsi" w:hAnsiTheme="minorHAnsi"/>
                <w:spacing w:val="-6"/>
              </w:rPr>
              <w:t xml:space="preserve"> </w:t>
            </w:r>
            <w:r w:rsidRPr="00A5011B">
              <w:rPr>
                <w:rFonts w:asciiTheme="minorHAnsi" w:hAnsiTheme="minorHAnsi"/>
              </w:rPr>
              <w:t>visits.</w:t>
            </w:r>
            <w:r w:rsidRPr="00A5011B">
              <w:rPr>
                <w:rFonts w:asciiTheme="minorHAnsi" w:hAnsiTheme="minorHAnsi"/>
                <w:spacing w:val="-6"/>
              </w:rPr>
              <w:t xml:space="preserve"> </w:t>
            </w:r>
            <w:r w:rsidRPr="00A5011B">
              <w:rPr>
                <w:rFonts w:asciiTheme="minorHAnsi" w:hAnsiTheme="minorHAnsi"/>
              </w:rPr>
              <w:t>Provide</w:t>
            </w:r>
            <w:r w:rsidRPr="00A5011B">
              <w:rPr>
                <w:rFonts w:asciiTheme="minorHAnsi" w:hAnsiTheme="minorHAnsi"/>
                <w:spacing w:val="-6"/>
              </w:rPr>
              <w:t xml:space="preserve"> </w:t>
            </w:r>
            <w:r w:rsidRPr="00A5011B">
              <w:rPr>
                <w:rFonts w:asciiTheme="minorHAnsi" w:hAnsiTheme="minorHAnsi"/>
              </w:rPr>
              <w:t>visit notes within</w:t>
            </w:r>
            <w:r w:rsidRPr="00A5011B">
              <w:rPr>
                <w:rFonts w:asciiTheme="minorHAnsi" w:hAnsiTheme="minorHAnsi"/>
                <w:spacing w:val="-1"/>
              </w:rPr>
              <w:t xml:space="preserve"> </w:t>
            </w:r>
            <w:r w:rsidRPr="00A5011B">
              <w:rPr>
                <w:rFonts w:asciiTheme="minorHAnsi" w:hAnsiTheme="minorHAnsi"/>
              </w:rPr>
              <w:t>3 business</w:t>
            </w:r>
            <w:r w:rsidRPr="00A5011B">
              <w:rPr>
                <w:rFonts w:asciiTheme="minorHAnsi" w:hAnsiTheme="minorHAnsi"/>
                <w:spacing w:val="-1"/>
              </w:rPr>
              <w:t xml:space="preserve"> </w:t>
            </w:r>
            <w:r w:rsidRPr="00A5011B">
              <w:rPr>
                <w:rFonts w:asciiTheme="minorHAnsi" w:hAnsiTheme="minorHAnsi"/>
              </w:rPr>
              <w:t xml:space="preserve">days from date of </w:t>
            </w:r>
            <w:r w:rsidRPr="00A5011B">
              <w:rPr>
                <w:rFonts w:asciiTheme="minorHAnsi" w:hAnsiTheme="minorHAnsi"/>
                <w:spacing w:val="-2"/>
              </w:rPr>
              <w:t>visit.</w:t>
            </w:r>
          </w:p>
        </w:tc>
        <w:tc>
          <w:tcPr>
            <w:tcW w:w="2985" w:type="dxa"/>
            <w:tcBorders>
              <w:top w:val="single" w:sz="8" w:space="0" w:color="000000"/>
              <w:left w:val="single" w:sz="8" w:space="0" w:color="000000"/>
              <w:bottom w:val="single" w:sz="8" w:space="0" w:color="000000"/>
              <w:right w:val="single" w:sz="8" w:space="0" w:color="000000"/>
            </w:tcBorders>
            <w:vAlign w:val="center"/>
          </w:tcPr>
          <w:p w14:paraId="3750AE67" w14:textId="6794803C"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 xml:space="preserve">Typically, </w:t>
            </w:r>
            <w:proofErr w:type="gramStart"/>
            <w:r w:rsidRPr="00A5011B">
              <w:rPr>
                <w:rFonts w:asciiTheme="minorHAnsi" w:hAnsiTheme="minorHAnsi"/>
                <w:sz w:val="22"/>
                <w:szCs w:val="22"/>
              </w:rPr>
              <w:t>quarterly,</w:t>
            </w:r>
            <w:proofErr w:type="gramEnd"/>
            <w:r w:rsidRPr="00A5011B">
              <w:rPr>
                <w:rFonts w:asciiTheme="minorHAnsi" w:hAnsiTheme="minorHAnsi"/>
                <w:sz w:val="22"/>
                <w:szCs w:val="22"/>
              </w:rPr>
              <w:t xml:space="preserve"> commensurate</w:t>
            </w:r>
            <w:r w:rsidRPr="00A5011B">
              <w:rPr>
                <w:rFonts w:asciiTheme="minorHAnsi" w:hAnsiTheme="minorHAnsi"/>
                <w:spacing w:val="-13"/>
                <w:sz w:val="22"/>
                <w:szCs w:val="22"/>
              </w:rPr>
              <w:t xml:space="preserve"> </w:t>
            </w:r>
            <w:r w:rsidRPr="00A5011B">
              <w:rPr>
                <w:rFonts w:asciiTheme="minorHAnsi" w:hAnsiTheme="minorHAnsi"/>
                <w:sz w:val="22"/>
                <w:szCs w:val="22"/>
              </w:rPr>
              <w:t>with</w:t>
            </w:r>
            <w:r w:rsidRPr="00A5011B">
              <w:rPr>
                <w:rFonts w:asciiTheme="minorHAnsi" w:hAnsiTheme="minorHAnsi"/>
                <w:spacing w:val="-12"/>
                <w:sz w:val="22"/>
                <w:szCs w:val="22"/>
              </w:rPr>
              <w:t xml:space="preserve"> </w:t>
            </w:r>
            <w:r w:rsidRPr="00A5011B">
              <w:rPr>
                <w:rFonts w:asciiTheme="minorHAnsi" w:hAnsiTheme="minorHAnsi"/>
                <w:sz w:val="22"/>
                <w:szCs w:val="22"/>
              </w:rPr>
              <w:t>quarterly IPR, at the Agreements Officer’s discretion.</w:t>
            </w:r>
          </w:p>
        </w:tc>
      </w:tr>
      <w:tr w:rsidR="00A5011B" w:rsidRPr="007747DD" w14:paraId="2CC6F96D" w14:textId="77777777" w:rsidTr="00A5011B">
        <w:trPr>
          <w:trHeight w:val="3400"/>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75FF5B42" w14:textId="589A4FD7"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lastRenderedPageBreak/>
              <w:t>Annual</w:t>
            </w:r>
            <w:r w:rsidRPr="00A5011B">
              <w:rPr>
                <w:rFonts w:asciiTheme="minorHAnsi" w:hAnsiTheme="minorHAnsi"/>
                <w:spacing w:val="-13"/>
                <w:sz w:val="22"/>
                <w:szCs w:val="22"/>
              </w:rPr>
              <w:t xml:space="preserve"> </w:t>
            </w:r>
            <w:r w:rsidRPr="00A5011B">
              <w:rPr>
                <w:rFonts w:asciiTheme="minorHAnsi" w:hAnsiTheme="minorHAnsi"/>
                <w:sz w:val="22"/>
                <w:szCs w:val="22"/>
              </w:rPr>
              <w:t>Project</w:t>
            </w:r>
            <w:r w:rsidRPr="00A5011B">
              <w:rPr>
                <w:rFonts w:asciiTheme="minorHAnsi" w:hAnsiTheme="minorHAnsi"/>
                <w:spacing w:val="-12"/>
                <w:sz w:val="22"/>
                <w:szCs w:val="22"/>
              </w:rPr>
              <w:t xml:space="preserve"> </w:t>
            </w:r>
            <w:r w:rsidRPr="00A5011B">
              <w:rPr>
                <w:rFonts w:asciiTheme="minorHAnsi" w:hAnsiTheme="minorHAnsi"/>
                <w:sz w:val="22"/>
                <w:szCs w:val="22"/>
              </w:rPr>
              <w:t xml:space="preserve">Progress </w:t>
            </w:r>
            <w:r w:rsidRPr="00A5011B">
              <w:rPr>
                <w:rFonts w:asciiTheme="minorHAnsi" w:hAnsiTheme="minorHAnsi"/>
                <w:spacing w:val="-2"/>
                <w:sz w:val="22"/>
                <w:szCs w:val="22"/>
              </w:rPr>
              <w:t>Report</w:t>
            </w:r>
          </w:p>
        </w:tc>
        <w:tc>
          <w:tcPr>
            <w:tcW w:w="4003" w:type="dxa"/>
            <w:tcBorders>
              <w:top w:val="single" w:sz="8" w:space="0" w:color="000000"/>
              <w:left w:val="single" w:sz="8" w:space="0" w:color="000000"/>
              <w:bottom w:val="single" w:sz="8" w:space="0" w:color="000000"/>
              <w:right w:val="single" w:sz="8" w:space="0" w:color="000000"/>
            </w:tcBorders>
            <w:vAlign w:val="center"/>
          </w:tcPr>
          <w:p w14:paraId="605CF37A" w14:textId="603FA51B" w:rsidR="00A5011B" w:rsidRPr="00A5011B" w:rsidRDefault="00A5011B" w:rsidP="00A5011B">
            <w:pPr>
              <w:pStyle w:val="TableParagraph"/>
              <w:spacing w:line="256" w:lineRule="auto"/>
              <w:ind w:left="105" w:right="212"/>
              <w:rPr>
                <w:rFonts w:asciiTheme="minorHAnsi" w:hAnsiTheme="minorHAnsi"/>
              </w:rPr>
            </w:pPr>
            <w:r w:rsidRPr="00A5011B">
              <w:rPr>
                <w:rFonts w:asciiTheme="minorHAnsi" w:hAnsiTheme="minorHAnsi"/>
              </w:rPr>
              <w:t>High level project progress review of overall</w:t>
            </w:r>
            <w:r w:rsidRPr="00A5011B">
              <w:rPr>
                <w:rFonts w:asciiTheme="minorHAnsi" w:hAnsiTheme="minorHAnsi"/>
                <w:spacing w:val="-13"/>
              </w:rPr>
              <w:t xml:space="preserve"> </w:t>
            </w:r>
            <w:r w:rsidRPr="00A5011B">
              <w:rPr>
                <w:rFonts w:asciiTheme="minorHAnsi" w:hAnsiTheme="minorHAnsi"/>
              </w:rPr>
              <w:t>objectives.</w:t>
            </w:r>
            <w:r w:rsidRPr="00A5011B">
              <w:rPr>
                <w:rFonts w:asciiTheme="minorHAnsi" w:hAnsiTheme="minorHAnsi"/>
                <w:spacing w:val="-12"/>
              </w:rPr>
              <w:t xml:space="preserve"> </w:t>
            </w:r>
            <w:r w:rsidRPr="00A5011B">
              <w:rPr>
                <w:rFonts w:asciiTheme="minorHAnsi" w:hAnsiTheme="minorHAnsi"/>
              </w:rPr>
              <w:t>Updated</w:t>
            </w:r>
            <w:r w:rsidRPr="00A5011B">
              <w:rPr>
                <w:rFonts w:asciiTheme="minorHAnsi" w:hAnsiTheme="minorHAnsi"/>
                <w:spacing w:val="-12"/>
              </w:rPr>
              <w:t xml:space="preserve"> </w:t>
            </w:r>
            <w:r w:rsidRPr="00A5011B">
              <w:rPr>
                <w:rFonts w:asciiTheme="minorHAnsi" w:hAnsiTheme="minorHAnsi"/>
              </w:rPr>
              <w:t>projections against project expectations, including risks</w:t>
            </w:r>
            <w:r w:rsidRPr="00A5011B">
              <w:rPr>
                <w:rFonts w:asciiTheme="minorHAnsi" w:hAnsiTheme="minorHAnsi"/>
                <w:spacing w:val="-2"/>
              </w:rPr>
              <w:t xml:space="preserve"> </w:t>
            </w:r>
            <w:r w:rsidRPr="00A5011B">
              <w:rPr>
                <w:rFonts w:asciiTheme="minorHAnsi" w:hAnsiTheme="minorHAnsi"/>
              </w:rPr>
              <w:t>and</w:t>
            </w:r>
            <w:r w:rsidRPr="00A5011B">
              <w:rPr>
                <w:rFonts w:asciiTheme="minorHAnsi" w:hAnsiTheme="minorHAnsi"/>
                <w:spacing w:val="-4"/>
              </w:rPr>
              <w:t xml:space="preserve"> </w:t>
            </w:r>
            <w:r w:rsidRPr="00A5011B">
              <w:rPr>
                <w:rFonts w:asciiTheme="minorHAnsi" w:hAnsiTheme="minorHAnsi"/>
              </w:rPr>
              <w:t>mitigation</w:t>
            </w:r>
            <w:r w:rsidRPr="00A5011B">
              <w:rPr>
                <w:rFonts w:asciiTheme="minorHAnsi" w:hAnsiTheme="minorHAnsi"/>
                <w:spacing w:val="-2"/>
              </w:rPr>
              <w:t xml:space="preserve"> </w:t>
            </w:r>
            <w:r w:rsidRPr="00A5011B">
              <w:rPr>
                <w:rFonts w:asciiTheme="minorHAnsi" w:hAnsiTheme="minorHAnsi"/>
              </w:rPr>
              <w:t>plans,</w:t>
            </w:r>
            <w:r w:rsidRPr="00A5011B">
              <w:rPr>
                <w:rFonts w:asciiTheme="minorHAnsi" w:hAnsiTheme="minorHAnsi"/>
                <w:spacing w:val="-4"/>
              </w:rPr>
              <w:t xml:space="preserve"> </w:t>
            </w:r>
            <w:r w:rsidRPr="00A5011B">
              <w:rPr>
                <w:rFonts w:asciiTheme="minorHAnsi" w:hAnsiTheme="minorHAnsi"/>
              </w:rPr>
              <w:t>should</w:t>
            </w:r>
            <w:r w:rsidRPr="00A5011B">
              <w:rPr>
                <w:rFonts w:asciiTheme="minorHAnsi" w:hAnsiTheme="minorHAnsi"/>
                <w:spacing w:val="-3"/>
              </w:rPr>
              <w:t xml:space="preserve"> </w:t>
            </w:r>
            <w:r w:rsidRPr="00A5011B">
              <w:rPr>
                <w:rFonts w:asciiTheme="minorHAnsi" w:hAnsiTheme="minorHAnsi"/>
                <w:spacing w:val="-5"/>
              </w:rPr>
              <w:t xml:space="preserve">be reported with respect to the previous annual report. Summary of critical changes that took place over the year. </w:t>
            </w:r>
            <w:proofErr w:type="gramStart"/>
            <w:r w:rsidRPr="00A5011B">
              <w:rPr>
                <w:rFonts w:asciiTheme="minorHAnsi" w:hAnsiTheme="minorHAnsi"/>
                <w:spacing w:val="-5"/>
              </w:rPr>
              <w:t>Recommended to not exceed</w:t>
            </w:r>
            <w:proofErr w:type="gramEnd"/>
            <w:r w:rsidRPr="00A5011B">
              <w:rPr>
                <w:rFonts w:asciiTheme="minorHAnsi" w:hAnsiTheme="minorHAnsi"/>
                <w:spacing w:val="-5"/>
              </w:rPr>
              <w:t xml:space="preserve"> 20 pages.</w:t>
            </w:r>
          </w:p>
        </w:tc>
        <w:tc>
          <w:tcPr>
            <w:tcW w:w="2985" w:type="dxa"/>
            <w:tcBorders>
              <w:top w:val="single" w:sz="8" w:space="0" w:color="000000"/>
              <w:left w:val="single" w:sz="8" w:space="0" w:color="000000"/>
              <w:bottom w:val="single" w:sz="8" w:space="0" w:color="000000"/>
              <w:right w:val="single" w:sz="8" w:space="0" w:color="000000"/>
            </w:tcBorders>
            <w:vAlign w:val="center"/>
          </w:tcPr>
          <w:p w14:paraId="4708E4B1" w14:textId="77777777" w:rsidR="00A5011B" w:rsidRPr="00A5011B" w:rsidRDefault="00A5011B" w:rsidP="00A5011B">
            <w:pPr>
              <w:pStyle w:val="TableParagraph"/>
              <w:ind w:right="96"/>
              <w:rPr>
                <w:rFonts w:asciiTheme="minorHAnsi" w:hAnsiTheme="minorHAnsi"/>
                <w:spacing w:val="-5"/>
              </w:rPr>
            </w:pPr>
            <w:r w:rsidRPr="00A5011B">
              <w:rPr>
                <w:rFonts w:asciiTheme="minorHAnsi" w:hAnsiTheme="minorHAnsi"/>
              </w:rPr>
              <w:t>Annually from award. To review progress over the previous</w:t>
            </w:r>
            <w:r w:rsidRPr="00A5011B">
              <w:rPr>
                <w:rFonts w:asciiTheme="minorHAnsi" w:hAnsiTheme="minorHAnsi"/>
                <w:spacing w:val="-5"/>
              </w:rPr>
              <w:t xml:space="preserve"> </w:t>
            </w:r>
            <w:r w:rsidRPr="00A5011B">
              <w:rPr>
                <w:rFonts w:asciiTheme="minorHAnsi" w:hAnsiTheme="minorHAnsi"/>
              </w:rPr>
              <w:t>12</w:t>
            </w:r>
            <w:r w:rsidRPr="00A5011B">
              <w:rPr>
                <w:rFonts w:asciiTheme="minorHAnsi" w:hAnsiTheme="minorHAnsi"/>
                <w:spacing w:val="-3"/>
              </w:rPr>
              <w:t xml:space="preserve"> </w:t>
            </w:r>
            <w:r w:rsidRPr="00A5011B">
              <w:rPr>
                <w:rFonts w:asciiTheme="minorHAnsi" w:hAnsiTheme="minorHAnsi"/>
              </w:rPr>
              <w:t>months.</w:t>
            </w:r>
            <w:r w:rsidRPr="00A5011B">
              <w:rPr>
                <w:rFonts w:asciiTheme="minorHAnsi" w:hAnsiTheme="minorHAnsi"/>
                <w:spacing w:val="-2"/>
              </w:rPr>
              <w:t xml:space="preserve"> </w:t>
            </w:r>
            <w:r w:rsidRPr="00A5011B">
              <w:rPr>
                <w:rFonts w:asciiTheme="minorHAnsi" w:hAnsiTheme="minorHAnsi"/>
              </w:rPr>
              <w:t>A</w:t>
            </w:r>
            <w:r w:rsidRPr="00A5011B">
              <w:rPr>
                <w:rFonts w:asciiTheme="minorHAnsi" w:hAnsiTheme="minorHAnsi"/>
                <w:spacing w:val="-3"/>
              </w:rPr>
              <w:t xml:space="preserve"> </w:t>
            </w:r>
            <w:r w:rsidRPr="00A5011B">
              <w:rPr>
                <w:rFonts w:asciiTheme="minorHAnsi" w:hAnsiTheme="minorHAnsi"/>
              </w:rPr>
              <w:t>Draft</w:t>
            </w:r>
            <w:r w:rsidRPr="00A5011B">
              <w:rPr>
                <w:rFonts w:asciiTheme="minorHAnsi" w:hAnsiTheme="minorHAnsi"/>
                <w:spacing w:val="-1"/>
              </w:rPr>
              <w:t xml:space="preserve"> </w:t>
            </w:r>
            <w:r w:rsidRPr="00A5011B">
              <w:rPr>
                <w:rFonts w:asciiTheme="minorHAnsi" w:hAnsiTheme="minorHAnsi"/>
                <w:spacing w:val="-5"/>
              </w:rPr>
              <w:t xml:space="preserve">to </w:t>
            </w:r>
            <w:r w:rsidRPr="00A5011B">
              <w:rPr>
                <w:rFonts w:asciiTheme="minorHAnsi" w:hAnsiTheme="minorHAnsi"/>
              </w:rPr>
              <w:t>be</w:t>
            </w:r>
            <w:r w:rsidRPr="00A5011B">
              <w:rPr>
                <w:rFonts w:asciiTheme="minorHAnsi" w:hAnsiTheme="minorHAnsi"/>
                <w:spacing w:val="-3"/>
              </w:rPr>
              <w:t xml:space="preserve"> </w:t>
            </w:r>
            <w:r w:rsidRPr="00A5011B">
              <w:rPr>
                <w:rFonts w:asciiTheme="minorHAnsi" w:hAnsiTheme="minorHAnsi"/>
              </w:rPr>
              <w:t>submitted</w:t>
            </w:r>
            <w:r w:rsidRPr="00A5011B">
              <w:rPr>
                <w:rFonts w:asciiTheme="minorHAnsi" w:hAnsiTheme="minorHAnsi"/>
                <w:spacing w:val="-3"/>
              </w:rPr>
              <w:t xml:space="preserve"> </w:t>
            </w:r>
            <w:r w:rsidRPr="00A5011B">
              <w:rPr>
                <w:rFonts w:asciiTheme="minorHAnsi" w:hAnsiTheme="minorHAnsi"/>
              </w:rPr>
              <w:t>30</w:t>
            </w:r>
            <w:r w:rsidRPr="00A5011B">
              <w:rPr>
                <w:rFonts w:asciiTheme="minorHAnsi" w:hAnsiTheme="minorHAnsi"/>
                <w:spacing w:val="-2"/>
              </w:rPr>
              <w:t xml:space="preserve"> </w:t>
            </w:r>
            <w:r w:rsidRPr="00A5011B">
              <w:rPr>
                <w:rFonts w:asciiTheme="minorHAnsi" w:hAnsiTheme="minorHAnsi"/>
              </w:rPr>
              <w:t>days</w:t>
            </w:r>
            <w:r w:rsidRPr="00A5011B">
              <w:rPr>
                <w:rFonts w:asciiTheme="minorHAnsi" w:hAnsiTheme="minorHAnsi"/>
                <w:spacing w:val="-2"/>
              </w:rPr>
              <w:t xml:space="preserve"> </w:t>
            </w:r>
            <w:r w:rsidRPr="00A5011B">
              <w:rPr>
                <w:rFonts w:asciiTheme="minorHAnsi" w:hAnsiTheme="minorHAnsi"/>
              </w:rPr>
              <w:t>after</w:t>
            </w:r>
            <w:r w:rsidRPr="00A5011B">
              <w:rPr>
                <w:rFonts w:asciiTheme="minorHAnsi" w:hAnsiTheme="minorHAnsi"/>
                <w:spacing w:val="-5"/>
              </w:rPr>
              <w:t xml:space="preserve"> the completion of each year of performance. Within 15 days of receipt, the Government will provide review comments. The Respondent shall respond within 15 days of receipt of comments.</w:t>
            </w:r>
          </w:p>
          <w:p w14:paraId="3B3A2FA5" w14:textId="77777777" w:rsidR="00A5011B" w:rsidRPr="00A5011B" w:rsidRDefault="00A5011B" w:rsidP="00A5011B">
            <w:pPr>
              <w:pStyle w:val="TableParagraph"/>
              <w:spacing w:line="256" w:lineRule="auto"/>
              <w:ind w:right="96"/>
              <w:rPr>
                <w:rFonts w:asciiTheme="minorHAnsi" w:hAnsiTheme="minorHAnsi"/>
                <w:spacing w:val="-5"/>
              </w:rPr>
            </w:pPr>
            <w:r w:rsidRPr="00A5011B">
              <w:rPr>
                <w:rFonts w:asciiTheme="minorHAnsi" w:hAnsiTheme="minorHAnsi"/>
                <w:spacing w:val="-5"/>
              </w:rPr>
              <w:t>Report format: Microsoft</w:t>
            </w:r>
          </w:p>
          <w:p w14:paraId="68F57CF0" w14:textId="4242A282" w:rsidR="00A5011B" w:rsidRPr="00A5011B" w:rsidRDefault="00A5011B" w:rsidP="00A5011B">
            <w:pPr>
              <w:pStyle w:val="TableParagraph"/>
              <w:spacing w:line="256" w:lineRule="auto"/>
              <w:ind w:right="96"/>
              <w:rPr>
                <w:rFonts w:asciiTheme="minorHAnsi" w:hAnsiTheme="minorHAnsi"/>
              </w:rPr>
            </w:pPr>
            <w:r w:rsidRPr="00A5011B">
              <w:rPr>
                <w:rFonts w:asciiTheme="minorHAnsi" w:hAnsiTheme="minorHAnsi"/>
                <w:spacing w:val="-5"/>
              </w:rPr>
              <w:t>Word and PDF</w:t>
            </w:r>
          </w:p>
        </w:tc>
      </w:tr>
      <w:tr w:rsidR="00A5011B" w:rsidRPr="007747DD" w14:paraId="7DAA60BC" w14:textId="77777777" w:rsidTr="00A5011B">
        <w:trPr>
          <w:trHeight w:val="70"/>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3FDB9E40" w14:textId="0C27DA32"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Final</w:t>
            </w:r>
            <w:r w:rsidRPr="00A5011B">
              <w:rPr>
                <w:rFonts w:asciiTheme="minorHAnsi" w:hAnsiTheme="minorHAnsi"/>
                <w:spacing w:val="-4"/>
                <w:sz w:val="22"/>
                <w:szCs w:val="22"/>
              </w:rPr>
              <w:t xml:space="preserve"> </w:t>
            </w:r>
            <w:r w:rsidRPr="00A5011B">
              <w:rPr>
                <w:rFonts w:asciiTheme="minorHAnsi" w:hAnsiTheme="minorHAnsi"/>
                <w:spacing w:val="-2"/>
                <w:sz w:val="22"/>
                <w:szCs w:val="22"/>
              </w:rPr>
              <w:t>Report</w:t>
            </w:r>
          </w:p>
        </w:tc>
        <w:tc>
          <w:tcPr>
            <w:tcW w:w="4003" w:type="dxa"/>
            <w:tcBorders>
              <w:top w:val="single" w:sz="8" w:space="0" w:color="000000"/>
              <w:left w:val="single" w:sz="8" w:space="0" w:color="000000"/>
              <w:bottom w:val="single" w:sz="8" w:space="0" w:color="000000"/>
              <w:right w:val="single" w:sz="8" w:space="0" w:color="000000"/>
            </w:tcBorders>
            <w:vAlign w:val="center"/>
          </w:tcPr>
          <w:p w14:paraId="6FEA613D" w14:textId="77777777" w:rsidR="00A5011B" w:rsidRDefault="00A5011B" w:rsidP="00A5011B">
            <w:pPr>
              <w:pStyle w:val="TableParagraph"/>
              <w:spacing w:before="1" w:line="256" w:lineRule="auto"/>
              <w:ind w:left="105" w:right="212"/>
              <w:rPr>
                <w:rFonts w:asciiTheme="minorHAnsi" w:hAnsiTheme="minorHAnsi"/>
                <w:spacing w:val="-2"/>
              </w:rPr>
            </w:pPr>
            <w:r w:rsidRPr="00A5011B">
              <w:rPr>
                <w:rFonts w:asciiTheme="minorHAnsi" w:hAnsiTheme="minorHAnsi"/>
              </w:rPr>
              <w:t>Final report summarizing stated objectives and the progress that was achieved in meeting those objectives; summary of risks incurred, impacts and mitigation; quantitative discussion of production improvements achieved; financial summary of project; schedule summary</w:t>
            </w:r>
            <w:r w:rsidRPr="00A5011B">
              <w:rPr>
                <w:rFonts w:asciiTheme="minorHAnsi" w:hAnsiTheme="minorHAnsi"/>
                <w:spacing w:val="-10"/>
              </w:rPr>
              <w:t xml:space="preserve"> </w:t>
            </w:r>
            <w:r w:rsidRPr="00A5011B">
              <w:rPr>
                <w:rFonts w:asciiTheme="minorHAnsi" w:hAnsiTheme="minorHAnsi"/>
              </w:rPr>
              <w:t>for</w:t>
            </w:r>
            <w:r w:rsidRPr="00A5011B">
              <w:rPr>
                <w:rFonts w:asciiTheme="minorHAnsi" w:hAnsiTheme="minorHAnsi"/>
                <w:spacing w:val="-10"/>
              </w:rPr>
              <w:t xml:space="preserve"> </w:t>
            </w:r>
            <w:r w:rsidRPr="00A5011B">
              <w:rPr>
                <w:rFonts w:asciiTheme="minorHAnsi" w:hAnsiTheme="minorHAnsi"/>
              </w:rPr>
              <w:t>project,</w:t>
            </w:r>
            <w:r w:rsidRPr="00A5011B">
              <w:rPr>
                <w:rFonts w:asciiTheme="minorHAnsi" w:hAnsiTheme="minorHAnsi"/>
                <w:spacing w:val="-12"/>
              </w:rPr>
              <w:t xml:space="preserve"> </w:t>
            </w:r>
            <w:r w:rsidRPr="00A5011B">
              <w:rPr>
                <w:rFonts w:asciiTheme="minorHAnsi" w:hAnsiTheme="minorHAnsi"/>
              </w:rPr>
              <w:t>comparing</w:t>
            </w:r>
            <w:r w:rsidRPr="00A5011B">
              <w:rPr>
                <w:rFonts w:asciiTheme="minorHAnsi" w:hAnsiTheme="minorHAnsi"/>
                <w:spacing w:val="-10"/>
              </w:rPr>
              <w:t xml:space="preserve"> </w:t>
            </w:r>
            <w:r w:rsidRPr="00A5011B">
              <w:rPr>
                <w:rFonts w:asciiTheme="minorHAnsi" w:hAnsiTheme="minorHAnsi"/>
              </w:rPr>
              <w:t xml:space="preserve">original schedule to final schedule; recommendations for path forward as </w:t>
            </w:r>
            <w:r w:rsidRPr="00A5011B">
              <w:rPr>
                <w:rFonts w:asciiTheme="minorHAnsi" w:hAnsiTheme="minorHAnsi"/>
                <w:spacing w:val="-2"/>
              </w:rPr>
              <w:t>applicable.</w:t>
            </w:r>
          </w:p>
          <w:p w14:paraId="3E386F22" w14:textId="77777777" w:rsidR="001A33FD" w:rsidRPr="00A5011B" w:rsidRDefault="001A33FD" w:rsidP="00A5011B">
            <w:pPr>
              <w:pStyle w:val="TableParagraph"/>
              <w:spacing w:before="1" w:line="256" w:lineRule="auto"/>
              <w:ind w:left="105" w:right="212"/>
              <w:rPr>
                <w:rFonts w:asciiTheme="minorHAnsi" w:hAnsiTheme="minorHAnsi"/>
              </w:rPr>
            </w:pPr>
          </w:p>
          <w:p w14:paraId="0DA16064" w14:textId="77777777" w:rsidR="00A5011B" w:rsidRPr="00A5011B" w:rsidRDefault="00A5011B" w:rsidP="00A5011B">
            <w:pPr>
              <w:pStyle w:val="TableParagraph"/>
              <w:spacing w:line="256" w:lineRule="auto"/>
              <w:ind w:left="105"/>
              <w:rPr>
                <w:rFonts w:asciiTheme="minorHAnsi" w:hAnsiTheme="minorHAnsi"/>
              </w:rPr>
            </w:pPr>
            <w:r w:rsidRPr="00A5011B">
              <w:rPr>
                <w:rFonts w:asciiTheme="minorHAnsi" w:hAnsiTheme="minorHAnsi"/>
              </w:rPr>
              <w:t>A</w:t>
            </w:r>
            <w:r w:rsidRPr="00A5011B">
              <w:rPr>
                <w:rFonts w:asciiTheme="minorHAnsi" w:hAnsiTheme="minorHAnsi"/>
                <w:spacing w:val="-5"/>
              </w:rPr>
              <w:t xml:space="preserve"> </w:t>
            </w:r>
            <w:r w:rsidRPr="00A5011B">
              <w:rPr>
                <w:rFonts w:asciiTheme="minorHAnsi" w:hAnsiTheme="minorHAnsi"/>
              </w:rPr>
              <w:t>section</w:t>
            </w:r>
            <w:r w:rsidRPr="00A5011B">
              <w:rPr>
                <w:rFonts w:asciiTheme="minorHAnsi" w:hAnsiTheme="minorHAnsi"/>
                <w:spacing w:val="-7"/>
              </w:rPr>
              <w:t xml:space="preserve"> </w:t>
            </w:r>
            <w:r w:rsidRPr="00A5011B">
              <w:rPr>
                <w:rFonts w:asciiTheme="minorHAnsi" w:hAnsiTheme="minorHAnsi"/>
              </w:rPr>
              <w:t>shall</w:t>
            </w:r>
            <w:r w:rsidRPr="00A5011B">
              <w:rPr>
                <w:rFonts w:asciiTheme="minorHAnsi" w:hAnsiTheme="minorHAnsi"/>
                <w:spacing w:val="-5"/>
              </w:rPr>
              <w:t xml:space="preserve"> </w:t>
            </w:r>
            <w:r w:rsidRPr="00A5011B">
              <w:rPr>
                <w:rFonts w:asciiTheme="minorHAnsi" w:hAnsiTheme="minorHAnsi"/>
              </w:rPr>
              <w:t>be</w:t>
            </w:r>
            <w:r w:rsidRPr="00A5011B">
              <w:rPr>
                <w:rFonts w:asciiTheme="minorHAnsi" w:hAnsiTheme="minorHAnsi"/>
                <w:spacing w:val="-4"/>
              </w:rPr>
              <w:t xml:space="preserve"> </w:t>
            </w:r>
            <w:r w:rsidRPr="00A5011B">
              <w:rPr>
                <w:rFonts w:asciiTheme="minorHAnsi" w:hAnsiTheme="minorHAnsi"/>
              </w:rPr>
              <w:t>included</w:t>
            </w:r>
            <w:r w:rsidRPr="00A5011B">
              <w:rPr>
                <w:rFonts w:asciiTheme="minorHAnsi" w:hAnsiTheme="minorHAnsi"/>
                <w:spacing w:val="-8"/>
              </w:rPr>
              <w:t xml:space="preserve"> </w:t>
            </w:r>
            <w:r w:rsidRPr="00A5011B">
              <w:rPr>
                <w:rFonts w:asciiTheme="minorHAnsi" w:hAnsiTheme="minorHAnsi"/>
              </w:rPr>
              <w:t>that</w:t>
            </w:r>
            <w:r w:rsidRPr="00A5011B">
              <w:rPr>
                <w:rFonts w:asciiTheme="minorHAnsi" w:hAnsiTheme="minorHAnsi"/>
                <w:spacing w:val="-5"/>
              </w:rPr>
              <w:t xml:space="preserve"> </w:t>
            </w:r>
            <w:r w:rsidRPr="00A5011B">
              <w:rPr>
                <w:rFonts w:asciiTheme="minorHAnsi" w:hAnsiTheme="minorHAnsi"/>
              </w:rPr>
              <w:t>details</w:t>
            </w:r>
            <w:r w:rsidRPr="00A5011B">
              <w:rPr>
                <w:rFonts w:asciiTheme="minorHAnsi" w:hAnsiTheme="minorHAnsi"/>
                <w:spacing w:val="-8"/>
              </w:rPr>
              <w:t xml:space="preserve"> </w:t>
            </w:r>
            <w:r w:rsidRPr="00A5011B">
              <w:rPr>
                <w:rFonts w:asciiTheme="minorHAnsi" w:hAnsiTheme="minorHAnsi"/>
              </w:rPr>
              <w:t>the effort, any changes made from initial processes, and reduction to practical evidence. Include any changes to training requirements necessitated by implementing the process changes conducted in this program.</w:t>
            </w:r>
          </w:p>
          <w:p w14:paraId="6752E64C" w14:textId="02FBA04B"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 xml:space="preserve">A </w:t>
            </w:r>
            <w:r w:rsidRPr="001A33FD">
              <w:rPr>
                <w:rFonts w:asciiTheme="minorHAnsi" w:eastAsia="Arial" w:hAnsiTheme="minorHAnsi" w:cs="Arial"/>
                <w:sz w:val="22"/>
                <w:szCs w:val="22"/>
              </w:rPr>
              <w:t xml:space="preserve">section shall be included that details any improvements </w:t>
            </w:r>
            <w:proofErr w:type="gramStart"/>
            <w:r w:rsidRPr="001A33FD">
              <w:rPr>
                <w:rFonts w:asciiTheme="minorHAnsi" w:eastAsia="Arial" w:hAnsiTheme="minorHAnsi" w:cs="Arial"/>
                <w:sz w:val="22"/>
                <w:szCs w:val="22"/>
              </w:rPr>
              <w:t>realized</w:t>
            </w:r>
            <w:proofErr w:type="gramEnd"/>
            <w:r w:rsidRPr="001A33FD">
              <w:rPr>
                <w:rFonts w:asciiTheme="minorHAnsi" w:eastAsia="Arial" w:hAnsiTheme="minorHAnsi" w:cs="Arial"/>
                <w:sz w:val="22"/>
                <w:szCs w:val="22"/>
              </w:rPr>
              <w:t xml:space="preserve"> by implementation of the project. Report shall include improvements in terms of dollar savings, flexibility, speed, output, and/or any other areas</w:t>
            </w:r>
          </w:p>
        </w:tc>
        <w:tc>
          <w:tcPr>
            <w:tcW w:w="2985" w:type="dxa"/>
            <w:tcBorders>
              <w:top w:val="single" w:sz="8" w:space="0" w:color="000000"/>
              <w:left w:val="single" w:sz="8" w:space="0" w:color="000000"/>
              <w:bottom w:val="single" w:sz="8" w:space="0" w:color="000000"/>
              <w:right w:val="single" w:sz="8" w:space="0" w:color="000000"/>
            </w:tcBorders>
            <w:vAlign w:val="center"/>
          </w:tcPr>
          <w:p w14:paraId="7259E4C5" w14:textId="0A41070F"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Initial submission to be submitted</w:t>
            </w:r>
            <w:r w:rsidRPr="00A5011B">
              <w:rPr>
                <w:rFonts w:asciiTheme="minorHAnsi" w:hAnsiTheme="minorHAnsi"/>
                <w:spacing w:val="-2"/>
                <w:sz w:val="22"/>
                <w:szCs w:val="22"/>
              </w:rPr>
              <w:t xml:space="preserve"> within </w:t>
            </w:r>
            <w:r w:rsidRPr="00A5011B">
              <w:rPr>
                <w:rFonts w:asciiTheme="minorHAnsi" w:hAnsiTheme="minorHAnsi"/>
                <w:sz w:val="22"/>
                <w:szCs w:val="22"/>
              </w:rPr>
              <w:t>30</w:t>
            </w:r>
            <w:r w:rsidRPr="00A5011B">
              <w:rPr>
                <w:rFonts w:asciiTheme="minorHAnsi" w:hAnsiTheme="minorHAnsi"/>
                <w:spacing w:val="-1"/>
                <w:sz w:val="22"/>
                <w:szCs w:val="22"/>
              </w:rPr>
              <w:t xml:space="preserve"> </w:t>
            </w:r>
            <w:r w:rsidRPr="00A5011B">
              <w:rPr>
                <w:rFonts w:asciiTheme="minorHAnsi" w:hAnsiTheme="minorHAnsi"/>
                <w:sz w:val="22"/>
                <w:szCs w:val="22"/>
              </w:rPr>
              <w:t>days</w:t>
            </w:r>
            <w:r w:rsidRPr="00A5011B">
              <w:rPr>
                <w:rFonts w:asciiTheme="minorHAnsi" w:hAnsiTheme="minorHAnsi"/>
                <w:spacing w:val="-4"/>
                <w:sz w:val="22"/>
                <w:szCs w:val="22"/>
              </w:rPr>
              <w:t xml:space="preserve"> </w:t>
            </w:r>
            <w:r w:rsidRPr="00A5011B">
              <w:rPr>
                <w:rFonts w:asciiTheme="minorHAnsi" w:hAnsiTheme="minorHAnsi"/>
                <w:sz w:val="22"/>
                <w:szCs w:val="22"/>
              </w:rPr>
              <w:t>after the period of performance. Within 15 days of receipt, the Government will</w:t>
            </w:r>
            <w:r w:rsidRPr="00A5011B">
              <w:rPr>
                <w:rFonts w:asciiTheme="minorHAnsi" w:hAnsiTheme="minorHAnsi"/>
                <w:spacing w:val="-13"/>
                <w:sz w:val="22"/>
                <w:szCs w:val="22"/>
              </w:rPr>
              <w:t xml:space="preserve"> </w:t>
            </w:r>
            <w:r w:rsidRPr="00A5011B">
              <w:rPr>
                <w:rFonts w:asciiTheme="minorHAnsi" w:hAnsiTheme="minorHAnsi"/>
                <w:sz w:val="22"/>
                <w:szCs w:val="22"/>
              </w:rPr>
              <w:t>provide</w:t>
            </w:r>
            <w:r w:rsidRPr="00A5011B">
              <w:rPr>
                <w:rFonts w:asciiTheme="minorHAnsi" w:hAnsiTheme="minorHAnsi"/>
                <w:spacing w:val="-12"/>
                <w:sz w:val="22"/>
                <w:szCs w:val="22"/>
              </w:rPr>
              <w:t xml:space="preserve"> </w:t>
            </w:r>
            <w:r w:rsidRPr="00A5011B">
              <w:rPr>
                <w:rFonts w:asciiTheme="minorHAnsi" w:hAnsiTheme="minorHAnsi"/>
                <w:sz w:val="22"/>
                <w:szCs w:val="22"/>
              </w:rPr>
              <w:t>review</w:t>
            </w:r>
            <w:r w:rsidRPr="00A5011B">
              <w:rPr>
                <w:rFonts w:asciiTheme="minorHAnsi" w:hAnsiTheme="minorHAnsi"/>
                <w:spacing w:val="-12"/>
                <w:sz w:val="22"/>
                <w:szCs w:val="22"/>
              </w:rPr>
              <w:t xml:space="preserve"> </w:t>
            </w:r>
            <w:r w:rsidRPr="00A5011B">
              <w:rPr>
                <w:rFonts w:asciiTheme="minorHAnsi" w:hAnsiTheme="minorHAnsi"/>
                <w:sz w:val="22"/>
                <w:szCs w:val="22"/>
              </w:rPr>
              <w:t>comments. The Respondent</w:t>
            </w:r>
            <w:r w:rsidRPr="00A5011B">
              <w:rPr>
                <w:rFonts w:asciiTheme="minorHAnsi" w:hAnsiTheme="minorHAnsi"/>
                <w:spacing w:val="-1"/>
                <w:sz w:val="22"/>
                <w:szCs w:val="22"/>
              </w:rPr>
              <w:t xml:space="preserve"> </w:t>
            </w:r>
            <w:r w:rsidRPr="00A5011B">
              <w:rPr>
                <w:rFonts w:asciiTheme="minorHAnsi" w:hAnsiTheme="minorHAnsi"/>
                <w:sz w:val="22"/>
                <w:szCs w:val="22"/>
              </w:rPr>
              <w:t xml:space="preserve">shall respond within 15 days of receipt of </w:t>
            </w:r>
            <w:r w:rsidRPr="00A5011B">
              <w:rPr>
                <w:rFonts w:asciiTheme="minorHAnsi" w:hAnsiTheme="minorHAnsi"/>
                <w:spacing w:val="-2"/>
                <w:sz w:val="22"/>
                <w:szCs w:val="22"/>
              </w:rPr>
              <w:t>comments.</w:t>
            </w:r>
          </w:p>
        </w:tc>
      </w:tr>
      <w:tr w:rsidR="007747DD" w:rsidRPr="007747DD" w14:paraId="2C5A82BD" w14:textId="77777777" w:rsidTr="001A33FD">
        <w:trPr>
          <w:trHeight w:val="5362"/>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0C4E0037" w14:textId="017D73C4" w:rsidR="007747DD" w:rsidRPr="00A5011B" w:rsidRDefault="00A5011B" w:rsidP="007747DD">
            <w:pPr>
              <w:pStyle w:val="NormalWeb"/>
              <w:rPr>
                <w:rFonts w:asciiTheme="minorHAnsi" w:hAnsiTheme="minorHAnsi"/>
                <w:sz w:val="22"/>
                <w:szCs w:val="22"/>
              </w:rPr>
            </w:pPr>
            <w:r w:rsidRPr="00A5011B">
              <w:rPr>
                <w:rFonts w:asciiTheme="minorHAnsi" w:hAnsiTheme="minorHAnsi"/>
                <w:sz w:val="22"/>
                <w:szCs w:val="22"/>
              </w:rPr>
              <w:lastRenderedPageBreak/>
              <w:t>Security Plan</w:t>
            </w:r>
          </w:p>
        </w:tc>
        <w:tc>
          <w:tcPr>
            <w:tcW w:w="4003" w:type="dxa"/>
            <w:tcBorders>
              <w:top w:val="single" w:sz="8" w:space="0" w:color="000000"/>
              <w:left w:val="single" w:sz="8" w:space="0" w:color="000000"/>
              <w:bottom w:val="single" w:sz="8" w:space="0" w:color="000000"/>
              <w:right w:val="single" w:sz="8" w:space="0" w:color="000000"/>
            </w:tcBorders>
            <w:vAlign w:val="center"/>
          </w:tcPr>
          <w:p w14:paraId="27DACE7A" w14:textId="77777777"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The Security Plan must detail how the RECIPIENT will adhere to established ASPR Informational Technology (IT) and Operational Security (OPSEC) policies and requirements.</w:t>
            </w:r>
          </w:p>
          <w:p w14:paraId="14670247" w14:textId="77777777" w:rsidR="007747DD" w:rsidRPr="00A5011B" w:rsidRDefault="00A5011B" w:rsidP="007747DD">
            <w:pPr>
              <w:pStyle w:val="NormalWeb"/>
              <w:rPr>
                <w:rFonts w:asciiTheme="minorHAnsi" w:hAnsiTheme="minorHAnsi"/>
                <w:sz w:val="22"/>
                <w:szCs w:val="22"/>
              </w:rPr>
            </w:pPr>
            <w:r w:rsidRPr="00A5011B">
              <w:rPr>
                <w:rFonts w:asciiTheme="minorHAnsi" w:hAnsiTheme="minorHAnsi"/>
                <w:sz w:val="22"/>
                <w:szCs w:val="22"/>
              </w:rPr>
              <w:t xml:space="preserve">The Security Plan must include but is not limited </w:t>
            </w:r>
            <w:proofErr w:type="gramStart"/>
            <w:r w:rsidRPr="00A5011B">
              <w:rPr>
                <w:rFonts w:asciiTheme="minorHAnsi" w:hAnsiTheme="minorHAnsi"/>
                <w:sz w:val="22"/>
                <w:szCs w:val="22"/>
              </w:rPr>
              <w:t>to;</w:t>
            </w:r>
            <w:proofErr w:type="gramEnd"/>
          </w:p>
          <w:p w14:paraId="59ECF135" w14:textId="77777777" w:rsidR="00A5011B" w:rsidRPr="00A5011B" w:rsidRDefault="00A5011B" w:rsidP="00A5011B">
            <w:pPr>
              <w:pStyle w:val="NormalWeb"/>
              <w:numPr>
                <w:ilvl w:val="0"/>
                <w:numId w:val="55"/>
              </w:numPr>
              <w:rPr>
                <w:rFonts w:asciiTheme="minorHAnsi" w:hAnsiTheme="minorHAnsi"/>
                <w:sz w:val="22"/>
                <w:szCs w:val="22"/>
              </w:rPr>
            </w:pPr>
            <w:r w:rsidRPr="00A5011B">
              <w:rPr>
                <w:rFonts w:asciiTheme="minorHAnsi" w:hAnsiTheme="minorHAnsi"/>
                <w:sz w:val="22"/>
                <w:szCs w:val="22"/>
              </w:rPr>
              <w:t>Internal management security measures that meet the ASPR, IT, and OPSEC security requirements</w:t>
            </w:r>
          </w:p>
          <w:p w14:paraId="71EE6AF9" w14:textId="77777777" w:rsidR="00A5011B" w:rsidRPr="00A5011B" w:rsidRDefault="00A5011B" w:rsidP="00A5011B">
            <w:pPr>
              <w:pStyle w:val="NormalWeb"/>
              <w:numPr>
                <w:ilvl w:val="0"/>
                <w:numId w:val="55"/>
              </w:numPr>
              <w:rPr>
                <w:rFonts w:asciiTheme="minorHAnsi" w:hAnsiTheme="minorHAnsi"/>
                <w:sz w:val="22"/>
                <w:szCs w:val="22"/>
              </w:rPr>
            </w:pPr>
            <w:r w:rsidRPr="00A5011B">
              <w:rPr>
                <w:rFonts w:asciiTheme="minorHAnsi" w:hAnsiTheme="minorHAnsi"/>
                <w:sz w:val="22"/>
                <w:szCs w:val="22"/>
              </w:rPr>
              <w:t>Plan to ensure Project Agreement security compliance, to include roles and responsibilities</w:t>
            </w:r>
          </w:p>
          <w:p w14:paraId="276AF175" w14:textId="48400C1C" w:rsidR="00A5011B" w:rsidRPr="00A5011B" w:rsidRDefault="00A5011B" w:rsidP="00A5011B">
            <w:pPr>
              <w:pStyle w:val="NormalWeb"/>
              <w:numPr>
                <w:ilvl w:val="0"/>
                <w:numId w:val="55"/>
              </w:numPr>
              <w:rPr>
                <w:rFonts w:asciiTheme="minorHAnsi" w:hAnsiTheme="minorHAnsi"/>
                <w:sz w:val="22"/>
                <w:szCs w:val="22"/>
              </w:rPr>
            </w:pPr>
            <w:r w:rsidRPr="00A5011B">
              <w:rPr>
                <w:rFonts w:asciiTheme="minorHAnsi" w:hAnsiTheme="minorHAnsi"/>
                <w:sz w:val="22"/>
                <w:szCs w:val="22"/>
              </w:rPr>
              <w:t>Plan to manage Consortium member physical, IT, and OPSEC security compliance as a contingency of Consortium membership</w:t>
            </w:r>
          </w:p>
        </w:tc>
        <w:tc>
          <w:tcPr>
            <w:tcW w:w="2985" w:type="dxa"/>
            <w:tcBorders>
              <w:top w:val="single" w:sz="8" w:space="0" w:color="000000"/>
              <w:left w:val="single" w:sz="8" w:space="0" w:color="000000"/>
              <w:bottom w:val="single" w:sz="8" w:space="0" w:color="000000"/>
              <w:right w:val="single" w:sz="8" w:space="0" w:color="000000"/>
            </w:tcBorders>
            <w:vAlign w:val="center"/>
          </w:tcPr>
          <w:p w14:paraId="7EDFD6EA" w14:textId="2E9D80F2" w:rsidR="00A5011B" w:rsidRPr="00A5011B" w:rsidRDefault="00A5011B" w:rsidP="00A5011B">
            <w:pPr>
              <w:pStyle w:val="TableParagraph"/>
              <w:spacing w:line="256" w:lineRule="auto"/>
              <w:ind w:right="185"/>
              <w:rPr>
                <w:rFonts w:asciiTheme="minorHAnsi" w:hAnsiTheme="minorHAnsi"/>
                <w:b/>
              </w:rPr>
            </w:pPr>
            <w:r w:rsidRPr="00A5011B">
              <w:rPr>
                <w:rFonts w:asciiTheme="minorHAnsi" w:hAnsiTheme="minorHAnsi"/>
              </w:rPr>
              <w:t>Initial</w:t>
            </w:r>
            <w:r w:rsidRPr="00A5011B">
              <w:rPr>
                <w:rFonts w:asciiTheme="minorHAnsi" w:hAnsiTheme="minorHAnsi"/>
                <w:spacing w:val="-13"/>
              </w:rPr>
              <w:t xml:space="preserve"> </w:t>
            </w:r>
            <w:r w:rsidRPr="00A5011B">
              <w:rPr>
                <w:rFonts w:asciiTheme="minorHAnsi" w:hAnsiTheme="minorHAnsi"/>
              </w:rPr>
              <w:t>submission</w:t>
            </w:r>
            <w:r w:rsidRPr="00A5011B">
              <w:rPr>
                <w:rFonts w:asciiTheme="minorHAnsi" w:hAnsiTheme="minorHAnsi"/>
                <w:spacing w:val="-12"/>
              </w:rPr>
              <w:t xml:space="preserve"> </w:t>
            </w:r>
            <w:r w:rsidRPr="00A5011B">
              <w:rPr>
                <w:rFonts w:asciiTheme="minorHAnsi" w:hAnsiTheme="minorHAnsi"/>
              </w:rPr>
              <w:t>30</w:t>
            </w:r>
            <w:r w:rsidRPr="00A5011B">
              <w:rPr>
                <w:rFonts w:asciiTheme="minorHAnsi" w:hAnsiTheme="minorHAnsi"/>
                <w:spacing w:val="-13"/>
              </w:rPr>
              <w:t xml:space="preserve"> </w:t>
            </w:r>
            <w:r w:rsidRPr="00A5011B">
              <w:rPr>
                <w:rFonts w:asciiTheme="minorHAnsi" w:hAnsiTheme="minorHAnsi"/>
              </w:rPr>
              <w:t xml:space="preserve">Days after Award, updated as </w:t>
            </w:r>
            <w:r w:rsidRPr="00A5011B">
              <w:rPr>
                <w:rFonts w:asciiTheme="minorHAnsi" w:hAnsiTheme="minorHAnsi"/>
                <w:spacing w:val="-2"/>
              </w:rPr>
              <w:t>necessary</w:t>
            </w:r>
          </w:p>
          <w:p w14:paraId="4CBDE72D" w14:textId="4B19B4A1" w:rsidR="007747DD"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See</w:t>
            </w:r>
            <w:r w:rsidRPr="00A5011B">
              <w:rPr>
                <w:rFonts w:asciiTheme="minorHAnsi" w:hAnsiTheme="minorHAnsi"/>
                <w:spacing w:val="-13"/>
                <w:sz w:val="22"/>
                <w:szCs w:val="22"/>
              </w:rPr>
              <w:t xml:space="preserve"> </w:t>
            </w:r>
            <w:r w:rsidRPr="00A5011B">
              <w:rPr>
                <w:rFonts w:asciiTheme="minorHAnsi" w:hAnsiTheme="minorHAnsi"/>
                <w:sz w:val="22"/>
                <w:szCs w:val="22"/>
              </w:rPr>
              <w:t>BARDA</w:t>
            </w:r>
            <w:r w:rsidRPr="00A5011B">
              <w:rPr>
                <w:rFonts w:asciiTheme="minorHAnsi" w:hAnsiTheme="minorHAnsi"/>
                <w:spacing w:val="-12"/>
                <w:sz w:val="22"/>
                <w:szCs w:val="22"/>
              </w:rPr>
              <w:t xml:space="preserve"> </w:t>
            </w:r>
            <w:r w:rsidRPr="00A5011B">
              <w:rPr>
                <w:rFonts w:asciiTheme="minorHAnsi" w:hAnsiTheme="minorHAnsi"/>
                <w:sz w:val="22"/>
                <w:szCs w:val="22"/>
              </w:rPr>
              <w:t>Security</w:t>
            </w:r>
            <w:r w:rsidRPr="00A5011B">
              <w:rPr>
                <w:rFonts w:asciiTheme="minorHAnsi" w:hAnsiTheme="minorHAnsi"/>
                <w:spacing w:val="-12"/>
                <w:sz w:val="22"/>
                <w:szCs w:val="22"/>
              </w:rPr>
              <w:t xml:space="preserve"> </w:t>
            </w:r>
            <w:r w:rsidRPr="00A5011B">
              <w:rPr>
                <w:rFonts w:asciiTheme="minorHAnsi" w:hAnsiTheme="minorHAnsi"/>
                <w:sz w:val="22"/>
                <w:szCs w:val="22"/>
              </w:rPr>
              <w:t xml:space="preserve">Plan </w:t>
            </w:r>
            <w:r w:rsidRPr="00A5011B">
              <w:rPr>
                <w:rFonts w:asciiTheme="minorHAnsi" w:hAnsiTheme="minorHAnsi"/>
                <w:spacing w:val="-2"/>
                <w:sz w:val="22"/>
                <w:szCs w:val="22"/>
              </w:rPr>
              <w:t>checklist</w:t>
            </w:r>
          </w:p>
        </w:tc>
      </w:tr>
      <w:tr w:rsidR="00A5011B" w:rsidRPr="007747DD" w14:paraId="5C4BA17B" w14:textId="77777777" w:rsidTr="001A33FD">
        <w:trPr>
          <w:trHeight w:val="1438"/>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5EF31727" w14:textId="7B096F28"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Quality</w:t>
            </w:r>
            <w:r w:rsidRPr="00A5011B">
              <w:rPr>
                <w:rFonts w:asciiTheme="minorHAnsi" w:hAnsiTheme="minorHAnsi"/>
                <w:spacing w:val="-13"/>
                <w:sz w:val="22"/>
                <w:szCs w:val="22"/>
              </w:rPr>
              <w:t xml:space="preserve"> </w:t>
            </w:r>
            <w:r w:rsidRPr="00A5011B">
              <w:rPr>
                <w:rFonts w:asciiTheme="minorHAnsi" w:hAnsiTheme="minorHAnsi"/>
                <w:sz w:val="22"/>
                <w:szCs w:val="22"/>
              </w:rPr>
              <w:t xml:space="preserve">Management </w:t>
            </w:r>
            <w:r w:rsidRPr="00A5011B">
              <w:rPr>
                <w:rFonts w:asciiTheme="minorHAnsi" w:hAnsiTheme="minorHAnsi"/>
                <w:spacing w:val="-4"/>
                <w:sz w:val="22"/>
                <w:szCs w:val="22"/>
              </w:rPr>
              <w:t>Plan</w:t>
            </w:r>
          </w:p>
        </w:tc>
        <w:tc>
          <w:tcPr>
            <w:tcW w:w="4003" w:type="dxa"/>
            <w:tcBorders>
              <w:top w:val="single" w:sz="8" w:space="0" w:color="000000"/>
              <w:left w:val="single" w:sz="8" w:space="0" w:color="000000"/>
              <w:bottom w:val="single" w:sz="8" w:space="0" w:color="000000"/>
              <w:right w:val="single" w:sz="8" w:space="0" w:color="000000"/>
            </w:tcBorders>
            <w:vAlign w:val="center"/>
          </w:tcPr>
          <w:p w14:paraId="2ECC17F3" w14:textId="33FA51A9"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The recipient shall develop and submit a Quality</w:t>
            </w:r>
            <w:r w:rsidRPr="00A5011B">
              <w:rPr>
                <w:rFonts w:asciiTheme="minorHAnsi" w:hAnsiTheme="minorHAnsi"/>
                <w:spacing w:val="-8"/>
                <w:sz w:val="22"/>
                <w:szCs w:val="22"/>
              </w:rPr>
              <w:t xml:space="preserve"> </w:t>
            </w:r>
            <w:r w:rsidRPr="00A5011B">
              <w:rPr>
                <w:rFonts w:asciiTheme="minorHAnsi" w:hAnsiTheme="minorHAnsi"/>
                <w:sz w:val="22"/>
                <w:szCs w:val="22"/>
              </w:rPr>
              <w:t>Management</w:t>
            </w:r>
            <w:r w:rsidRPr="00A5011B">
              <w:rPr>
                <w:rFonts w:asciiTheme="minorHAnsi" w:hAnsiTheme="minorHAnsi"/>
                <w:spacing w:val="-9"/>
                <w:sz w:val="22"/>
                <w:szCs w:val="22"/>
              </w:rPr>
              <w:t xml:space="preserve"> </w:t>
            </w:r>
            <w:r w:rsidRPr="00A5011B">
              <w:rPr>
                <w:rFonts w:asciiTheme="minorHAnsi" w:hAnsiTheme="minorHAnsi"/>
                <w:sz w:val="22"/>
                <w:szCs w:val="22"/>
              </w:rPr>
              <w:t>Plan</w:t>
            </w:r>
            <w:r w:rsidRPr="00A5011B">
              <w:rPr>
                <w:rFonts w:asciiTheme="minorHAnsi" w:hAnsiTheme="minorHAnsi"/>
                <w:spacing w:val="-10"/>
                <w:sz w:val="22"/>
                <w:szCs w:val="22"/>
              </w:rPr>
              <w:t xml:space="preserve"> </w:t>
            </w:r>
            <w:r w:rsidRPr="00A5011B">
              <w:rPr>
                <w:rFonts w:asciiTheme="minorHAnsi" w:hAnsiTheme="minorHAnsi"/>
                <w:sz w:val="22"/>
                <w:szCs w:val="22"/>
              </w:rPr>
              <w:t>that</w:t>
            </w:r>
            <w:r w:rsidRPr="00A5011B">
              <w:rPr>
                <w:rFonts w:asciiTheme="minorHAnsi" w:hAnsiTheme="minorHAnsi"/>
                <w:spacing w:val="-8"/>
                <w:sz w:val="22"/>
                <w:szCs w:val="22"/>
              </w:rPr>
              <w:t xml:space="preserve"> </w:t>
            </w:r>
            <w:r w:rsidRPr="00A5011B">
              <w:rPr>
                <w:rFonts w:asciiTheme="minorHAnsi" w:hAnsiTheme="minorHAnsi"/>
                <w:sz w:val="22"/>
                <w:szCs w:val="22"/>
              </w:rPr>
              <w:t>details</w:t>
            </w:r>
            <w:r w:rsidRPr="00A5011B">
              <w:rPr>
                <w:rFonts w:asciiTheme="minorHAnsi" w:hAnsiTheme="minorHAnsi"/>
                <w:spacing w:val="-10"/>
                <w:sz w:val="22"/>
                <w:szCs w:val="22"/>
              </w:rPr>
              <w:t xml:space="preserve"> </w:t>
            </w:r>
            <w:r w:rsidRPr="00A5011B">
              <w:rPr>
                <w:rFonts w:asciiTheme="minorHAnsi" w:hAnsiTheme="minorHAnsi"/>
                <w:sz w:val="22"/>
                <w:szCs w:val="22"/>
              </w:rPr>
              <w:t>the approach to regulatory compliance appropriate</w:t>
            </w:r>
            <w:r w:rsidRPr="00A5011B">
              <w:rPr>
                <w:rFonts w:asciiTheme="minorHAnsi" w:hAnsiTheme="minorHAnsi"/>
                <w:spacing w:val="-3"/>
                <w:sz w:val="22"/>
                <w:szCs w:val="22"/>
              </w:rPr>
              <w:t xml:space="preserve"> </w:t>
            </w:r>
            <w:r w:rsidRPr="00A5011B">
              <w:rPr>
                <w:rFonts w:asciiTheme="minorHAnsi" w:hAnsiTheme="minorHAnsi"/>
                <w:sz w:val="22"/>
                <w:szCs w:val="22"/>
              </w:rPr>
              <w:t>to</w:t>
            </w:r>
            <w:r w:rsidRPr="00A5011B">
              <w:rPr>
                <w:rFonts w:asciiTheme="minorHAnsi" w:hAnsiTheme="minorHAnsi"/>
                <w:spacing w:val="-3"/>
                <w:sz w:val="22"/>
                <w:szCs w:val="22"/>
              </w:rPr>
              <w:t xml:space="preserve"> </w:t>
            </w:r>
            <w:r w:rsidRPr="00A5011B">
              <w:rPr>
                <w:rFonts w:asciiTheme="minorHAnsi" w:hAnsiTheme="minorHAnsi"/>
                <w:sz w:val="22"/>
                <w:szCs w:val="22"/>
              </w:rPr>
              <w:t>the proposed</w:t>
            </w:r>
            <w:r w:rsidRPr="00A5011B">
              <w:rPr>
                <w:rFonts w:asciiTheme="minorHAnsi" w:hAnsiTheme="minorHAnsi"/>
                <w:spacing w:val="-1"/>
                <w:sz w:val="22"/>
                <w:szCs w:val="22"/>
              </w:rPr>
              <w:t xml:space="preserve"> </w:t>
            </w:r>
            <w:r w:rsidRPr="00A5011B">
              <w:rPr>
                <w:rFonts w:asciiTheme="minorHAnsi" w:hAnsiTheme="minorHAnsi"/>
                <w:sz w:val="22"/>
                <w:szCs w:val="22"/>
              </w:rPr>
              <w:t>innovations.</w:t>
            </w:r>
          </w:p>
        </w:tc>
        <w:tc>
          <w:tcPr>
            <w:tcW w:w="2985" w:type="dxa"/>
            <w:tcBorders>
              <w:top w:val="single" w:sz="8" w:space="0" w:color="000000"/>
              <w:left w:val="single" w:sz="8" w:space="0" w:color="000000"/>
              <w:bottom w:val="single" w:sz="8" w:space="0" w:color="000000"/>
              <w:right w:val="single" w:sz="8" w:space="0" w:color="000000"/>
            </w:tcBorders>
            <w:vAlign w:val="center"/>
          </w:tcPr>
          <w:p w14:paraId="251B8B40" w14:textId="77777777" w:rsidR="00A5011B" w:rsidRPr="00A5011B" w:rsidRDefault="00A5011B" w:rsidP="00A5011B">
            <w:pPr>
              <w:pStyle w:val="TableParagraph"/>
              <w:spacing w:before="1"/>
              <w:ind w:right="185"/>
              <w:rPr>
                <w:rFonts w:asciiTheme="minorHAnsi" w:hAnsiTheme="minorHAnsi"/>
                <w:spacing w:val="-2"/>
              </w:rPr>
            </w:pPr>
            <w:r w:rsidRPr="00A5011B">
              <w:rPr>
                <w:rFonts w:asciiTheme="minorHAnsi" w:hAnsiTheme="minorHAnsi"/>
              </w:rPr>
              <w:t>Initial</w:t>
            </w:r>
            <w:r w:rsidRPr="00A5011B">
              <w:rPr>
                <w:rFonts w:asciiTheme="minorHAnsi" w:hAnsiTheme="minorHAnsi"/>
                <w:spacing w:val="-13"/>
              </w:rPr>
              <w:t xml:space="preserve"> </w:t>
            </w:r>
            <w:r w:rsidRPr="00A5011B">
              <w:rPr>
                <w:rFonts w:asciiTheme="minorHAnsi" w:hAnsiTheme="minorHAnsi"/>
              </w:rPr>
              <w:t>submission</w:t>
            </w:r>
            <w:r w:rsidRPr="00A5011B">
              <w:rPr>
                <w:rFonts w:asciiTheme="minorHAnsi" w:hAnsiTheme="minorHAnsi"/>
                <w:spacing w:val="-12"/>
              </w:rPr>
              <w:t xml:space="preserve"> </w:t>
            </w:r>
            <w:r w:rsidRPr="00A5011B">
              <w:rPr>
                <w:rFonts w:asciiTheme="minorHAnsi" w:hAnsiTheme="minorHAnsi"/>
              </w:rPr>
              <w:t>30</w:t>
            </w:r>
            <w:r w:rsidRPr="00A5011B">
              <w:rPr>
                <w:rFonts w:asciiTheme="minorHAnsi" w:hAnsiTheme="minorHAnsi"/>
                <w:spacing w:val="-13"/>
              </w:rPr>
              <w:t xml:space="preserve"> </w:t>
            </w:r>
            <w:r w:rsidRPr="00A5011B">
              <w:rPr>
                <w:rFonts w:asciiTheme="minorHAnsi" w:hAnsiTheme="minorHAnsi"/>
              </w:rPr>
              <w:t xml:space="preserve">Days after Award, updated as </w:t>
            </w:r>
            <w:r w:rsidRPr="00A5011B">
              <w:rPr>
                <w:rFonts w:asciiTheme="minorHAnsi" w:hAnsiTheme="minorHAnsi"/>
                <w:spacing w:val="-2"/>
              </w:rPr>
              <w:t>necessary</w:t>
            </w:r>
          </w:p>
          <w:p w14:paraId="1D43222A" w14:textId="77777777" w:rsidR="00A5011B" w:rsidRPr="00A5011B" w:rsidRDefault="00A5011B" w:rsidP="00A5011B">
            <w:pPr>
              <w:pStyle w:val="TableParagraph"/>
              <w:spacing w:before="1"/>
              <w:ind w:right="185"/>
              <w:rPr>
                <w:rFonts w:asciiTheme="minorHAnsi" w:hAnsiTheme="minorHAnsi"/>
              </w:rPr>
            </w:pPr>
          </w:p>
          <w:p w14:paraId="66BF8484" w14:textId="2CB9DB56" w:rsidR="00A5011B" w:rsidRPr="00A5011B" w:rsidRDefault="00A5011B" w:rsidP="00A5011B">
            <w:pPr>
              <w:pStyle w:val="TableParagraph"/>
              <w:spacing w:line="256" w:lineRule="auto"/>
              <w:ind w:right="185"/>
              <w:rPr>
                <w:rFonts w:asciiTheme="minorHAnsi" w:hAnsiTheme="minorHAnsi"/>
              </w:rPr>
            </w:pPr>
            <w:r w:rsidRPr="00A5011B">
              <w:rPr>
                <w:rFonts w:asciiTheme="minorHAnsi" w:hAnsiTheme="minorHAnsi"/>
              </w:rPr>
              <w:t>Report</w:t>
            </w:r>
            <w:r w:rsidRPr="00A5011B">
              <w:rPr>
                <w:rFonts w:asciiTheme="minorHAnsi" w:hAnsiTheme="minorHAnsi"/>
                <w:spacing w:val="-13"/>
              </w:rPr>
              <w:t xml:space="preserve"> </w:t>
            </w:r>
            <w:r w:rsidRPr="00A5011B">
              <w:rPr>
                <w:rFonts w:asciiTheme="minorHAnsi" w:hAnsiTheme="minorHAnsi"/>
              </w:rPr>
              <w:t>format:</w:t>
            </w:r>
            <w:r w:rsidRPr="00A5011B">
              <w:rPr>
                <w:rFonts w:asciiTheme="minorHAnsi" w:hAnsiTheme="minorHAnsi"/>
                <w:spacing w:val="-12"/>
              </w:rPr>
              <w:t xml:space="preserve"> </w:t>
            </w:r>
            <w:r w:rsidRPr="00A5011B">
              <w:rPr>
                <w:rFonts w:asciiTheme="minorHAnsi" w:hAnsiTheme="minorHAnsi"/>
              </w:rPr>
              <w:t>Microsoft Word and PDF</w:t>
            </w:r>
          </w:p>
        </w:tc>
      </w:tr>
      <w:tr w:rsidR="00A5011B" w:rsidRPr="007747DD" w14:paraId="143183FF" w14:textId="77777777" w:rsidTr="00A5011B">
        <w:trPr>
          <w:trHeight w:val="60"/>
          <w:jc w:val="center"/>
        </w:trPr>
        <w:tc>
          <w:tcPr>
            <w:tcW w:w="2371" w:type="dxa"/>
            <w:tcBorders>
              <w:top w:val="single" w:sz="8" w:space="0" w:color="000000"/>
              <w:left w:val="single" w:sz="8" w:space="0" w:color="000000"/>
              <w:bottom w:val="single" w:sz="8" w:space="0" w:color="000000"/>
              <w:right w:val="single" w:sz="8" w:space="0" w:color="000000"/>
            </w:tcBorders>
            <w:vAlign w:val="center"/>
          </w:tcPr>
          <w:p w14:paraId="5C7ECA3E" w14:textId="712037D9" w:rsidR="00A5011B" w:rsidRPr="00A5011B" w:rsidRDefault="00A5011B" w:rsidP="00A5011B">
            <w:pPr>
              <w:pStyle w:val="NormalWeb"/>
              <w:rPr>
                <w:rFonts w:asciiTheme="minorHAnsi" w:hAnsiTheme="minorHAnsi"/>
                <w:sz w:val="22"/>
                <w:szCs w:val="22"/>
              </w:rPr>
            </w:pPr>
            <w:r w:rsidRPr="00A5011B">
              <w:rPr>
                <w:rFonts w:asciiTheme="minorHAnsi" w:hAnsiTheme="minorHAnsi"/>
                <w:sz w:val="22"/>
                <w:szCs w:val="22"/>
              </w:rPr>
              <w:t>Infrastructure and Management</w:t>
            </w:r>
            <w:r w:rsidRPr="00A5011B">
              <w:rPr>
                <w:rFonts w:asciiTheme="minorHAnsi" w:hAnsiTheme="minorHAnsi"/>
                <w:spacing w:val="-13"/>
                <w:sz w:val="22"/>
                <w:szCs w:val="22"/>
              </w:rPr>
              <w:t xml:space="preserve"> </w:t>
            </w:r>
            <w:r w:rsidRPr="00A5011B">
              <w:rPr>
                <w:rFonts w:asciiTheme="minorHAnsi" w:hAnsiTheme="minorHAnsi"/>
                <w:sz w:val="22"/>
                <w:szCs w:val="22"/>
              </w:rPr>
              <w:t>Structure Organizational Chart</w:t>
            </w:r>
          </w:p>
        </w:tc>
        <w:tc>
          <w:tcPr>
            <w:tcW w:w="4003" w:type="dxa"/>
            <w:tcBorders>
              <w:top w:val="single" w:sz="8" w:space="0" w:color="000000"/>
              <w:left w:val="single" w:sz="8" w:space="0" w:color="000000"/>
              <w:bottom w:val="single" w:sz="8" w:space="0" w:color="000000"/>
              <w:right w:val="single" w:sz="8" w:space="0" w:color="000000"/>
            </w:tcBorders>
            <w:vAlign w:val="center"/>
          </w:tcPr>
          <w:p w14:paraId="07218F35" w14:textId="53CBA452" w:rsidR="00A5011B" w:rsidRPr="00A5011B" w:rsidRDefault="00A5011B" w:rsidP="00A5011B">
            <w:pPr>
              <w:pStyle w:val="TableParagraph"/>
              <w:spacing w:line="256" w:lineRule="auto"/>
              <w:ind w:left="105" w:right="138"/>
              <w:rPr>
                <w:rFonts w:asciiTheme="minorHAnsi" w:hAnsiTheme="minorHAnsi"/>
              </w:rPr>
            </w:pPr>
            <w:r w:rsidRPr="00A5011B">
              <w:rPr>
                <w:rFonts w:asciiTheme="minorHAnsi" w:hAnsiTheme="minorHAnsi"/>
              </w:rPr>
              <w:t>The recipient shall complete description of the infrastructure and management structure (organizational chart) including but</w:t>
            </w:r>
            <w:r w:rsidRPr="00A5011B">
              <w:rPr>
                <w:rFonts w:asciiTheme="minorHAnsi" w:hAnsiTheme="minorHAnsi"/>
                <w:spacing w:val="-8"/>
              </w:rPr>
              <w:t xml:space="preserve"> </w:t>
            </w:r>
            <w:r w:rsidRPr="00A5011B">
              <w:rPr>
                <w:rFonts w:asciiTheme="minorHAnsi" w:hAnsiTheme="minorHAnsi"/>
              </w:rPr>
              <w:t>not</w:t>
            </w:r>
            <w:r w:rsidRPr="00A5011B">
              <w:rPr>
                <w:rFonts w:asciiTheme="minorHAnsi" w:hAnsiTheme="minorHAnsi"/>
                <w:spacing w:val="-5"/>
              </w:rPr>
              <w:t xml:space="preserve"> </w:t>
            </w:r>
            <w:r w:rsidRPr="00A5011B">
              <w:rPr>
                <w:rFonts w:asciiTheme="minorHAnsi" w:hAnsiTheme="minorHAnsi"/>
              </w:rPr>
              <w:t>limited</w:t>
            </w:r>
            <w:r w:rsidRPr="00A5011B">
              <w:rPr>
                <w:rFonts w:asciiTheme="minorHAnsi" w:hAnsiTheme="minorHAnsi"/>
                <w:spacing w:val="-8"/>
              </w:rPr>
              <w:t xml:space="preserve"> </w:t>
            </w:r>
            <w:r w:rsidRPr="00A5011B">
              <w:rPr>
                <w:rFonts w:asciiTheme="minorHAnsi" w:hAnsiTheme="minorHAnsi"/>
              </w:rPr>
              <w:t>to</w:t>
            </w:r>
            <w:r w:rsidRPr="00A5011B">
              <w:rPr>
                <w:rFonts w:asciiTheme="minorHAnsi" w:hAnsiTheme="minorHAnsi"/>
                <w:spacing w:val="-5"/>
              </w:rPr>
              <w:t xml:space="preserve"> </w:t>
            </w:r>
            <w:r w:rsidRPr="00A5011B">
              <w:rPr>
                <w:rFonts w:asciiTheme="minorHAnsi" w:hAnsiTheme="minorHAnsi"/>
              </w:rPr>
              <w:t>addressing</w:t>
            </w:r>
            <w:r w:rsidRPr="00A5011B">
              <w:rPr>
                <w:rFonts w:asciiTheme="minorHAnsi" w:hAnsiTheme="minorHAnsi"/>
                <w:spacing w:val="-8"/>
              </w:rPr>
              <w:t xml:space="preserve"> </w:t>
            </w:r>
            <w:r w:rsidRPr="00A5011B">
              <w:rPr>
                <w:rFonts w:asciiTheme="minorHAnsi" w:hAnsiTheme="minorHAnsi"/>
              </w:rPr>
              <w:t>all</w:t>
            </w:r>
            <w:r w:rsidRPr="00A5011B">
              <w:rPr>
                <w:rFonts w:asciiTheme="minorHAnsi" w:hAnsiTheme="minorHAnsi"/>
                <w:spacing w:val="-8"/>
              </w:rPr>
              <w:t xml:space="preserve"> </w:t>
            </w:r>
            <w:r w:rsidRPr="00A5011B">
              <w:rPr>
                <w:rFonts w:asciiTheme="minorHAnsi" w:hAnsiTheme="minorHAnsi"/>
              </w:rPr>
              <w:t xml:space="preserve">elements that will accomplish the program’s goals and milestones. The recipient shall propose a workforce management plan, e.g., how workforce will train, maintain, etc., that reflects the ability to meet the </w:t>
            </w:r>
            <w:r w:rsidRPr="00A5011B">
              <w:rPr>
                <w:rFonts w:asciiTheme="minorHAnsi" w:hAnsiTheme="minorHAnsi"/>
                <w:spacing w:val="-2"/>
              </w:rPr>
              <w:t>requirements.</w:t>
            </w:r>
          </w:p>
        </w:tc>
        <w:tc>
          <w:tcPr>
            <w:tcW w:w="2985" w:type="dxa"/>
            <w:tcBorders>
              <w:top w:val="single" w:sz="8" w:space="0" w:color="000000"/>
              <w:left w:val="single" w:sz="8" w:space="0" w:color="000000"/>
              <w:bottom w:val="single" w:sz="8" w:space="0" w:color="000000"/>
              <w:right w:val="single" w:sz="8" w:space="0" w:color="000000"/>
            </w:tcBorders>
            <w:vAlign w:val="center"/>
          </w:tcPr>
          <w:p w14:paraId="2D7FA033" w14:textId="12447FE6" w:rsidR="00A5011B" w:rsidRPr="00A5011B" w:rsidRDefault="00A5011B" w:rsidP="00A5011B">
            <w:pPr>
              <w:pStyle w:val="TableParagraph"/>
              <w:ind w:right="185"/>
              <w:rPr>
                <w:rFonts w:asciiTheme="minorHAnsi" w:hAnsiTheme="minorHAnsi"/>
              </w:rPr>
            </w:pPr>
            <w:r w:rsidRPr="00A5011B">
              <w:rPr>
                <w:rFonts w:asciiTheme="minorHAnsi" w:hAnsiTheme="minorHAnsi"/>
              </w:rPr>
              <w:t>Initial</w:t>
            </w:r>
            <w:r w:rsidRPr="00A5011B">
              <w:rPr>
                <w:rFonts w:asciiTheme="minorHAnsi" w:hAnsiTheme="minorHAnsi"/>
                <w:spacing w:val="-13"/>
              </w:rPr>
              <w:t xml:space="preserve"> </w:t>
            </w:r>
            <w:r w:rsidRPr="00A5011B">
              <w:rPr>
                <w:rFonts w:asciiTheme="minorHAnsi" w:hAnsiTheme="minorHAnsi"/>
              </w:rPr>
              <w:t>submission</w:t>
            </w:r>
            <w:r w:rsidRPr="00A5011B">
              <w:rPr>
                <w:rFonts w:asciiTheme="minorHAnsi" w:hAnsiTheme="minorHAnsi"/>
                <w:spacing w:val="-12"/>
              </w:rPr>
              <w:t xml:space="preserve"> </w:t>
            </w:r>
            <w:r w:rsidRPr="00A5011B">
              <w:rPr>
                <w:rFonts w:asciiTheme="minorHAnsi" w:hAnsiTheme="minorHAnsi"/>
              </w:rPr>
              <w:t>30</w:t>
            </w:r>
            <w:r w:rsidRPr="00A5011B">
              <w:rPr>
                <w:rFonts w:asciiTheme="minorHAnsi" w:hAnsiTheme="minorHAnsi"/>
                <w:spacing w:val="-13"/>
              </w:rPr>
              <w:t xml:space="preserve"> </w:t>
            </w:r>
            <w:r w:rsidRPr="00A5011B">
              <w:rPr>
                <w:rFonts w:asciiTheme="minorHAnsi" w:hAnsiTheme="minorHAnsi"/>
              </w:rPr>
              <w:t xml:space="preserve">Days after Award, updated as </w:t>
            </w:r>
            <w:r w:rsidRPr="00A5011B">
              <w:rPr>
                <w:rFonts w:asciiTheme="minorHAnsi" w:hAnsiTheme="minorHAnsi"/>
                <w:spacing w:val="-2"/>
              </w:rPr>
              <w:t xml:space="preserve">necessary </w:t>
            </w:r>
            <w:r w:rsidRPr="00A5011B">
              <w:rPr>
                <w:rFonts w:asciiTheme="minorHAnsi" w:hAnsiTheme="minorHAnsi"/>
              </w:rPr>
              <w:t>Report</w:t>
            </w:r>
            <w:r w:rsidRPr="00A5011B">
              <w:rPr>
                <w:rFonts w:asciiTheme="minorHAnsi" w:hAnsiTheme="minorHAnsi"/>
                <w:spacing w:val="-13"/>
              </w:rPr>
              <w:t xml:space="preserve"> </w:t>
            </w:r>
            <w:r w:rsidRPr="00A5011B">
              <w:rPr>
                <w:rFonts w:asciiTheme="minorHAnsi" w:hAnsiTheme="minorHAnsi"/>
              </w:rPr>
              <w:t>format:</w:t>
            </w:r>
            <w:r w:rsidRPr="00A5011B">
              <w:rPr>
                <w:rFonts w:asciiTheme="minorHAnsi" w:hAnsiTheme="minorHAnsi"/>
                <w:spacing w:val="-12"/>
              </w:rPr>
              <w:t xml:space="preserve"> </w:t>
            </w:r>
            <w:r w:rsidRPr="00A5011B">
              <w:rPr>
                <w:rFonts w:asciiTheme="minorHAnsi" w:hAnsiTheme="minorHAnsi"/>
              </w:rPr>
              <w:t>Microsoft Word and PDF</w:t>
            </w:r>
          </w:p>
        </w:tc>
      </w:tr>
    </w:tbl>
    <w:p w14:paraId="2A94DE43" w14:textId="2C1F6F95" w:rsidR="001A33FD" w:rsidRDefault="001A33FD" w:rsidP="00A57CB7">
      <w:pPr>
        <w:pStyle w:val="Heading2"/>
        <w:numPr>
          <w:ilvl w:val="1"/>
          <w:numId w:val="1"/>
        </w:numPr>
        <w:jc w:val="both"/>
      </w:pPr>
      <w:bookmarkStart w:id="30" w:name="_Toc208303646"/>
      <w:r w:rsidRPr="00A57CB7">
        <w:t>Program Management</w:t>
      </w:r>
      <w:bookmarkEnd w:id="30"/>
    </w:p>
    <w:p w14:paraId="39B5558A" w14:textId="77777777" w:rsidR="00A57CB7" w:rsidRPr="00A57CB7" w:rsidRDefault="00A57CB7" w:rsidP="00A57CB7">
      <w:pPr>
        <w:rPr>
          <w:sz w:val="24"/>
          <w:szCs w:val="24"/>
        </w:rPr>
      </w:pPr>
      <w:r w:rsidRPr="00A57CB7">
        <w:rPr>
          <w:sz w:val="24"/>
          <w:szCs w:val="24"/>
        </w:rPr>
        <w:t>The Awardee is responsible for overall management and execution of the work to achieve the objectives of the agreement. The Awardee must provide the overall management, integration, and coordination of all agreement activities to ensure the efficient planning, initiation, implementation, and direction of all agreement activities.</w:t>
      </w:r>
    </w:p>
    <w:p w14:paraId="2663B508" w14:textId="43459090" w:rsidR="00A57CB7" w:rsidRPr="00A57CB7" w:rsidRDefault="00A57CB7" w:rsidP="00A57CB7">
      <w:pPr>
        <w:rPr>
          <w:sz w:val="24"/>
          <w:szCs w:val="24"/>
        </w:rPr>
      </w:pPr>
      <w:r w:rsidRPr="00A57CB7">
        <w:rPr>
          <w:sz w:val="24"/>
          <w:szCs w:val="24"/>
        </w:rPr>
        <w:lastRenderedPageBreak/>
        <w:t>The Awardee will be responsible for establishing and managing project milestones for the effort. The Awardee will ensure that any changes or deviations planned or incurred by the Awardee in pursuing the objectives of any resulting agreement are reported to the USG. While primary responsibility for management and execution of the effort resides with the Awardee, the USG will provide input to the milestone review process and any changes to the objectives of any resulting agreement.</w:t>
      </w:r>
    </w:p>
    <w:p w14:paraId="4B9C7D56" w14:textId="65D8AFE2" w:rsidR="007747DD" w:rsidRDefault="00A57CB7" w:rsidP="00A57CB7">
      <w:pPr>
        <w:pStyle w:val="Heading2"/>
        <w:numPr>
          <w:ilvl w:val="1"/>
          <w:numId w:val="1"/>
        </w:numPr>
        <w:jc w:val="both"/>
      </w:pPr>
      <w:bookmarkStart w:id="31" w:name="_Toc208303647"/>
      <w:r w:rsidRPr="00A57CB7">
        <w:t>Risk Management Objectives</w:t>
      </w:r>
      <w:bookmarkEnd w:id="31"/>
      <w:r w:rsidR="001A33FD" w:rsidRPr="00A57CB7">
        <w:t xml:space="preserve"> </w:t>
      </w:r>
    </w:p>
    <w:p w14:paraId="4B6D8D01" w14:textId="110C54D2" w:rsidR="00A57CB7" w:rsidRPr="00A57CB7" w:rsidRDefault="00A57CB7" w:rsidP="00A57CB7">
      <w:pPr>
        <w:rPr>
          <w:sz w:val="24"/>
          <w:szCs w:val="24"/>
        </w:rPr>
      </w:pPr>
      <w:r w:rsidRPr="00A57CB7">
        <w:rPr>
          <w:sz w:val="24"/>
          <w:szCs w:val="24"/>
        </w:rPr>
        <w:t>The Awardee will establish a Risk Management program that includes development of a Risk Management Plan, Risk Register, and risk mitigation strategies. See Risk Management Requirements in the Deliverables Table. The Awardee must manage all project risks and report changes to all identified risks to the USG as they occur/arise. The USG must be permitted to participate in the risk management and mitigation processes associated with this project.</w:t>
      </w:r>
    </w:p>
    <w:p w14:paraId="0A2C1A0A" w14:textId="72B71081" w:rsidR="0002796B" w:rsidRDefault="001F5642" w:rsidP="00B54D5C">
      <w:pPr>
        <w:pStyle w:val="Heading1"/>
        <w:numPr>
          <w:ilvl w:val="0"/>
          <w:numId w:val="1"/>
        </w:numPr>
      </w:pPr>
      <w:bookmarkStart w:id="32" w:name="_Toc208303648"/>
      <w:r>
        <w:t>Stage 1 (Enhanced White Paper)</w:t>
      </w:r>
      <w:r w:rsidR="00CD6C4D">
        <w:t>:</w:t>
      </w:r>
      <w:r>
        <w:t xml:space="preserve"> </w:t>
      </w:r>
      <w:r w:rsidR="0002796B">
        <w:t>Evaluation and Selection</w:t>
      </w:r>
      <w:bookmarkEnd w:id="32"/>
    </w:p>
    <w:p w14:paraId="33BC8412" w14:textId="0C843365" w:rsidR="0002796B" w:rsidRDefault="0002796B" w:rsidP="005B22D9">
      <w:pPr>
        <w:pStyle w:val="Heading3"/>
        <w:numPr>
          <w:ilvl w:val="1"/>
          <w:numId w:val="1"/>
        </w:numPr>
        <w:jc w:val="both"/>
      </w:pPr>
      <w:bookmarkStart w:id="33" w:name="_Toc208303649"/>
      <w:r>
        <w:t>Compliance Screening</w:t>
      </w:r>
      <w:bookmarkEnd w:id="33"/>
    </w:p>
    <w:p w14:paraId="384A113D" w14:textId="0AE3AFC5" w:rsidR="0002796B" w:rsidRPr="00112FDA" w:rsidRDefault="0002796B" w:rsidP="005B22D9">
      <w:pPr>
        <w:pStyle w:val="CommentText"/>
        <w:jc w:val="both"/>
        <w:rPr>
          <w:rFonts w:cstheme="minorHAnsi"/>
          <w:sz w:val="24"/>
          <w:szCs w:val="24"/>
        </w:rPr>
      </w:pPr>
      <w:r w:rsidRPr="00112FDA">
        <w:rPr>
          <w:rFonts w:cstheme="minorHAnsi"/>
          <w:sz w:val="24"/>
          <w:szCs w:val="24"/>
        </w:rPr>
        <w:t xml:space="preserve">The BioMaP-Consortium CMF will conduct a preliminary screening of submitted proposals to ensure compliance with the RPP requirements. As part of the preliminary screening process, proposals that do not meet the requirements of the RPP may be eliminated from the competition or additional information may be requested by the BioMaP-Consortium CMF. The Government reserves the right to request additional information or eliminate proposals that do not meet these requirements from further consideration. </w:t>
      </w:r>
    </w:p>
    <w:p w14:paraId="71DB8A4C" w14:textId="2EB9F741" w:rsidR="0002796B" w:rsidRDefault="0002796B" w:rsidP="005B22D9">
      <w:pPr>
        <w:pStyle w:val="Heading3"/>
        <w:numPr>
          <w:ilvl w:val="1"/>
          <w:numId w:val="1"/>
        </w:numPr>
        <w:jc w:val="both"/>
      </w:pPr>
      <w:bookmarkStart w:id="34" w:name="_Toc208303650"/>
      <w:r>
        <w:t>Evaluation Process</w:t>
      </w:r>
      <w:bookmarkEnd w:id="34"/>
    </w:p>
    <w:p w14:paraId="1D8FC200" w14:textId="0EEE9D37" w:rsidR="000D5673" w:rsidRPr="000D5673" w:rsidRDefault="000D5673" w:rsidP="000D5673">
      <w:pPr>
        <w:pStyle w:val="CommentText"/>
        <w:jc w:val="both"/>
        <w:rPr>
          <w:rFonts w:cstheme="minorHAnsi"/>
          <w:sz w:val="24"/>
          <w:szCs w:val="24"/>
        </w:rPr>
      </w:pPr>
      <w:r w:rsidRPr="000D5673">
        <w:rPr>
          <w:rFonts w:cstheme="minorHAnsi"/>
          <w:sz w:val="24"/>
          <w:szCs w:val="24"/>
        </w:rPr>
        <w:t xml:space="preserve">Following the preliminary screening, the Government sponsor will perform an evaluation of all qualified Enhanced White Papers. The Government sponsor team may include a panel of subject matter experts (SMEs), to include the use of contractor consultants, who will make recommendations to the Government during the evaluation. Where appropriate, the Government will employ non-disclosure agreements to protect information. An Offeror’s submission of an Enhanced White Paper under this RPP indicates concurrence with the </w:t>
      </w:r>
      <w:proofErr w:type="gramStart"/>
      <w:r w:rsidRPr="000D5673">
        <w:rPr>
          <w:rFonts w:cstheme="minorHAnsi"/>
          <w:sz w:val="24"/>
          <w:szCs w:val="24"/>
        </w:rPr>
        <w:t>aforementioned use</w:t>
      </w:r>
      <w:proofErr w:type="gramEnd"/>
      <w:r w:rsidRPr="000D5673">
        <w:rPr>
          <w:rFonts w:cstheme="minorHAnsi"/>
          <w:sz w:val="24"/>
          <w:szCs w:val="24"/>
        </w:rPr>
        <w:t xml:space="preserve"> of contractors and SMEs.</w:t>
      </w:r>
    </w:p>
    <w:p w14:paraId="3B09AE99" w14:textId="338A0C2E" w:rsidR="00F10D77" w:rsidRPr="000D5673" w:rsidRDefault="000D5673" w:rsidP="000D5673">
      <w:pPr>
        <w:pStyle w:val="CommentText"/>
        <w:jc w:val="both"/>
        <w:rPr>
          <w:rFonts w:cstheme="minorHAnsi"/>
          <w:sz w:val="24"/>
          <w:szCs w:val="24"/>
        </w:rPr>
      </w:pPr>
      <w:r w:rsidRPr="000D5673">
        <w:rPr>
          <w:rFonts w:cstheme="minorHAnsi"/>
          <w:sz w:val="24"/>
          <w:szCs w:val="24"/>
        </w:rPr>
        <w:t>Evaluation of Enhanced White Papers will be based on a comprehensive review and assessment of the work proposed against stated source selection criteria and evaluation factors. The Government will evaluate each Enhanced White Paper against the evaluation factors detailed below.</w:t>
      </w:r>
      <w:r w:rsidR="000B6FC7">
        <w:rPr>
          <w:rFonts w:cstheme="minorHAnsi"/>
          <w:sz w:val="24"/>
          <w:szCs w:val="24"/>
        </w:rPr>
        <w:t xml:space="preserve"> </w:t>
      </w:r>
    </w:p>
    <w:p w14:paraId="1584DBD0" w14:textId="17D7AF57" w:rsidR="00F10D77" w:rsidRDefault="00610BF4" w:rsidP="00F10D77">
      <w:pPr>
        <w:pStyle w:val="Heading3"/>
        <w:numPr>
          <w:ilvl w:val="1"/>
          <w:numId w:val="1"/>
        </w:numPr>
        <w:jc w:val="both"/>
      </w:pPr>
      <w:bookmarkStart w:id="35" w:name="_Toc208303651"/>
      <w:r>
        <w:t>Evaluation Factors</w:t>
      </w:r>
      <w:r w:rsidR="00F10D77">
        <w:t xml:space="preserve"> Overview</w:t>
      </w:r>
      <w:bookmarkEnd w:id="35"/>
    </w:p>
    <w:p w14:paraId="10D0C1BB" w14:textId="0FBE402A" w:rsidR="00E92338" w:rsidRDefault="00E92338" w:rsidP="00E92338">
      <w:pPr>
        <w:spacing w:after="0"/>
        <w:rPr>
          <w:sz w:val="24"/>
          <w:szCs w:val="24"/>
        </w:rPr>
      </w:pPr>
      <w:r w:rsidRPr="00E92338">
        <w:rPr>
          <w:sz w:val="24"/>
          <w:szCs w:val="24"/>
        </w:rPr>
        <w:t xml:space="preserve">The Government will evaluate the information provided in each Offeror’s </w:t>
      </w:r>
      <w:r w:rsidR="00A47DFC" w:rsidRPr="00E92338">
        <w:rPr>
          <w:sz w:val="24"/>
          <w:szCs w:val="24"/>
        </w:rPr>
        <w:t>E</w:t>
      </w:r>
      <w:r w:rsidR="00A47DFC">
        <w:rPr>
          <w:sz w:val="24"/>
          <w:szCs w:val="24"/>
        </w:rPr>
        <w:t>nhanced White Paper</w:t>
      </w:r>
      <w:r w:rsidR="00A47DFC" w:rsidRPr="00E92338">
        <w:rPr>
          <w:sz w:val="24"/>
          <w:szCs w:val="24"/>
        </w:rPr>
        <w:t xml:space="preserve"> </w:t>
      </w:r>
      <w:r w:rsidRPr="00E92338">
        <w:rPr>
          <w:sz w:val="24"/>
          <w:szCs w:val="24"/>
        </w:rPr>
        <w:t xml:space="preserve">and/or Proposal to determine which </w:t>
      </w:r>
      <w:r w:rsidR="00A47DFC" w:rsidRPr="00E92338">
        <w:rPr>
          <w:sz w:val="24"/>
          <w:szCs w:val="24"/>
        </w:rPr>
        <w:t>E</w:t>
      </w:r>
      <w:r w:rsidR="00A47DFC">
        <w:rPr>
          <w:sz w:val="24"/>
          <w:szCs w:val="24"/>
        </w:rPr>
        <w:t>nhanced White Paper</w:t>
      </w:r>
      <w:r w:rsidRPr="00E92338">
        <w:rPr>
          <w:sz w:val="24"/>
          <w:szCs w:val="24"/>
        </w:rPr>
        <w:t xml:space="preserve">(s) and/or Proposal(s) </w:t>
      </w:r>
      <w:r w:rsidRPr="00E92338">
        <w:rPr>
          <w:sz w:val="24"/>
          <w:szCs w:val="24"/>
        </w:rPr>
        <w:lastRenderedPageBreak/>
        <w:t>provide(s) the most advantageous solution to the Government. Such a determination will be based on the following criteria:</w:t>
      </w:r>
    </w:p>
    <w:p w14:paraId="368EDBC1" w14:textId="77777777" w:rsidR="00E92338" w:rsidRDefault="00E92338" w:rsidP="00E92338">
      <w:pPr>
        <w:spacing w:after="0"/>
        <w:rPr>
          <w:sz w:val="24"/>
          <w:szCs w:val="24"/>
        </w:rPr>
      </w:pPr>
    </w:p>
    <w:p w14:paraId="06A00761" w14:textId="3FBED295" w:rsidR="00E92338" w:rsidRDefault="00E92338" w:rsidP="00E326B6">
      <w:pPr>
        <w:pStyle w:val="ListParagraph"/>
        <w:numPr>
          <w:ilvl w:val="0"/>
          <w:numId w:val="29"/>
        </w:numPr>
        <w:spacing w:after="0"/>
        <w:rPr>
          <w:sz w:val="24"/>
          <w:szCs w:val="24"/>
        </w:rPr>
      </w:pPr>
      <w:r w:rsidRPr="00E92338">
        <w:rPr>
          <w:sz w:val="24"/>
          <w:szCs w:val="24"/>
        </w:rPr>
        <w:t xml:space="preserve">Factor 1: Technical Approach/Solution </w:t>
      </w:r>
    </w:p>
    <w:p w14:paraId="0FD6D53A" w14:textId="4DC5FCC5" w:rsidR="00E92338" w:rsidRDefault="00E92338" w:rsidP="00E326B6">
      <w:pPr>
        <w:pStyle w:val="ListParagraph"/>
        <w:numPr>
          <w:ilvl w:val="0"/>
          <w:numId w:val="29"/>
        </w:numPr>
        <w:spacing w:after="0"/>
        <w:rPr>
          <w:sz w:val="24"/>
          <w:szCs w:val="24"/>
        </w:rPr>
      </w:pPr>
      <w:r w:rsidRPr="00E92338">
        <w:rPr>
          <w:sz w:val="24"/>
          <w:szCs w:val="24"/>
        </w:rPr>
        <w:t xml:space="preserve">Factor 2: Cost/Price </w:t>
      </w:r>
    </w:p>
    <w:p w14:paraId="045292F3" w14:textId="35908718" w:rsidR="00E92338" w:rsidRPr="00E92338" w:rsidRDefault="00E92338" w:rsidP="00E326B6">
      <w:pPr>
        <w:pStyle w:val="ListParagraph"/>
        <w:numPr>
          <w:ilvl w:val="0"/>
          <w:numId w:val="29"/>
        </w:numPr>
        <w:spacing w:after="0"/>
        <w:rPr>
          <w:sz w:val="24"/>
          <w:szCs w:val="24"/>
        </w:rPr>
      </w:pPr>
      <w:r w:rsidRPr="00E92338">
        <w:rPr>
          <w:sz w:val="24"/>
          <w:szCs w:val="24"/>
        </w:rPr>
        <w:t>Factor 3: Relevant Experience</w:t>
      </w:r>
      <w:r w:rsidR="000B6FC7">
        <w:rPr>
          <w:sz w:val="24"/>
          <w:szCs w:val="24"/>
        </w:rPr>
        <w:t xml:space="preserve"> </w:t>
      </w:r>
    </w:p>
    <w:p w14:paraId="0785B10F" w14:textId="77777777" w:rsidR="00E92338" w:rsidRPr="00E92338" w:rsidRDefault="00E92338" w:rsidP="00E92338"/>
    <w:p w14:paraId="1005E05E" w14:textId="6420C019" w:rsidR="00F10D77" w:rsidRDefault="00F10D77" w:rsidP="00F10D77">
      <w:pPr>
        <w:pStyle w:val="Heading3"/>
        <w:numPr>
          <w:ilvl w:val="1"/>
          <w:numId w:val="1"/>
        </w:numPr>
        <w:jc w:val="both"/>
      </w:pPr>
      <w:bookmarkStart w:id="36" w:name="_Toc208303652"/>
      <w:r>
        <w:t>Adjectival Merit Rating</w:t>
      </w:r>
      <w:bookmarkEnd w:id="36"/>
    </w:p>
    <w:p w14:paraId="72AB627D" w14:textId="3AAB52CC" w:rsidR="00F10D77" w:rsidRPr="00E92338" w:rsidRDefault="00E92338" w:rsidP="00E92338">
      <w:pPr>
        <w:rPr>
          <w:sz w:val="24"/>
          <w:szCs w:val="24"/>
        </w:rPr>
      </w:pPr>
      <w:r w:rsidRPr="00E92338">
        <w:rPr>
          <w:sz w:val="24"/>
          <w:szCs w:val="24"/>
        </w:rPr>
        <w:t>Adjectival merit ratings that will be used for the non-cost/price factors.</w:t>
      </w:r>
    </w:p>
    <w:p w14:paraId="23263CA3" w14:textId="7F8ED1EC" w:rsidR="00E92338" w:rsidRPr="00E92338" w:rsidRDefault="00E92338" w:rsidP="00E326B6">
      <w:pPr>
        <w:pStyle w:val="ListParagraph"/>
        <w:numPr>
          <w:ilvl w:val="0"/>
          <w:numId w:val="43"/>
        </w:numPr>
        <w:rPr>
          <w:sz w:val="24"/>
          <w:szCs w:val="24"/>
        </w:rPr>
      </w:pPr>
      <w:r w:rsidRPr="00E92338">
        <w:rPr>
          <w:sz w:val="24"/>
          <w:szCs w:val="24"/>
        </w:rPr>
        <w:t>Technical Approach/Solution</w:t>
      </w:r>
    </w:p>
    <w:p w14:paraId="5BD731FC" w14:textId="5940C304" w:rsidR="00E92338" w:rsidRPr="00E92338" w:rsidRDefault="00E92338" w:rsidP="00E326B6">
      <w:pPr>
        <w:pStyle w:val="ListParagraph"/>
        <w:numPr>
          <w:ilvl w:val="0"/>
          <w:numId w:val="43"/>
        </w:numPr>
        <w:rPr>
          <w:sz w:val="24"/>
          <w:szCs w:val="24"/>
        </w:rPr>
      </w:pPr>
      <w:r w:rsidRPr="00E92338">
        <w:rPr>
          <w:sz w:val="24"/>
          <w:szCs w:val="24"/>
        </w:rPr>
        <w:t>Relevant Experience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70"/>
      </w:tblGrid>
      <w:tr w:rsidR="00E92338" w:rsidRPr="00E92338" w14:paraId="3B556520" w14:textId="77777777" w:rsidTr="00E92338">
        <w:trPr>
          <w:trHeight w:val="20"/>
        </w:trPr>
        <w:tc>
          <w:tcPr>
            <w:tcW w:w="9535" w:type="dxa"/>
            <w:gridSpan w:val="2"/>
            <w:shd w:val="clear" w:color="000000" w:fill="CC99FF"/>
            <w:noWrap/>
            <w:vAlign w:val="center"/>
            <w:hideMark/>
          </w:tcPr>
          <w:p w14:paraId="54257063" w14:textId="5B1B94E8"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kern w:val="0"/>
                <w:sz w:val="24"/>
                <w:szCs w:val="24"/>
                <w14:ligatures w14:val="none"/>
              </w:rPr>
              <w:t>GENERAL MERIT RATING ASSESSMENTS</w:t>
            </w:r>
            <w:r w:rsidR="000B6FC7">
              <w:rPr>
                <w:rFonts w:ascii="Aptos" w:eastAsia="Times New Roman" w:hAnsi="Aptos" w:cs="Times New Roman"/>
                <w:kern w:val="0"/>
                <w:sz w:val="24"/>
                <w:szCs w:val="24"/>
                <w14:ligatures w14:val="none"/>
              </w:rPr>
              <w:t xml:space="preserve"> </w:t>
            </w:r>
          </w:p>
        </w:tc>
      </w:tr>
      <w:tr w:rsidR="00E92338" w:rsidRPr="00E92338" w14:paraId="3AA54905" w14:textId="77777777" w:rsidTr="00E92338">
        <w:trPr>
          <w:trHeight w:val="20"/>
        </w:trPr>
        <w:tc>
          <w:tcPr>
            <w:tcW w:w="2065" w:type="dxa"/>
            <w:shd w:val="clear" w:color="000000" w:fill="C0C0C0"/>
            <w:noWrap/>
            <w:vAlign w:val="center"/>
            <w:hideMark/>
          </w:tcPr>
          <w:p w14:paraId="56154A53" w14:textId="5ED9A421"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kern w:val="0"/>
                <w:sz w:val="24"/>
                <w:szCs w:val="24"/>
                <w14:ligatures w14:val="none"/>
              </w:rPr>
              <w:t>RATING</w:t>
            </w:r>
            <w:r w:rsidR="000B6FC7">
              <w:rPr>
                <w:rFonts w:ascii="Aptos" w:eastAsia="Times New Roman" w:hAnsi="Aptos" w:cs="Times New Roman"/>
                <w:kern w:val="0"/>
                <w:sz w:val="24"/>
                <w:szCs w:val="24"/>
                <w14:ligatures w14:val="none"/>
              </w:rPr>
              <w:t xml:space="preserve"> </w:t>
            </w:r>
          </w:p>
        </w:tc>
        <w:tc>
          <w:tcPr>
            <w:tcW w:w="7470" w:type="dxa"/>
            <w:shd w:val="clear" w:color="000000" w:fill="C0C0C0"/>
            <w:vAlign w:val="center"/>
            <w:hideMark/>
          </w:tcPr>
          <w:p w14:paraId="09D139DB" w14:textId="19C36248"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kern w:val="0"/>
                <w:sz w:val="24"/>
                <w:szCs w:val="24"/>
                <w14:ligatures w14:val="none"/>
              </w:rPr>
              <w:t>DESCRIPTION</w:t>
            </w:r>
            <w:r w:rsidR="000B6FC7">
              <w:rPr>
                <w:rFonts w:ascii="Aptos" w:eastAsia="Times New Roman" w:hAnsi="Aptos" w:cs="Times New Roman"/>
                <w:kern w:val="0"/>
                <w:sz w:val="24"/>
                <w:szCs w:val="24"/>
                <w14:ligatures w14:val="none"/>
              </w:rPr>
              <w:t xml:space="preserve"> </w:t>
            </w:r>
          </w:p>
        </w:tc>
      </w:tr>
      <w:tr w:rsidR="00E92338" w:rsidRPr="00E92338" w14:paraId="65C80E67" w14:textId="77777777" w:rsidTr="00E92338">
        <w:trPr>
          <w:trHeight w:val="20"/>
        </w:trPr>
        <w:tc>
          <w:tcPr>
            <w:tcW w:w="2065" w:type="dxa"/>
            <w:noWrap/>
            <w:vAlign w:val="center"/>
            <w:hideMark/>
          </w:tcPr>
          <w:p w14:paraId="71EF2313" w14:textId="0A1F6F72"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OUTSTANDING</w:t>
            </w:r>
            <w:r w:rsidR="000B6FC7">
              <w:rPr>
                <w:rFonts w:ascii="Aptos" w:eastAsia="Times New Roman" w:hAnsi="Aptos" w:cs="Times New Roman"/>
                <w:color w:val="000000"/>
                <w:kern w:val="0"/>
                <w:sz w:val="24"/>
                <w:szCs w:val="24"/>
                <w14:ligatures w14:val="none"/>
              </w:rPr>
              <w:t xml:space="preserve"> </w:t>
            </w:r>
          </w:p>
        </w:tc>
        <w:tc>
          <w:tcPr>
            <w:tcW w:w="7470" w:type="dxa"/>
            <w:vAlign w:val="center"/>
            <w:hideMark/>
          </w:tcPr>
          <w:p w14:paraId="7E217D12" w14:textId="596E8A35"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Proposal meets requirements and indicates an exceptional approach and understanding of the requirements. Strengths far outweigh any weaknesses. Risk of unsuccessful performance is very low.</w:t>
            </w:r>
            <w:r w:rsidR="000B6FC7">
              <w:rPr>
                <w:rFonts w:ascii="Aptos" w:eastAsia="Times New Roman" w:hAnsi="Aptos" w:cs="Times New Roman"/>
                <w:color w:val="000000"/>
                <w:kern w:val="0"/>
                <w:sz w:val="24"/>
                <w:szCs w:val="24"/>
                <w14:ligatures w14:val="none"/>
              </w:rPr>
              <w:t xml:space="preserve"> </w:t>
            </w:r>
          </w:p>
        </w:tc>
      </w:tr>
      <w:tr w:rsidR="00E92338" w:rsidRPr="00E92338" w14:paraId="1192DC1D" w14:textId="77777777" w:rsidTr="00E92338">
        <w:trPr>
          <w:trHeight w:val="20"/>
        </w:trPr>
        <w:tc>
          <w:tcPr>
            <w:tcW w:w="2065" w:type="dxa"/>
            <w:noWrap/>
            <w:vAlign w:val="center"/>
            <w:hideMark/>
          </w:tcPr>
          <w:p w14:paraId="46DD70CA" w14:textId="50EE0915"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GOOD</w:t>
            </w:r>
            <w:r w:rsidR="000B6FC7">
              <w:rPr>
                <w:rFonts w:ascii="Aptos" w:eastAsia="Times New Roman" w:hAnsi="Aptos" w:cs="Times New Roman"/>
                <w:color w:val="000000"/>
                <w:kern w:val="0"/>
                <w:sz w:val="24"/>
                <w:szCs w:val="24"/>
                <w14:ligatures w14:val="none"/>
              </w:rPr>
              <w:t xml:space="preserve"> </w:t>
            </w:r>
          </w:p>
        </w:tc>
        <w:tc>
          <w:tcPr>
            <w:tcW w:w="7470" w:type="dxa"/>
            <w:vAlign w:val="center"/>
            <w:hideMark/>
          </w:tcPr>
          <w:p w14:paraId="383CDA63" w14:textId="4CAEDF9C"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Proposal meets requirements and indicates a thorough approach and understanding of the requirements. Proposal contains strengths which outweigh any weaknesses. Risk of unsuccessful performance is low.</w:t>
            </w:r>
            <w:r w:rsidR="000B6FC7">
              <w:rPr>
                <w:rFonts w:ascii="Aptos" w:eastAsia="Times New Roman" w:hAnsi="Aptos" w:cs="Times New Roman"/>
                <w:color w:val="000000"/>
                <w:kern w:val="0"/>
                <w:sz w:val="24"/>
                <w:szCs w:val="24"/>
                <w14:ligatures w14:val="none"/>
              </w:rPr>
              <w:t xml:space="preserve"> </w:t>
            </w:r>
          </w:p>
        </w:tc>
      </w:tr>
      <w:tr w:rsidR="00E92338" w:rsidRPr="00E92338" w14:paraId="3896C537" w14:textId="77777777" w:rsidTr="00E92338">
        <w:trPr>
          <w:trHeight w:val="20"/>
        </w:trPr>
        <w:tc>
          <w:tcPr>
            <w:tcW w:w="2065" w:type="dxa"/>
            <w:noWrap/>
            <w:vAlign w:val="center"/>
            <w:hideMark/>
          </w:tcPr>
          <w:p w14:paraId="4A12F756" w14:textId="0B7EDD9D"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ACCEPTABLE</w:t>
            </w:r>
            <w:r w:rsidR="000B6FC7">
              <w:rPr>
                <w:rFonts w:ascii="Aptos" w:eastAsia="Times New Roman" w:hAnsi="Aptos" w:cs="Times New Roman"/>
                <w:color w:val="000000"/>
                <w:kern w:val="0"/>
                <w:sz w:val="24"/>
                <w:szCs w:val="24"/>
                <w14:ligatures w14:val="none"/>
              </w:rPr>
              <w:t xml:space="preserve"> </w:t>
            </w:r>
          </w:p>
        </w:tc>
        <w:tc>
          <w:tcPr>
            <w:tcW w:w="7470" w:type="dxa"/>
            <w:vAlign w:val="center"/>
            <w:hideMark/>
          </w:tcPr>
          <w:p w14:paraId="54A77DED" w14:textId="6DB7E715"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 xml:space="preserve">Proposal meets requirements and indicates an adequate approach and understanding of the requirements. Strengths and weaknesses are </w:t>
            </w:r>
            <w:proofErr w:type="gramStart"/>
            <w:r w:rsidRPr="00E92338">
              <w:rPr>
                <w:rFonts w:ascii="Aptos" w:eastAsia="Times New Roman" w:hAnsi="Aptos" w:cs="Times New Roman"/>
                <w:color w:val="000000"/>
                <w:kern w:val="0"/>
                <w:sz w:val="24"/>
                <w:szCs w:val="24"/>
                <w14:ligatures w14:val="none"/>
              </w:rPr>
              <w:t>offsetting</w:t>
            </w:r>
            <w:proofErr w:type="gramEnd"/>
            <w:r w:rsidRPr="00E92338">
              <w:rPr>
                <w:rFonts w:ascii="Aptos" w:eastAsia="Times New Roman" w:hAnsi="Aptos" w:cs="Times New Roman"/>
                <w:color w:val="000000"/>
                <w:kern w:val="0"/>
                <w:sz w:val="24"/>
                <w:szCs w:val="24"/>
                <w14:ligatures w14:val="none"/>
              </w:rPr>
              <w:t xml:space="preserve"> or will have little or no impact on contract performance. Risk of unsuccessful performance is no worse than moderate.</w:t>
            </w:r>
            <w:r w:rsidR="000B6FC7">
              <w:rPr>
                <w:rFonts w:ascii="Aptos" w:eastAsia="Times New Roman" w:hAnsi="Aptos" w:cs="Times New Roman"/>
                <w:color w:val="000000"/>
                <w:kern w:val="0"/>
                <w:sz w:val="24"/>
                <w:szCs w:val="24"/>
                <w14:ligatures w14:val="none"/>
              </w:rPr>
              <w:t xml:space="preserve"> </w:t>
            </w:r>
          </w:p>
        </w:tc>
      </w:tr>
      <w:tr w:rsidR="00E92338" w:rsidRPr="00E92338" w14:paraId="287F69A0" w14:textId="77777777" w:rsidTr="00E92338">
        <w:trPr>
          <w:trHeight w:val="20"/>
        </w:trPr>
        <w:tc>
          <w:tcPr>
            <w:tcW w:w="2065" w:type="dxa"/>
            <w:noWrap/>
            <w:vAlign w:val="center"/>
            <w:hideMark/>
          </w:tcPr>
          <w:p w14:paraId="0B1899D6" w14:textId="18245C64"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MARGINAL</w:t>
            </w:r>
            <w:r w:rsidR="000B6FC7">
              <w:rPr>
                <w:rFonts w:ascii="Aptos" w:eastAsia="Times New Roman" w:hAnsi="Aptos" w:cs="Times New Roman"/>
                <w:color w:val="000000"/>
                <w:kern w:val="0"/>
                <w:sz w:val="24"/>
                <w:szCs w:val="24"/>
                <w14:ligatures w14:val="none"/>
              </w:rPr>
              <w:t xml:space="preserve"> </w:t>
            </w:r>
          </w:p>
        </w:tc>
        <w:tc>
          <w:tcPr>
            <w:tcW w:w="7470" w:type="dxa"/>
            <w:vAlign w:val="center"/>
            <w:hideMark/>
          </w:tcPr>
          <w:p w14:paraId="49D26BD3" w14:textId="7FC969B9"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Proposal does not clearly meet requirements and has not demonstrated an adequate approach and understanding of the requirements. The proposal has one or more weaknesses which are not offset by strengths. Risk of unsuccessful performance is high.</w:t>
            </w:r>
            <w:r w:rsidR="000B6FC7">
              <w:rPr>
                <w:rFonts w:ascii="Aptos" w:eastAsia="Times New Roman" w:hAnsi="Aptos" w:cs="Times New Roman"/>
                <w:color w:val="000000"/>
                <w:kern w:val="0"/>
                <w:sz w:val="24"/>
                <w:szCs w:val="24"/>
                <w14:ligatures w14:val="none"/>
              </w:rPr>
              <w:t xml:space="preserve"> </w:t>
            </w:r>
          </w:p>
        </w:tc>
      </w:tr>
      <w:tr w:rsidR="00E92338" w:rsidRPr="00E92338" w14:paraId="40023222" w14:textId="77777777" w:rsidTr="00E92338">
        <w:trPr>
          <w:trHeight w:val="20"/>
        </w:trPr>
        <w:tc>
          <w:tcPr>
            <w:tcW w:w="2065" w:type="dxa"/>
            <w:noWrap/>
            <w:vAlign w:val="center"/>
            <w:hideMark/>
          </w:tcPr>
          <w:p w14:paraId="3B03EF26" w14:textId="6000F6C1"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UNACCEPTABLE</w:t>
            </w:r>
            <w:r w:rsidR="000B6FC7">
              <w:rPr>
                <w:rFonts w:ascii="Aptos" w:eastAsia="Times New Roman" w:hAnsi="Aptos" w:cs="Times New Roman"/>
                <w:color w:val="000000"/>
                <w:kern w:val="0"/>
                <w:sz w:val="24"/>
                <w:szCs w:val="24"/>
                <w14:ligatures w14:val="none"/>
              </w:rPr>
              <w:t xml:space="preserve"> </w:t>
            </w:r>
          </w:p>
        </w:tc>
        <w:tc>
          <w:tcPr>
            <w:tcW w:w="7470" w:type="dxa"/>
            <w:vAlign w:val="center"/>
            <w:hideMark/>
          </w:tcPr>
          <w:p w14:paraId="20FA5E59" w14:textId="4E6B08C2" w:rsidR="00E92338" w:rsidRPr="00E92338" w:rsidRDefault="00E92338" w:rsidP="00E92338">
            <w:pPr>
              <w:spacing w:after="0"/>
              <w:rPr>
                <w:rFonts w:ascii="Aptos" w:eastAsia="Times New Roman" w:hAnsi="Aptos" w:cs="Times New Roman"/>
                <w:color w:val="000000"/>
                <w:kern w:val="0"/>
                <w:sz w:val="24"/>
                <w:szCs w:val="24"/>
                <w14:ligatures w14:val="none"/>
              </w:rPr>
            </w:pPr>
            <w:r w:rsidRPr="00E92338">
              <w:rPr>
                <w:rFonts w:ascii="Aptos" w:eastAsia="Times New Roman" w:hAnsi="Aptos" w:cs="Times New Roman"/>
                <w:color w:val="000000"/>
                <w:kern w:val="0"/>
                <w:sz w:val="24"/>
                <w:szCs w:val="24"/>
                <w14:ligatures w14:val="none"/>
              </w:rPr>
              <w:t>Proposal does not meet requirements and contains one or more deficiencies. Proposal is not awardable.</w:t>
            </w:r>
            <w:r w:rsidR="000B6FC7">
              <w:rPr>
                <w:rFonts w:ascii="Aptos" w:eastAsia="Times New Roman" w:hAnsi="Aptos" w:cs="Times New Roman"/>
                <w:color w:val="000000"/>
                <w:kern w:val="0"/>
                <w:sz w:val="24"/>
                <w:szCs w:val="24"/>
                <w14:ligatures w14:val="none"/>
              </w:rPr>
              <w:t xml:space="preserve"> </w:t>
            </w:r>
          </w:p>
        </w:tc>
      </w:tr>
    </w:tbl>
    <w:p w14:paraId="6003AC9F" w14:textId="77777777" w:rsidR="00E92338" w:rsidRDefault="00E92338" w:rsidP="00E92338"/>
    <w:p w14:paraId="58CD3FFD" w14:textId="1817A858" w:rsidR="00F10D77" w:rsidRPr="00F10D77" w:rsidRDefault="00F10D77" w:rsidP="00F10D77">
      <w:pPr>
        <w:pStyle w:val="Heading3"/>
        <w:numPr>
          <w:ilvl w:val="1"/>
          <w:numId w:val="1"/>
        </w:numPr>
        <w:jc w:val="both"/>
      </w:pPr>
      <w:bookmarkStart w:id="37" w:name="_Toc208303653"/>
      <w:r>
        <w:t>Evaluation Factors</w:t>
      </w:r>
      <w:bookmarkEnd w:id="37"/>
    </w:p>
    <w:p w14:paraId="36B6F58A" w14:textId="30B5C115" w:rsidR="00CF32E0" w:rsidRPr="00CF32E0" w:rsidRDefault="00E92338" w:rsidP="00CF32E0">
      <w:pPr>
        <w:pStyle w:val="ListParagraph"/>
        <w:jc w:val="both"/>
        <w:rPr>
          <w:sz w:val="24"/>
          <w:szCs w:val="24"/>
        </w:rPr>
      </w:pPr>
      <w:r w:rsidRPr="00E92338">
        <w:rPr>
          <w:b/>
          <w:bCs/>
          <w:sz w:val="24"/>
          <w:szCs w:val="24"/>
        </w:rPr>
        <w:t>Factor 1</w:t>
      </w:r>
      <w:r>
        <w:rPr>
          <w:b/>
          <w:bCs/>
          <w:sz w:val="24"/>
          <w:szCs w:val="24"/>
        </w:rPr>
        <w:t xml:space="preserve"> – </w:t>
      </w:r>
      <w:r w:rsidRPr="00E92338">
        <w:rPr>
          <w:b/>
          <w:bCs/>
          <w:sz w:val="24"/>
          <w:szCs w:val="24"/>
        </w:rPr>
        <w:t>Technical Approach/Solution (Adjectival Rating):</w:t>
      </w:r>
      <w:r w:rsidRPr="00E92338">
        <w:rPr>
          <w:sz w:val="24"/>
          <w:szCs w:val="24"/>
        </w:rPr>
        <w:t xml:space="preserve"> This factor evaluates</w:t>
      </w:r>
      <w:r>
        <w:rPr>
          <w:sz w:val="24"/>
          <w:szCs w:val="24"/>
        </w:rPr>
        <w:t xml:space="preserve"> </w:t>
      </w:r>
      <w:r w:rsidRPr="00E92338">
        <w:rPr>
          <w:sz w:val="24"/>
          <w:szCs w:val="24"/>
        </w:rPr>
        <w:t>the relevancy, thoroughness, completeness, and feasibility of the proposed</w:t>
      </w:r>
      <w:r>
        <w:rPr>
          <w:sz w:val="24"/>
          <w:szCs w:val="24"/>
        </w:rPr>
        <w:t xml:space="preserve"> </w:t>
      </w:r>
      <w:r w:rsidRPr="00E92338">
        <w:rPr>
          <w:sz w:val="24"/>
          <w:szCs w:val="24"/>
        </w:rPr>
        <w:t xml:space="preserve">approach. </w:t>
      </w:r>
    </w:p>
    <w:p w14:paraId="77B563B1" w14:textId="66DB67D6" w:rsidR="00E92338" w:rsidRPr="004515D8" w:rsidRDefault="00E92338" w:rsidP="00014D72">
      <w:pPr>
        <w:pStyle w:val="ListParagraph"/>
        <w:numPr>
          <w:ilvl w:val="0"/>
          <w:numId w:val="4"/>
        </w:numPr>
        <w:jc w:val="both"/>
        <w:rPr>
          <w:sz w:val="24"/>
          <w:szCs w:val="24"/>
        </w:rPr>
      </w:pPr>
      <w:r w:rsidRPr="00E92338">
        <w:rPr>
          <w:b/>
          <w:bCs/>
          <w:sz w:val="24"/>
          <w:szCs w:val="24"/>
        </w:rPr>
        <w:t>Factor 2 – Cost:</w:t>
      </w:r>
      <w:r w:rsidRPr="00E92338">
        <w:rPr>
          <w:sz w:val="24"/>
          <w:szCs w:val="24"/>
        </w:rPr>
        <w:t xml:space="preserve"> </w:t>
      </w:r>
      <w:r w:rsidRPr="004515D8">
        <w:rPr>
          <w:sz w:val="24"/>
          <w:szCs w:val="24"/>
        </w:rPr>
        <w:t xml:space="preserve">The proposed cost/price will be reviewed for cost/price realism, and overall, most advantageous solution to the Government and will be given a narrative rating. Proposals will be reviewed to ascertain if the costs proposed are based on realistic assumptions, reflect a sufficient understanding of the technical goals and the objectives of the proposed work, and are consistent with the Offeror’s technical approach. Quotes from proposed subcontractors and suppliers to help substantiate the </w:t>
      </w:r>
      <w:r w:rsidRPr="004515D8">
        <w:rPr>
          <w:sz w:val="24"/>
          <w:szCs w:val="24"/>
        </w:rPr>
        <w:lastRenderedPageBreak/>
        <w:t xml:space="preserve">project expenses are recommended. Similarly, a breakdown of significant costs </w:t>
      </w:r>
      <w:proofErr w:type="gramStart"/>
      <w:r w:rsidRPr="004515D8">
        <w:rPr>
          <w:sz w:val="24"/>
          <w:szCs w:val="24"/>
        </w:rPr>
        <w:t>in order to</w:t>
      </w:r>
      <w:proofErr w:type="gramEnd"/>
      <w:r w:rsidRPr="004515D8">
        <w:rPr>
          <w:sz w:val="24"/>
          <w:szCs w:val="24"/>
        </w:rPr>
        <w:t xml:space="preserve"> show realism is also recommended.</w:t>
      </w:r>
    </w:p>
    <w:p w14:paraId="3CA7A557" w14:textId="77777777" w:rsidR="006E1E3F" w:rsidRPr="00112FDA" w:rsidRDefault="006E1E3F" w:rsidP="00B9183E">
      <w:pPr>
        <w:pStyle w:val="ListParagraph"/>
        <w:jc w:val="both"/>
        <w:rPr>
          <w:sz w:val="24"/>
          <w:szCs w:val="24"/>
        </w:rPr>
      </w:pPr>
    </w:p>
    <w:p w14:paraId="130D433B" w14:textId="66F97628" w:rsidR="00CF32E0" w:rsidRDefault="00121980" w:rsidP="00CF32E0">
      <w:pPr>
        <w:pStyle w:val="ListParagraph"/>
        <w:numPr>
          <w:ilvl w:val="0"/>
          <w:numId w:val="4"/>
        </w:numPr>
        <w:jc w:val="both"/>
        <w:rPr>
          <w:sz w:val="24"/>
          <w:szCs w:val="24"/>
        </w:rPr>
      </w:pPr>
      <w:r w:rsidRPr="00CF32E0">
        <w:rPr>
          <w:b/>
          <w:bCs/>
          <w:sz w:val="24"/>
          <w:szCs w:val="24"/>
        </w:rPr>
        <w:t xml:space="preserve">Factor </w:t>
      </w:r>
      <w:r w:rsidR="00C30BB7" w:rsidRPr="00CF32E0">
        <w:rPr>
          <w:b/>
          <w:bCs/>
          <w:sz w:val="24"/>
          <w:szCs w:val="24"/>
        </w:rPr>
        <w:t>3</w:t>
      </w:r>
      <w:r w:rsidR="00CF32E0" w:rsidRPr="00CF32E0">
        <w:rPr>
          <w:b/>
          <w:bCs/>
          <w:sz w:val="24"/>
          <w:szCs w:val="24"/>
        </w:rPr>
        <w:t xml:space="preserve"> – </w:t>
      </w:r>
      <w:r w:rsidRPr="00CF32E0">
        <w:rPr>
          <w:b/>
          <w:bCs/>
          <w:sz w:val="24"/>
          <w:szCs w:val="24"/>
        </w:rPr>
        <w:t xml:space="preserve">Relevant </w:t>
      </w:r>
      <w:r w:rsidR="002221B8">
        <w:rPr>
          <w:b/>
          <w:bCs/>
          <w:sz w:val="24"/>
          <w:szCs w:val="24"/>
        </w:rPr>
        <w:t>Experience (Adjectival Rating)</w:t>
      </w:r>
      <w:r w:rsidR="00CF32E0" w:rsidRPr="00CF32E0">
        <w:rPr>
          <w:sz w:val="24"/>
          <w:szCs w:val="24"/>
        </w:rPr>
        <w:t xml:space="preserve">: This factor evaluates the offeror’s demonstrated organizational experience, as well as the technical and management experience of the proposed team to perform the proposed work. The Government may also consider information in Contractor Performance Assessment Reporting System (CPARS), and the Federal Awardee Performance and Integrity Information System (FAPIIS) or similar systems. </w:t>
      </w:r>
    </w:p>
    <w:p w14:paraId="7ED8E667" w14:textId="77777777" w:rsidR="00CF32E0" w:rsidRPr="00CF32E0" w:rsidRDefault="00CF32E0" w:rsidP="00CF32E0">
      <w:pPr>
        <w:pStyle w:val="ListParagraph"/>
        <w:rPr>
          <w:sz w:val="24"/>
          <w:szCs w:val="24"/>
        </w:rPr>
      </w:pPr>
    </w:p>
    <w:p w14:paraId="32580722" w14:textId="77777777" w:rsidR="003736B6" w:rsidRDefault="00CF32E0" w:rsidP="00D303ED">
      <w:pPr>
        <w:pStyle w:val="ListParagraph"/>
        <w:jc w:val="both"/>
        <w:rPr>
          <w:sz w:val="24"/>
          <w:szCs w:val="24"/>
        </w:rPr>
      </w:pPr>
      <w:r w:rsidRPr="00CF32E0">
        <w:rPr>
          <w:sz w:val="24"/>
          <w:szCs w:val="24"/>
        </w:rPr>
        <w:t xml:space="preserve">The </w:t>
      </w:r>
      <w:proofErr w:type="gramStart"/>
      <w:r w:rsidRPr="00CF32E0">
        <w:rPr>
          <w:sz w:val="24"/>
          <w:szCs w:val="24"/>
        </w:rPr>
        <w:t>respondent</w:t>
      </w:r>
      <w:proofErr w:type="gramEnd"/>
      <w:r w:rsidRPr="00CF32E0">
        <w:rPr>
          <w:sz w:val="24"/>
          <w:szCs w:val="24"/>
        </w:rPr>
        <w:t xml:space="preserve"> shall provide relevant and recent evidence of their experience in </w:t>
      </w:r>
      <w:proofErr w:type="spellStart"/>
      <w:r w:rsidRPr="00CF32E0">
        <w:rPr>
          <w:sz w:val="24"/>
          <w:szCs w:val="24"/>
        </w:rPr>
        <w:t>mAb</w:t>
      </w:r>
      <w:proofErr w:type="spellEnd"/>
      <w:r w:rsidRPr="00CF32E0">
        <w:rPr>
          <w:sz w:val="24"/>
          <w:szCs w:val="24"/>
        </w:rPr>
        <w:t xml:space="preserve"> manufacturing. The respondent shall provide at least one (1) and no more than five (5) recent and relevant experience examples. Experience is considered current for performance within the past 5 years. </w:t>
      </w:r>
      <w:r w:rsidR="003736B6">
        <w:rPr>
          <w:sz w:val="24"/>
          <w:szCs w:val="24"/>
        </w:rPr>
        <w:t xml:space="preserve"> </w:t>
      </w:r>
      <w:r w:rsidRPr="00CF32E0">
        <w:rPr>
          <w:sz w:val="24"/>
          <w:szCs w:val="24"/>
        </w:rPr>
        <w:t>Relevant experience shall be captured</w:t>
      </w:r>
      <w:r w:rsidR="003736B6">
        <w:rPr>
          <w:sz w:val="24"/>
          <w:szCs w:val="24"/>
        </w:rPr>
        <w:t xml:space="preserve"> in the RPP’s Attachment A, </w:t>
      </w:r>
      <w:r w:rsidR="003736B6" w:rsidRPr="003736B6">
        <w:rPr>
          <w:sz w:val="24"/>
          <w:szCs w:val="24"/>
        </w:rPr>
        <w:t>Relevant Experience Appendix</w:t>
      </w:r>
      <w:r w:rsidR="003736B6">
        <w:rPr>
          <w:sz w:val="24"/>
          <w:szCs w:val="24"/>
        </w:rPr>
        <w:t>.</w:t>
      </w:r>
      <w:r w:rsidRPr="00CF32E0">
        <w:rPr>
          <w:sz w:val="24"/>
          <w:szCs w:val="24"/>
        </w:rPr>
        <w:t xml:space="preserve"> </w:t>
      </w:r>
    </w:p>
    <w:p w14:paraId="54D6B49D" w14:textId="77777777" w:rsidR="003736B6" w:rsidRDefault="003736B6" w:rsidP="00D303ED">
      <w:pPr>
        <w:pStyle w:val="ListParagraph"/>
        <w:jc w:val="both"/>
        <w:rPr>
          <w:sz w:val="24"/>
          <w:szCs w:val="24"/>
        </w:rPr>
      </w:pPr>
    </w:p>
    <w:p w14:paraId="2E5C8599" w14:textId="76166968" w:rsidR="00D303ED" w:rsidRDefault="00CF32E0" w:rsidP="00D303ED">
      <w:pPr>
        <w:pStyle w:val="ListParagraph"/>
        <w:jc w:val="both"/>
        <w:rPr>
          <w:sz w:val="24"/>
          <w:szCs w:val="24"/>
        </w:rPr>
      </w:pPr>
      <w:r w:rsidRPr="00CF32E0">
        <w:rPr>
          <w:sz w:val="24"/>
          <w:szCs w:val="24"/>
        </w:rPr>
        <w:t xml:space="preserve">The Government reserves the right to contact customer references to verify performance and assess quality of that performance, and to perform independent relevant experience analysis. </w:t>
      </w:r>
    </w:p>
    <w:p w14:paraId="753352A0" w14:textId="5E472EE2" w:rsidR="00121980" w:rsidRDefault="005F503B" w:rsidP="005B22D9">
      <w:pPr>
        <w:pStyle w:val="Heading2"/>
        <w:numPr>
          <w:ilvl w:val="1"/>
          <w:numId w:val="1"/>
        </w:numPr>
        <w:jc w:val="both"/>
      </w:pPr>
      <w:bookmarkStart w:id="38" w:name="_Toc208303654"/>
      <w:r>
        <w:t>Evaluation Outcome</w:t>
      </w:r>
      <w:bookmarkEnd w:id="38"/>
    </w:p>
    <w:p w14:paraId="1D7851B8" w14:textId="52D5F3FC" w:rsidR="005F503B" w:rsidRPr="00AA7048" w:rsidRDefault="002221B8" w:rsidP="005B22D9">
      <w:pPr>
        <w:jc w:val="both"/>
        <w:rPr>
          <w:sz w:val="24"/>
          <w:szCs w:val="24"/>
        </w:rPr>
      </w:pPr>
      <w:r w:rsidRPr="002221B8">
        <w:rPr>
          <w:sz w:val="24"/>
          <w:szCs w:val="24"/>
        </w:rPr>
        <w:t>The Government will recommend project(s) based on an evaluation of the information provided in the applicable Enhanced White Paper (Stage 1). Following the evaluation, the Project Agreement Evaluation Team (PAET) Chairperson may:</w:t>
      </w:r>
    </w:p>
    <w:p w14:paraId="2BE3CA40" w14:textId="5FD421A4" w:rsidR="005F503B" w:rsidRPr="00AA7048" w:rsidRDefault="005F503B" w:rsidP="00E326B6">
      <w:pPr>
        <w:pStyle w:val="CommentText"/>
        <w:numPr>
          <w:ilvl w:val="0"/>
          <w:numId w:val="5"/>
        </w:numPr>
        <w:contextualSpacing/>
        <w:jc w:val="both"/>
        <w:rPr>
          <w:rFonts w:cstheme="minorHAnsi"/>
          <w:sz w:val="24"/>
          <w:szCs w:val="24"/>
        </w:rPr>
      </w:pPr>
      <w:r w:rsidRPr="00AA7048">
        <w:rPr>
          <w:sz w:val="24"/>
          <w:szCs w:val="24"/>
        </w:rPr>
        <w:t>Recommend proposal(s) (or some portion of the proposal)</w:t>
      </w:r>
      <w:r w:rsidRPr="00AA7048">
        <w:rPr>
          <w:rFonts w:cstheme="minorHAnsi"/>
          <w:sz w:val="24"/>
          <w:szCs w:val="24"/>
        </w:rPr>
        <w:t xml:space="preserve"> </w:t>
      </w:r>
      <w:r w:rsidRPr="00AA7048">
        <w:rPr>
          <w:sz w:val="24"/>
          <w:szCs w:val="24"/>
        </w:rPr>
        <w:t>for</w:t>
      </w:r>
      <w:r w:rsidRPr="00AA7048">
        <w:rPr>
          <w:rFonts w:cstheme="minorHAnsi"/>
          <w:sz w:val="24"/>
          <w:szCs w:val="24"/>
        </w:rPr>
        <w:t xml:space="preserve"> negotiations towards </w:t>
      </w:r>
      <w:r w:rsidR="008104D3" w:rsidRPr="00AA7048">
        <w:rPr>
          <w:sz w:val="24"/>
          <w:szCs w:val="24"/>
        </w:rPr>
        <w:t>the award</w:t>
      </w:r>
      <w:r w:rsidR="008F206F" w:rsidRPr="00AA7048">
        <w:rPr>
          <w:rFonts w:cstheme="minorHAnsi"/>
          <w:sz w:val="24"/>
          <w:szCs w:val="24"/>
        </w:rPr>
        <w:t>.</w:t>
      </w:r>
      <w:r w:rsidRPr="00AA7048">
        <w:rPr>
          <w:rFonts w:cstheme="minorHAnsi"/>
          <w:sz w:val="24"/>
          <w:szCs w:val="24"/>
        </w:rPr>
        <w:t xml:space="preserve"> </w:t>
      </w:r>
    </w:p>
    <w:p w14:paraId="5CD2BAE3" w14:textId="77777777" w:rsidR="005F503B" w:rsidRPr="00AA7048" w:rsidRDefault="005F503B" w:rsidP="00E326B6">
      <w:pPr>
        <w:pStyle w:val="CommentText"/>
        <w:numPr>
          <w:ilvl w:val="0"/>
          <w:numId w:val="5"/>
        </w:numPr>
        <w:spacing w:after="0"/>
        <w:contextualSpacing/>
        <w:jc w:val="both"/>
        <w:rPr>
          <w:sz w:val="24"/>
          <w:szCs w:val="24"/>
        </w:rPr>
      </w:pPr>
      <w:r w:rsidRPr="00AA7048">
        <w:rPr>
          <w:rFonts w:cstheme="minorHAnsi"/>
          <w:sz w:val="24"/>
          <w:szCs w:val="24"/>
        </w:rPr>
        <w:t xml:space="preserve">Recommend placement of </w:t>
      </w:r>
      <w:r w:rsidRPr="00AA7048">
        <w:rPr>
          <w:sz w:val="24"/>
          <w:szCs w:val="24"/>
        </w:rPr>
        <w:t>proposal(s) in the Basket if funding currently is unavailable; or</w:t>
      </w:r>
    </w:p>
    <w:p w14:paraId="1B5874CD" w14:textId="77777777" w:rsidR="005F503B" w:rsidRPr="00AA7048" w:rsidRDefault="005F503B" w:rsidP="00E326B6">
      <w:pPr>
        <w:pStyle w:val="CommentText"/>
        <w:numPr>
          <w:ilvl w:val="0"/>
          <w:numId w:val="5"/>
        </w:numPr>
        <w:spacing w:after="0"/>
        <w:contextualSpacing/>
        <w:jc w:val="both"/>
        <w:rPr>
          <w:rFonts w:cstheme="minorHAnsi"/>
          <w:sz w:val="24"/>
          <w:szCs w:val="24"/>
        </w:rPr>
      </w:pPr>
      <w:r w:rsidRPr="00AA7048">
        <w:rPr>
          <w:rFonts w:cstheme="minorHAnsi"/>
          <w:sz w:val="24"/>
          <w:szCs w:val="24"/>
        </w:rPr>
        <w:t>Recommend rejection of proposal(s) (will not be considered for award and will not be placed in the Basket)</w:t>
      </w:r>
    </w:p>
    <w:p w14:paraId="72A5EE37" w14:textId="77777777" w:rsidR="005F503B" w:rsidRPr="00AA7048" w:rsidRDefault="005F503B" w:rsidP="005B22D9">
      <w:pPr>
        <w:pStyle w:val="CommentText"/>
        <w:spacing w:after="0"/>
        <w:ind w:left="720"/>
        <w:contextualSpacing/>
        <w:jc w:val="both"/>
        <w:rPr>
          <w:rFonts w:cstheme="minorHAnsi"/>
          <w:sz w:val="24"/>
          <w:szCs w:val="24"/>
        </w:rPr>
      </w:pPr>
    </w:p>
    <w:p w14:paraId="41E1218E" w14:textId="6BA83634" w:rsidR="005F503B" w:rsidRPr="00AA7048" w:rsidRDefault="001F5642" w:rsidP="005B22D9">
      <w:pPr>
        <w:pStyle w:val="CommentText"/>
        <w:jc w:val="both"/>
        <w:rPr>
          <w:rFonts w:cstheme="minorHAnsi"/>
          <w:sz w:val="24"/>
          <w:szCs w:val="24"/>
        </w:rPr>
      </w:pPr>
      <w:r w:rsidRPr="001F5642">
        <w:rPr>
          <w:rFonts w:cstheme="minorHAnsi"/>
          <w:sz w:val="24"/>
          <w:szCs w:val="24"/>
        </w:rPr>
        <w:t>As the basis of the recommendations is completed, the Government will forward its recommendations to the BioMaP-Consortium CMF to notify the Offerors. Offerors will be notified of the decision via email from the BioMaP-Consortium CMF of the results of the evaluation. All Offerors will receive feedback on eligible submissions. Recommended Offeror(s) will receive a request letter detailing the next steps in the award proces</w:t>
      </w:r>
      <w:r>
        <w:rPr>
          <w:rFonts w:cstheme="minorHAnsi"/>
          <w:sz w:val="24"/>
          <w:szCs w:val="24"/>
        </w:rPr>
        <w:t>s.</w:t>
      </w:r>
    </w:p>
    <w:p w14:paraId="6CFF2A9D" w14:textId="44456381" w:rsidR="005F503B" w:rsidRDefault="005F503B" w:rsidP="005B22D9">
      <w:pPr>
        <w:pStyle w:val="Heading2"/>
        <w:numPr>
          <w:ilvl w:val="1"/>
          <w:numId w:val="1"/>
        </w:numPr>
        <w:jc w:val="both"/>
      </w:pPr>
      <w:bookmarkStart w:id="39" w:name="_Toc208303655"/>
      <w:r>
        <w:t>Basket Provision</w:t>
      </w:r>
      <w:bookmarkEnd w:id="39"/>
    </w:p>
    <w:p w14:paraId="79348225" w14:textId="0A2B79BA" w:rsidR="00CD6C4D" w:rsidRDefault="001F5642" w:rsidP="00CD6C4D">
      <w:pPr>
        <w:rPr>
          <w:sz w:val="24"/>
          <w:szCs w:val="24"/>
        </w:rPr>
      </w:pPr>
      <w:r w:rsidRPr="001F5642">
        <w:rPr>
          <w:sz w:val="24"/>
          <w:szCs w:val="24"/>
        </w:rPr>
        <w:t xml:space="preserve">The electronic “Basket” is an innovative acquisition tool. Proposals rated as Acceptable through </w:t>
      </w:r>
      <w:r w:rsidR="00277F1B">
        <w:rPr>
          <w:sz w:val="24"/>
          <w:szCs w:val="24"/>
        </w:rPr>
        <w:t>Outstanding</w:t>
      </w:r>
      <w:r w:rsidRPr="001F5642">
        <w:rPr>
          <w:sz w:val="24"/>
          <w:szCs w:val="24"/>
        </w:rPr>
        <w:t xml:space="preserve">, but not immediately recommended for award, may be placed in the Basket for 2 years and are eligible for award during that time. Proposals rated as Unacceptable will not be placed in the Basket and will not be eligible for future award. If </w:t>
      </w:r>
      <w:proofErr w:type="gramStart"/>
      <w:r w:rsidRPr="001F5642">
        <w:rPr>
          <w:sz w:val="24"/>
          <w:szCs w:val="24"/>
        </w:rPr>
        <w:t>awarding</w:t>
      </w:r>
      <w:proofErr w:type="gramEnd"/>
      <w:r w:rsidRPr="001F5642">
        <w:rPr>
          <w:sz w:val="24"/>
          <w:szCs w:val="24"/>
        </w:rPr>
        <w:t xml:space="preserve"> from the Basket, the Government reserves the right to award whichever proposal </w:t>
      </w:r>
      <w:r w:rsidRPr="001F5642">
        <w:rPr>
          <w:sz w:val="24"/>
          <w:szCs w:val="24"/>
        </w:rPr>
        <w:lastRenderedPageBreak/>
        <w:t xml:space="preserve">best meets its needs after it has received and reviewed a Full Cost Proposal and Statement of Work. </w:t>
      </w:r>
    </w:p>
    <w:p w14:paraId="45E9660E" w14:textId="64F775F6" w:rsidR="00CD6C4D" w:rsidRPr="00CD6C4D" w:rsidRDefault="00CD6C4D" w:rsidP="001F5642">
      <w:pPr>
        <w:pStyle w:val="Heading1"/>
        <w:numPr>
          <w:ilvl w:val="0"/>
          <w:numId w:val="1"/>
        </w:numPr>
        <w:jc w:val="both"/>
      </w:pPr>
      <w:bookmarkStart w:id="40" w:name="_Toc208303656"/>
      <w:r w:rsidRPr="00CD6C4D">
        <w:t xml:space="preserve">Stage </w:t>
      </w:r>
      <w:r>
        <w:t>2: SOW, Full Cost Proposal</w:t>
      </w:r>
      <w:bookmarkEnd w:id="40"/>
    </w:p>
    <w:p w14:paraId="78F934A9" w14:textId="719AB6D9" w:rsidR="00CD6C4D" w:rsidRDefault="00CD6C4D" w:rsidP="005B22D9">
      <w:pPr>
        <w:pStyle w:val="Heading2"/>
        <w:numPr>
          <w:ilvl w:val="1"/>
          <w:numId w:val="1"/>
        </w:numPr>
        <w:jc w:val="both"/>
      </w:pPr>
      <w:bookmarkStart w:id="41" w:name="_Toc208303657"/>
      <w:proofErr w:type="gramStart"/>
      <w:r>
        <w:t>Statement of Work</w:t>
      </w:r>
      <w:bookmarkEnd w:id="41"/>
      <w:proofErr w:type="gramEnd"/>
    </w:p>
    <w:p w14:paraId="6F0FFA54" w14:textId="322DEB72" w:rsidR="00CD6C4D" w:rsidRPr="00CD6C4D" w:rsidRDefault="00CD6C4D" w:rsidP="00014D72">
      <w:pPr>
        <w:jc w:val="both"/>
        <w:rPr>
          <w:sz w:val="24"/>
          <w:szCs w:val="24"/>
        </w:rPr>
      </w:pPr>
      <w:r w:rsidRPr="00CD6C4D">
        <w:rPr>
          <w:sz w:val="24"/>
          <w:szCs w:val="24"/>
        </w:rPr>
        <w:t>Recommended Offeror(s) will be requested to submit a detailed SOW/Milestone Payment Schedule using the mandatory template provided as Attachment B. The Government may collaborate with the Offeror during the development process.</w:t>
      </w:r>
    </w:p>
    <w:p w14:paraId="6022B656" w14:textId="25FD141C" w:rsidR="0002796B" w:rsidRDefault="005F503B" w:rsidP="005B22D9">
      <w:pPr>
        <w:pStyle w:val="Heading2"/>
        <w:numPr>
          <w:ilvl w:val="1"/>
          <w:numId w:val="1"/>
        </w:numPr>
        <w:jc w:val="both"/>
      </w:pPr>
      <w:bookmarkStart w:id="42" w:name="_Toc208303658"/>
      <w:r>
        <w:t>Cost/Price Estimate and Evaluation</w:t>
      </w:r>
      <w:bookmarkEnd w:id="42"/>
    </w:p>
    <w:p w14:paraId="1B3C7C03" w14:textId="463F808C" w:rsidR="00CD6C4D" w:rsidRPr="00CD6C4D" w:rsidRDefault="00CD6C4D" w:rsidP="00014D72">
      <w:pPr>
        <w:jc w:val="both"/>
        <w:rPr>
          <w:sz w:val="24"/>
          <w:szCs w:val="24"/>
        </w:rPr>
      </w:pPr>
      <w:r w:rsidRPr="00CD6C4D">
        <w:rPr>
          <w:sz w:val="24"/>
          <w:szCs w:val="24"/>
        </w:rPr>
        <w:t xml:space="preserve">Recommended Offeror(s) will be requested to provide a Full Cost Proposal. The Full Cost Proposal must include two sections, a Cost Proposal Narrative and a Cost Proposal Format. Offerors are encouraged to use their own cost formats such that the necessary detail is provided. The BioMaP-Consortium CMF will make optional cost proposal formats available on the Members-Only BioMaP-Consortium website. The Cost Proposal formats are NOT mandatory. </w:t>
      </w:r>
    </w:p>
    <w:p w14:paraId="7A6E4405" w14:textId="77777777" w:rsidR="00CD6C4D" w:rsidRPr="00CD6C4D" w:rsidRDefault="00CD6C4D" w:rsidP="00CD6C4D">
      <w:pPr>
        <w:jc w:val="both"/>
        <w:rPr>
          <w:sz w:val="24"/>
          <w:szCs w:val="24"/>
        </w:rPr>
      </w:pPr>
      <w:r w:rsidRPr="00CD6C4D">
        <w:rPr>
          <w:sz w:val="24"/>
          <w:szCs w:val="24"/>
        </w:rPr>
        <w:t>Each cost proposal should include detailed direct costs and other necessary components as applicable, for example, fringe, General &amp; Administrative Expense (G&amp;A), Facilities &amp; Administrative (F&amp;A), etc. See Attachment C for full cost proposal requirements.</w:t>
      </w:r>
    </w:p>
    <w:p w14:paraId="73347836" w14:textId="5C5F8A3A" w:rsidR="00CD6C4D" w:rsidRPr="00CD6C4D" w:rsidRDefault="00CD6C4D" w:rsidP="00CD6C4D">
      <w:pPr>
        <w:jc w:val="both"/>
        <w:rPr>
          <w:sz w:val="24"/>
          <w:szCs w:val="24"/>
        </w:rPr>
      </w:pPr>
      <w:r w:rsidRPr="00CD6C4D">
        <w:rPr>
          <w:sz w:val="24"/>
          <w:szCs w:val="24"/>
        </w:rPr>
        <w:t>The BioMaP-Consortium CMF will analyze the estimated cost proposed by the Offeror for performing all requirements outlined in this RPP. Analysis will include proposed cost together with all supporting information.</w:t>
      </w:r>
      <w:r w:rsidR="000B6FC7">
        <w:rPr>
          <w:sz w:val="24"/>
          <w:szCs w:val="24"/>
        </w:rPr>
        <w:t xml:space="preserve"> </w:t>
      </w:r>
      <w:r w:rsidRPr="00CD6C4D">
        <w:rPr>
          <w:sz w:val="24"/>
          <w:szCs w:val="24"/>
        </w:rPr>
        <w:t xml:space="preserve">The BioMaP-Consortium CMF will request additional information or clarification as necessary. The BioMaP-Consortium CMF will assess the reasonableness and completeness of the cost estimates and then provide a formal assessment to the Government. The Government will review this assessment and make the final determination that the project value is fair and reasonable, subject to final Government negotiations. </w:t>
      </w:r>
    </w:p>
    <w:p w14:paraId="6F698EC0" w14:textId="5E805870" w:rsidR="0012235F" w:rsidRPr="00AA7048" w:rsidRDefault="00CD6C4D" w:rsidP="005B22D9">
      <w:pPr>
        <w:jc w:val="both"/>
        <w:rPr>
          <w:sz w:val="24"/>
          <w:szCs w:val="24"/>
        </w:rPr>
      </w:pPr>
      <w:r w:rsidRPr="00CD6C4D">
        <w:rPr>
          <w:sz w:val="24"/>
          <w:szCs w:val="24"/>
        </w:rPr>
        <w:t>Proposals will be evaluated using the understanding of cost realism, reasonableness and completeness as outlined below:</w:t>
      </w:r>
    </w:p>
    <w:p w14:paraId="3F964686" w14:textId="3691778C" w:rsidR="0012235F" w:rsidRPr="00AA7048" w:rsidRDefault="0012235F" w:rsidP="005B22D9">
      <w:pPr>
        <w:ind w:left="720"/>
        <w:jc w:val="both"/>
        <w:rPr>
          <w:sz w:val="24"/>
          <w:szCs w:val="24"/>
        </w:rPr>
      </w:pPr>
      <w:r w:rsidRPr="00217A1B">
        <w:rPr>
          <w:b/>
          <w:bCs/>
          <w:sz w:val="24"/>
          <w:szCs w:val="24"/>
        </w:rPr>
        <w:t>a) Realism</w:t>
      </w:r>
      <w:r w:rsidR="00CD6C4D" w:rsidRPr="00217A1B">
        <w:rPr>
          <w:b/>
          <w:bCs/>
          <w:sz w:val="24"/>
          <w:szCs w:val="24"/>
        </w:rPr>
        <w:t>:</w:t>
      </w:r>
      <w:r w:rsidR="00CD6C4D">
        <w:rPr>
          <w:sz w:val="24"/>
          <w:szCs w:val="24"/>
        </w:rPr>
        <w:t xml:space="preserve"> </w:t>
      </w:r>
      <w:r w:rsidR="00CD6C4D" w:rsidRPr="00AA7048">
        <w:rPr>
          <w:sz w:val="24"/>
          <w:szCs w:val="24"/>
        </w:rPr>
        <w:t>Proposals</w:t>
      </w:r>
      <w:r w:rsidRPr="00AA7048">
        <w:rPr>
          <w:sz w:val="24"/>
          <w:szCs w:val="24"/>
        </w:rPr>
        <w:t xml:space="preserve"> will be evaluated to determine if Costs are realistic for the work to be performed, reflect a clear understanding of the requirements, and are consistent with the various elements of the Offeror's schedule proposal.</w:t>
      </w:r>
    </w:p>
    <w:p w14:paraId="031C5661" w14:textId="22B6EE1E" w:rsidR="0012235F" w:rsidRPr="00AA7048" w:rsidRDefault="0012235F" w:rsidP="005B22D9">
      <w:pPr>
        <w:ind w:left="720"/>
        <w:jc w:val="both"/>
        <w:rPr>
          <w:sz w:val="24"/>
          <w:szCs w:val="24"/>
        </w:rPr>
      </w:pPr>
      <w:r w:rsidRPr="00AA7048">
        <w:rPr>
          <w:sz w:val="24"/>
          <w:szCs w:val="24"/>
        </w:rPr>
        <w:t>Estimates are “realistic” when they are neither excessive nor insufficient for the effort to be accomplished. Estimates must also be realistic for each task of the proposed project when compared to the total proposed cost.</w:t>
      </w:r>
    </w:p>
    <w:p w14:paraId="712A7697" w14:textId="40E98726" w:rsidR="0012235F" w:rsidRPr="00AA7048" w:rsidRDefault="0012235F" w:rsidP="005B22D9">
      <w:pPr>
        <w:ind w:left="720"/>
        <w:jc w:val="both"/>
        <w:rPr>
          <w:sz w:val="24"/>
          <w:szCs w:val="24"/>
        </w:rPr>
      </w:pPr>
      <w:r w:rsidRPr="00AA7048">
        <w:rPr>
          <w:sz w:val="24"/>
          <w:szCs w:val="24"/>
        </w:rPr>
        <w:t xml:space="preserve">The </w:t>
      </w:r>
      <w:r w:rsidR="005A0D07" w:rsidRPr="00AA7048">
        <w:rPr>
          <w:sz w:val="24"/>
          <w:szCs w:val="24"/>
        </w:rPr>
        <w:t>P</w:t>
      </w:r>
      <w:r w:rsidR="005A0D07">
        <w:rPr>
          <w:sz w:val="24"/>
          <w:szCs w:val="24"/>
        </w:rPr>
        <w:t>roject Agreement Representative (PAR)</w:t>
      </w:r>
      <w:r w:rsidR="005A0D07" w:rsidRPr="00AA7048">
        <w:rPr>
          <w:sz w:val="24"/>
          <w:szCs w:val="24"/>
        </w:rPr>
        <w:t xml:space="preserve"> </w:t>
      </w:r>
      <w:r w:rsidRPr="00AA7048">
        <w:rPr>
          <w:sz w:val="24"/>
          <w:szCs w:val="24"/>
        </w:rPr>
        <w:t xml:space="preserve">will review the Technical Verification Form (TVF), which includes the proposed costs, to deem the proposed costs are appropriate for </w:t>
      </w:r>
      <w:r w:rsidR="008104D3" w:rsidRPr="00AA7048">
        <w:rPr>
          <w:sz w:val="24"/>
          <w:szCs w:val="24"/>
        </w:rPr>
        <w:t>technical</w:t>
      </w:r>
      <w:r w:rsidRPr="00AA7048">
        <w:rPr>
          <w:sz w:val="24"/>
          <w:szCs w:val="24"/>
        </w:rPr>
        <w:t xml:space="preserve"> effort.</w:t>
      </w:r>
    </w:p>
    <w:p w14:paraId="05147746" w14:textId="78B1865E" w:rsidR="0012235F" w:rsidRPr="00AA7048" w:rsidRDefault="0012235F" w:rsidP="005B22D9">
      <w:pPr>
        <w:ind w:left="720"/>
        <w:jc w:val="both"/>
        <w:rPr>
          <w:sz w:val="24"/>
          <w:szCs w:val="24"/>
        </w:rPr>
      </w:pPr>
      <w:r w:rsidRPr="00217A1B">
        <w:rPr>
          <w:b/>
          <w:bCs/>
          <w:sz w:val="24"/>
          <w:szCs w:val="24"/>
        </w:rPr>
        <w:lastRenderedPageBreak/>
        <w:t>b) Reasonableness</w:t>
      </w:r>
      <w:r w:rsidR="00CD6C4D" w:rsidRPr="00217A1B">
        <w:rPr>
          <w:b/>
          <w:bCs/>
          <w:sz w:val="24"/>
          <w:szCs w:val="24"/>
        </w:rPr>
        <w:t>:</w:t>
      </w:r>
      <w:r w:rsidR="00CD6C4D">
        <w:rPr>
          <w:sz w:val="24"/>
          <w:szCs w:val="24"/>
        </w:rPr>
        <w:t xml:space="preserve"> </w:t>
      </w:r>
      <w:r w:rsidRPr="00AA7048">
        <w:rPr>
          <w:sz w:val="24"/>
          <w:szCs w:val="24"/>
        </w:rPr>
        <w:t>The Offeror’s cost proposal will be evaluated to determine if it is reasonable. For a price to be reasonable, it must represent a price to the Government that a prudent person would pay in the conduct of competitive business. Normally, price reasonableness is established through cost and price analysis.</w:t>
      </w:r>
    </w:p>
    <w:p w14:paraId="7D305892" w14:textId="77777777" w:rsidR="0012235F" w:rsidRPr="00AA7048" w:rsidRDefault="0012235F" w:rsidP="005B22D9">
      <w:pPr>
        <w:ind w:left="720"/>
        <w:jc w:val="both"/>
        <w:rPr>
          <w:sz w:val="24"/>
          <w:szCs w:val="24"/>
        </w:rPr>
      </w:pPr>
      <w:r w:rsidRPr="00AA7048">
        <w:rPr>
          <w:sz w:val="24"/>
          <w:szCs w:val="24"/>
        </w:rPr>
        <w:t>To be considered reasonable, the Offeror’s cost estimate should be developed from applicable historic cost data. The Offeror should show that sound, rational judgment was used in deriving and applying cost methodologies. Appropriate narrative explanation and justification should be provided for critical cost elements. The overall estimate should be presented in a coherent, organized and systematic manner.</w:t>
      </w:r>
    </w:p>
    <w:p w14:paraId="42C2D652" w14:textId="77777777" w:rsidR="0012235F" w:rsidRPr="00AA7048" w:rsidRDefault="0012235F" w:rsidP="005B22D9">
      <w:pPr>
        <w:ind w:left="720"/>
        <w:jc w:val="both"/>
        <w:rPr>
          <w:sz w:val="24"/>
          <w:szCs w:val="24"/>
        </w:rPr>
      </w:pPr>
      <w:r w:rsidRPr="00AA7048">
        <w:rPr>
          <w:sz w:val="24"/>
          <w:szCs w:val="24"/>
        </w:rPr>
        <w:t>Costs provided shall be clearly attributable to activities or materials as described by the Offeror. Costs should be broken down to the level of detail outlined in the RPP.</w:t>
      </w:r>
    </w:p>
    <w:p w14:paraId="47A4D63D" w14:textId="77777777" w:rsidR="0012235F" w:rsidRPr="00AA7048" w:rsidRDefault="0012235F" w:rsidP="005B22D9">
      <w:pPr>
        <w:ind w:left="720"/>
        <w:jc w:val="both"/>
        <w:rPr>
          <w:sz w:val="24"/>
          <w:szCs w:val="24"/>
        </w:rPr>
      </w:pPr>
      <w:r w:rsidRPr="00AA7048">
        <w:rPr>
          <w:sz w:val="24"/>
          <w:szCs w:val="24"/>
        </w:rPr>
        <w:t>The BioMaP-Consortium CMF will analyze and assess by directly comparing proposed costs with comparable current and historical data, evaluator experience, available estimates, etc. Proposed estimates will be compared with the corresponding technical proposals for consistency.</w:t>
      </w:r>
    </w:p>
    <w:p w14:paraId="49E9249C" w14:textId="6CAF1C10" w:rsidR="0012235F" w:rsidRPr="00AA7048" w:rsidRDefault="0012235F" w:rsidP="005B22D9">
      <w:pPr>
        <w:ind w:left="720"/>
        <w:jc w:val="both"/>
        <w:rPr>
          <w:sz w:val="24"/>
          <w:szCs w:val="24"/>
        </w:rPr>
      </w:pPr>
      <w:r w:rsidRPr="00217A1B">
        <w:rPr>
          <w:b/>
          <w:bCs/>
          <w:sz w:val="24"/>
          <w:szCs w:val="24"/>
        </w:rPr>
        <w:t>c) Completenes</w:t>
      </w:r>
      <w:r w:rsidR="00217A1B">
        <w:rPr>
          <w:b/>
          <w:bCs/>
          <w:sz w:val="24"/>
          <w:szCs w:val="24"/>
        </w:rPr>
        <w:t xml:space="preserve">s: </w:t>
      </w:r>
      <w:r w:rsidRPr="00AA7048">
        <w:rPr>
          <w:sz w:val="24"/>
          <w:szCs w:val="24"/>
        </w:rPr>
        <w:t xml:space="preserve">The BioMaP-Consortium CMF will make an assessment on whether the proposal clearly and thoroughly documents the rationale supporting the proposed cost and is compliant with the requirements of the solicitation, as well as </w:t>
      </w:r>
      <w:proofErr w:type="gramStart"/>
      <w:r w:rsidRPr="00AA7048">
        <w:rPr>
          <w:sz w:val="24"/>
          <w:szCs w:val="24"/>
        </w:rPr>
        <w:t>reflect</w:t>
      </w:r>
      <w:proofErr w:type="gramEnd"/>
      <w:r w:rsidRPr="00AA7048">
        <w:rPr>
          <w:sz w:val="24"/>
          <w:szCs w:val="24"/>
        </w:rPr>
        <w:t xml:space="preserve"> a clear understanding of the requirements, and are consistent with the </w:t>
      </w:r>
      <w:r w:rsidR="0003152D" w:rsidRPr="00AA7048">
        <w:rPr>
          <w:sz w:val="24"/>
          <w:szCs w:val="24"/>
        </w:rPr>
        <w:t>various</w:t>
      </w:r>
      <w:r w:rsidR="005A0D07">
        <w:rPr>
          <w:sz w:val="24"/>
          <w:szCs w:val="24"/>
        </w:rPr>
        <w:t xml:space="preserve"> elements of the Offeror’s schedule proposal</w:t>
      </w:r>
      <w:r w:rsidRPr="00AA7048">
        <w:rPr>
          <w:sz w:val="24"/>
          <w:szCs w:val="24"/>
        </w:rPr>
        <w:t xml:space="preserve">. </w:t>
      </w:r>
    </w:p>
    <w:p w14:paraId="102E484A" w14:textId="77777777" w:rsidR="0012235F" w:rsidRPr="00AA7048" w:rsidRDefault="0012235F" w:rsidP="00217A1B">
      <w:pPr>
        <w:ind w:left="720"/>
        <w:jc w:val="both"/>
        <w:rPr>
          <w:sz w:val="24"/>
          <w:szCs w:val="24"/>
        </w:rPr>
      </w:pPr>
      <w:r w:rsidRPr="00AA7048">
        <w:rPr>
          <w:sz w:val="24"/>
          <w:szCs w:val="24"/>
        </w:rPr>
        <w:t>The proposal should clearly and thoroughly document the cost/price information supporting the proposed cost in sufficient detail and depth. The BioMaP-Consortium CMF will evaluate whether the Offeror’s cost proposal is complete with respect to the work proposed. The BioMaP-Consortium CMF will consider substantiation of proposed cost (i.e., supporting data and estimating rationale) for all elements.</w:t>
      </w:r>
    </w:p>
    <w:p w14:paraId="5AD8E5FA" w14:textId="2EC79DC4" w:rsidR="0012235F" w:rsidRPr="00AA7048" w:rsidRDefault="0012235F" w:rsidP="00217A1B">
      <w:pPr>
        <w:ind w:left="720"/>
        <w:jc w:val="both"/>
        <w:rPr>
          <w:sz w:val="24"/>
          <w:szCs w:val="24"/>
        </w:rPr>
      </w:pPr>
      <w:r w:rsidRPr="00AA7048">
        <w:rPr>
          <w:sz w:val="24"/>
          <w:szCs w:val="24"/>
        </w:rPr>
        <w:t xml:space="preserve">Rate and pricing information is required to properly perform the cost analysis of the proposal. If the Offeror is unwilling to provide this information in a timely manner, its proposal will </w:t>
      </w:r>
      <w:proofErr w:type="gramStart"/>
      <w:r w:rsidRPr="00AA7048">
        <w:rPr>
          <w:sz w:val="24"/>
          <w:szCs w:val="24"/>
        </w:rPr>
        <w:t>be lacking</w:t>
      </w:r>
      <w:proofErr w:type="gramEnd"/>
      <w:r w:rsidRPr="00AA7048">
        <w:rPr>
          <w:sz w:val="24"/>
          <w:szCs w:val="24"/>
        </w:rPr>
        <w:t xml:space="preserve"> information that is required to properly evaluate the </w:t>
      </w:r>
      <w:r w:rsidR="00E75B0D" w:rsidRPr="00AA7048">
        <w:rPr>
          <w:sz w:val="24"/>
          <w:szCs w:val="24"/>
        </w:rPr>
        <w:t>proposal,</w:t>
      </w:r>
      <w:r w:rsidRPr="00AA7048">
        <w:rPr>
          <w:sz w:val="24"/>
          <w:szCs w:val="24"/>
        </w:rPr>
        <w:t xml:space="preserve"> and the proposal may not be eligible for further award.</w:t>
      </w:r>
    </w:p>
    <w:p w14:paraId="60B84A0D" w14:textId="3B87D82E" w:rsidR="0012235F" w:rsidRDefault="0012235F" w:rsidP="005B22D9">
      <w:pPr>
        <w:pStyle w:val="Heading2"/>
        <w:numPr>
          <w:ilvl w:val="1"/>
          <w:numId w:val="1"/>
        </w:numPr>
        <w:jc w:val="both"/>
      </w:pPr>
      <w:bookmarkStart w:id="43" w:name="_Toc208303659"/>
      <w:r>
        <w:t>Award Determination</w:t>
      </w:r>
      <w:bookmarkEnd w:id="43"/>
    </w:p>
    <w:p w14:paraId="56E5735F" w14:textId="26D0C9D5" w:rsidR="0012235F" w:rsidRPr="00AA7048" w:rsidRDefault="0012235F" w:rsidP="005B22D9">
      <w:pPr>
        <w:jc w:val="both"/>
        <w:rPr>
          <w:sz w:val="24"/>
          <w:szCs w:val="24"/>
        </w:rPr>
      </w:pPr>
      <w:r w:rsidRPr="00AA7048">
        <w:rPr>
          <w:sz w:val="24"/>
          <w:szCs w:val="24"/>
        </w:rPr>
        <w:t xml:space="preserve">Following final negotiations, the Government may determine award(s) based on an evaluation of the information provided in the proposal that provides the best value to the Government. After approval from the </w:t>
      </w:r>
      <w:r w:rsidR="001D2B1C" w:rsidRPr="00AA7048">
        <w:rPr>
          <w:sz w:val="24"/>
          <w:szCs w:val="24"/>
        </w:rPr>
        <w:t>Source Selection Authority</w:t>
      </w:r>
      <w:r w:rsidRPr="00AA7048">
        <w:rPr>
          <w:sz w:val="24"/>
          <w:szCs w:val="24"/>
        </w:rPr>
        <w:t xml:space="preserve"> (</w:t>
      </w:r>
      <w:r w:rsidR="001D2B1C" w:rsidRPr="00AA7048">
        <w:rPr>
          <w:sz w:val="24"/>
          <w:szCs w:val="24"/>
        </w:rPr>
        <w:t>SS</w:t>
      </w:r>
      <w:r w:rsidRPr="00AA7048">
        <w:rPr>
          <w:sz w:val="24"/>
          <w:szCs w:val="24"/>
        </w:rPr>
        <w:t>A), the Government will forward their selection, if any, to the BioMaP-Consortium CMF to notify the applicable Offeror(s). The Offeror(s) will be notified of the decision and/or change in recommendation status via email from the BioMaP-Consortium CMF of the results of the selection.</w:t>
      </w:r>
    </w:p>
    <w:p w14:paraId="75DC6881" w14:textId="6A370DFC" w:rsidR="0012235F" w:rsidRDefault="00684649" w:rsidP="005B22D9">
      <w:pPr>
        <w:pStyle w:val="Heading1"/>
        <w:numPr>
          <w:ilvl w:val="0"/>
          <w:numId w:val="1"/>
        </w:numPr>
        <w:jc w:val="both"/>
      </w:pPr>
      <w:bookmarkStart w:id="44" w:name="_Toc208303660"/>
      <w:r>
        <w:lastRenderedPageBreak/>
        <w:t>Points of Contact</w:t>
      </w:r>
      <w:bookmarkEnd w:id="44"/>
    </w:p>
    <w:p w14:paraId="0F66D9D1" w14:textId="72A1577E" w:rsidR="00684649" w:rsidRPr="00270BD0" w:rsidRDefault="00684649" w:rsidP="005B22D9">
      <w:pPr>
        <w:spacing w:after="0"/>
        <w:jc w:val="both"/>
        <w:rPr>
          <w:rFonts w:cstheme="minorHAnsi"/>
          <w:sz w:val="24"/>
          <w:szCs w:val="24"/>
        </w:rPr>
      </w:pPr>
      <w:r w:rsidRPr="00270BD0">
        <w:rPr>
          <w:rFonts w:cstheme="minorHAnsi"/>
          <w:sz w:val="24"/>
          <w:szCs w:val="24"/>
        </w:rPr>
        <w:t>Questions related to this RPP should be directed to Ms. Rebecca Harmon (biomap-contracts@ati.org)</w:t>
      </w:r>
      <w:r w:rsidRPr="00270BD0">
        <w:rPr>
          <w:rFonts w:cstheme="minorHAnsi"/>
          <w:color w:val="1F497D"/>
          <w:sz w:val="24"/>
          <w:szCs w:val="24"/>
        </w:rPr>
        <w:t xml:space="preserve"> </w:t>
      </w:r>
    </w:p>
    <w:p w14:paraId="77BEDF58" w14:textId="77777777" w:rsidR="00684649" w:rsidRPr="00270BD0" w:rsidRDefault="00684649" w:rsidP="005B22D9">
      <w:pPr>
        <w:tabs>
          <w:tab w:val="left" w:pos="0"/>
        </w:tabs>
        <w:spacing w:after="0"/>
        <w:jc w:val="both"/>
        <w:rPr>
          <w:rFonts w:cstheme="minorHAnsi"/>
          <w:sz w:val="24"/>
          <w:szCs w:val="24"/>
        </w:rPr>
      </w:pPr>
    </w:p>
    <w:p w14:paraId="2747027C" w14:textId="708B2A8D" w:rsidR="00684649" w:rsidRPr="00270BD0" w:rsidRDefault="00684649" w:rsidP="005B22D9">
      <w:pPr>
        <w:jc w:val="both"/>
        <w:rPr>
          <w:rFonts w:cstheme="minorHAnsi"/>
          <w:b/>
          <w:bCs/>
          <w:sz w:val="24"/>
          <w:szCs w:val="24"/>
        </w:rPr>
      </w:pPr>
      <w:r w:rsidRPr="00270BD0">
        <w:rPr>
          <w:rFonts w:cstheme="minorHAnsi"/>
          <w:b/>
          <w:bCs/>
          <w:sz w:val="24"/>
          <w:szCs w:val="24"/>
        </w:rPr>
        <w:t>Once an Offeror has submitted a proposal, the Government and the BioMaP-Consortium CMF will not discuss evaluation/status until the evaluation results have been provided to the Offerors.</w:t>
      </w:r>
    </w:p>
    <w:p w14:paraId="00A3B842" w14:textId="3FAF6206" w:rsidR="00553669" w:rsidRDefault="00553669" w:rsidP="00553669">
      <w:pPr>
        <w:pStyle w:val="Heading1"/>
        <w:numPr>
          <w:ilvl w:val="0"/>
          <w:numId w:val="1"/>
        </w:numPr>
        <w:jc w:val="both"/>
      </w:pPr>
      <w:bookmarkStart w:id="45" w:name="_Toc208303661"/>
      <w:r w:rsidRPr="00553669">
        <w:t>References</w:t>
      </w:r>
      <w:bookmarkEnd w:id="45"/>
    </w:p>
    <w:p w14:paraId="3536B57D" w14:textId="536D8840" w:rsidR="00A00EA5" w:rsidRPr="00270BD0" w:rsidRDefault="00A00EA5" w:rsidP="00A00EA5">
      <w:pPr>
        <w:rPr>
          <w:sz w:val="24"/>
          <w:szCs w:val="24"/>
        </w:rPr>
      </w:pPr>
      <w:r w:rsidRPr="00270BD0">
        <w:rPr>
          <w:sz w:val="24"/>
          <w:szCs w:val="24"/>
        </w:rPr>
        <w:t>1. Advanced Manufacturing:</w:t>
      </w:r>
      <w:r w:rsidR="00DE05D8">
        <w:rPr>
          <w:sz w:val="24"/>
          <w:szCs w:val="24"/>
        </w:rPr>
        <w:t xml:space="preserve"> </w:t>
      </w:r>
      <w:hyperlink r:id="rId19" w:anchor="guidance" w:history="1">
        <w:r w:rsidR="00A57CB7">
          <w:rPr>
            <w:rStyle w:val="Hyperlink"/>
            <w:sz w:val="24"/>
            <w:szCs w:val="24"/>
          </w:rPr>
          <w:t>https://www.fda.gov/emergency-preparedness-and-response/mcm-issues/advanced-manufacturing#guidance</w:t>
        </w:r>
      </w:hyperlink>
    </w:p>
    <w:p w14:paraId="0EDD452B" w14:textId="4AC6DA03" w:rsidR="00A00EA5" w:rsidRPr="00270BD0" w:rsidRDefault="00A00EA5" w:rsidP="00A00EA5">
      <w:pPr>
        <w:rPr>
          <w:sz w:val="24"/>
          <w:szCs w:val="24"/>
        </w:rPr>
      </w:pPr>
      <w:r w:rsidRPr="00270BD0">
        <w:rPr>
          <w:sz w:val="24"/>
          <w:szCs w:val="24"/>
        </w:rPr>
        <w:t xml:space="preserve">2. Technology Readiness Levels: </w:t>
      </w:r>
      <w:hyperlink r:id="rId20" w:history="1">
        <w:r w:rsidR="000B7EA9" w:rsidRPr="000B7EA9">
          <w:rPr>
            <w:rStyle w:val="Hyperlink"/>
            <w:sz w:val="24"/>
            <w:szCs w:val="24"/>
          </w:rPr>
          <w:t>https://medicalcountermeasures.gov/trl/integrated-trls/</w:t>
        </w:r>
      </w:hyperlink>
    </w:p>
    <w:p w14:paraId="64D95ABB" w14:textId="2F23984F" w:rsidR="000B7EA9" w:rsidRDefault="00A00EA5" w:rsidP="000B7EA9">
      <w:pPr>
        <w:rPr>
          <w:sz w:val="24"/>
          <w:szCs w:val="24"/>
        </w:rPr>
      </w:pPr>
      <w:r w:rsidRPr="00270BD0">
        <w:rPr>
          <w:sz w:val="24"/>
          <w:szCs w:val="24"/>
        </w:rPr>
        <w:t xml:space="preserve">3. Qualifiable: GMP-compliant equipment design: </w:t>
      </w:r>
      <w:hyperlink r:id="rId21" w:history="1">
        <w:r w:rsidR="0032730E" w:rsidRPr="0032730E">
          <w:rPr>
            <w:rStyle w:val="Hyperlink"/>
            <w:sz w:val="24"/>
            <w:szCs w:val="24"/>
          </w:rPr>
          <w:t>GMP-compliant equipment design: The GMP Equipment Design Guide - GMP Journal</w:t>
        </w:r>
      </w:hyperlink>
    </w:p>
    <w:p w14:paraId="28531823" w14:textId="1E00730D" w:rsidR="000B7EA9" w:rsidRDefault="00A57CB7" w:rsidP="000B7EA9">
      <w:pPr>
        <w:rPr>
          <w:sz w:val="24"/>
          <w:szCs w:val="24"/>
        </w:rPr>
      </w:pPr>
      <w:r>
        <w:rPr>
          <w:sz w:val="24"/>
          <w:szCs w:val="24"/>
        </w:rPr>
        <w:t xml:space="preserve">4. </w:t>
      </w:r>
      <w:r w:rsidRPr="00A57CB7">
        <w:rPr>
          <w:sz w:val="24"/>
          <w:szCs w:val="24"/>
        </w:rPr>
        <w:t>The GMP Equipment Design Guide</w:t>
      </w:r>
      <w:r>
        <w:rPr>
          <w:sz w:val="24"/>
          <w:szCs w:val="24"/>
        </w:rPr>
        <w:t xml:space="preserve">: </w:t>
      </w:r>
      <w:hyperlink r:id="rId22" w:history="1">
        <w:r w:rsidRPr="00B1537B">
          <w:rPr>
            <w:rStyle w:val="Hyperlink"/>
            <w:sz w:val="24"/>
            <w:szCs w:val="24"/>
          </w:rPr>
          <w:t>https://www.gmp-journal.com/current-articles/details/gmp-compliant-equipment-design-the-gmp-equipment-design-guide.html</w:t>
        </w:r>
      </w:hyperlink>
      <w:r>
        <w:rPr>
          <w:sz w:val="24"/>
          <w:szCs w:val="24"/>
        </w:rPr>
        <w:t xml:space="preserve"> </w:t>
      </w:r>
    </w:p>
    <w:p w14:paraId="7475F92E" w14:textId="7F101DC5" w:rsidR="001D2B1C" w:rsidRDefault="001D2B1C" w:rsidP="00D152A2">
      <w:pPr>
        <w:pStyle w:val="Heading1"/>
        <w:numPr>
          <w:ilvl w:val="0"/>
          <w:numId w:val="1"/>
        </w:numPr>
        <w:jc w:val="both"/>
      </w:pPr>
      <w:bookmarkStart w:id="46" w:name="_Toc208303662"/>
      <w:r>
        <w:t>Attachments</w:t>
      </w:r>
      <w:bookmarkEnd w:id="46"/>
    </w:p>
    <w:p w14:paraId="55F64946" w14:textId="4326E445" w:rsidR="001D2B1C" w:rsidRDefault="001D2B1C" w:rsidP="00591A69">
      <w:pPr>
        <w:pStyle w:val="Heading2"/>
      </w:pPr>
      <w:bookmarkStart w:id="47" w:name="_Toc169870536"/>
      <w:bookmarkStart w:id="48" w:name="_Toc208303663"/>
      <w:r>
        <w:t xml:space="preserve">Attachment A: </w:t>
      </w:r>
      <w:bookmarkEnd w:id="47"/>
      <w:r w:rsidR="00217A1B">
        <w:t>Enhanced White Paper Template (Stage 1)</w:t>
      </w:r>
      <w:bookmarkEnd w:id="48"/>
    </w:p>
    <w:p w14:paraId="25833FB2" w14:textId="48945D4E" w:rsidR="002944B7" w:rsidRPr="002944B7" w:rsidRDefault="001D2B1C" w:rsidP="00CB5B09">
      <w:pPr>
        <w:pStyle w:val="Heading2"/>
      </w:pPr>
      <w:bookmarkStart w:id="49" w:name="_Toc169870537"/>
      <w:bookmarkStart w:id="50" w:name="_Toc208303664"/>
      <w:r>
        <w:t xml:space="preserve">Attachment B: </w:t>
      </w:r>
      <w:bookmarkEnd w:id="49"/>
      <w:r w:rsidR="002944B7">
        <w:t>Statement of Work</w:t>
      </w:r>
      <w:r w:rsidR="00217A1B">
        <w:t xml:space="preserve"> Template (Stage 2)</w:t>
      </w:r>
      <w:bookmarkEnd w:id="50"/>
    </w:p>
    <w:p w14:paraId="072DA5B0" w14:textId="65A3263E" w:rsidR="00C9215B" w:rsidRDefault="001D2B1C" w:rsidP="00591A69">
      <w:pPr>
        <w:pStyle w:val="Heading2"/>
      </w:pPr>
      <w:bookmarkStart w:id="51" w:name="_Toc169870540"/>
      <w:bookmarkStart w:id="52" w:name="_Toc208303665"/>
      <w:r>
        <w:t xml:space="preserve">Attachment </w:t>
      </w:r>
      <w:r w:rsidR="003251AB">
        <w:t>C</w:t>
      </w:r>
      <w:r>
        <w:t>:</w:t>
      </w:r>
      <w:bookmarkEnd w:id="51"/>
      <w:r w:rsidR="007C75E6">
        <w:t xml:space="preserve"> </w:t>
      </w:r>
      <w:r w:rsidR="00217A1B">
        <w:t xml:space="preserve">Full </w:t>
      </w:r>
      <w:r w:rsidR="003251AB">
        <w:t>Cost Proposal</w:t>
      </w:r>
      <w:r w:rsidR="007B1F10">
        <w:t xml:space="preserve"> Template</w:t>
      </w:r>
      <w:r w:rsidR="00217A1B">
        <w:t xml:space="preserve"> (Stage 2)</w:t>
      </w:r>
      <w:bookmarkEnd w:id="52"/>
    </w:p>
    <w:p w14:paraId="0B5D61D0" w14:textId="79052E85" w:rsidR="00CB5B09" w:rsidRPr="00CB5B09" w:rsidRDefault="00CB5B09" w:rsidP="00CB5B09">
      <w:pPr>
        <w:pStyle w:val="Heading2"/>
      </w:pPr>
      <w:bookmarkStart w:id="53" w:name="_Toc208303666"/>
      <w:r w:rsidRPr="00CB5B09">
        <w:t xml:space="preserve">Attachment </w:t>
      </w:r>
      <w:r w:rsidR="003251AB">
        <w:t>D</w:t>
      </w:r>
      <w:r w:rsidRPr="00CB5B09">
        <w:t>: ASPR Security Requirements</w:t>
      </w:r>
      <w:bookmarkEnd w:id="53"/>
    </w:p>
    <w:p w14:paraId="1D05500D" w14:textId="77777777" w:rsidR="00CB5B09" w:rsidRPr="00CB5B09" w:rsidRDefault="00CB5B09" w:rsidP="00CB5B09"/>
    <w:p w14:paraId="033299BA" w14:textId="77777777" w:rsidR="00CB5B09" w:rsidRDefault="00CB5B09" w:rsidP="00CB5B09"/>
    <w:p w14:paraId="02FCA9A9" w14:textId="77777777" w:rsidR="00CB5B09" w:rsidRPr="00CB5B09" w:rsidRDefault="00CB5B09" w:rsidP="00CB5B09"/>
    <w:p w14:paraId="1B14018B" w14:textId="77777777" w:rsidR="00C9215B" w:rsidRDefault="00C9215B">
      <w:pPr>
        <w:rPr>
          <w:rFonts w:eastAsiaTheme="majorEastAsia" w:cstheme="majorBidi"/>
          <w:color w:val="215E99" w:themeColor="text2" w:themeTint="BF"/>
          <w:sz w:val="28"/>
          <w:szCs w:val="28"/>
        </w:rPr>
      </w:pPr>
      <w:r>
        <w:br w:type="page"/>
      </w:r>
    </w:p>
    <w:p w14:paraId="0080C982" w14:textId="5AE248BE" w:rsidR="00C9215B" w:rsidRPr="0064209E" w:rsidRDefault="00C9215B" w:rsidP="00394A15">
      <w:pPr>
        <w:pStyle w:val="Heading1"/>
        <w:jc w:val="center"/>
      </w:pPr>
      <w:bookmarkStart w:id="54" w:name="_Toc147923166"/>
      <w:bookmarkStart w:id="55" w:name="_Toc152165863"/>
      <w:bookmarkStart w:id="56" w:name="_Toc168924000"/>
      <w:bookmarkStart w:id="57" w:name="_Toc208303667"/>
      <w:r w:rsidRPr="0064209E">
        <w:lastRenderedPageBreak/>
        <w:t>Attachment A</w:t>
      </w:r>
      <w:bookmarkEnd w:id="54"/>
      <w:r w:rsidR="00591A69">
        <w:t xml:space="preserve">: </w:t>
      </w:r>
      <w:bookmarkEnd w:id="55"/>
      <w:bookmarkEnd w:id="56"/>
      <w:r w:rsidR="009076E6">
        <w:t>Enhanced White Paper Template</w:t>
      </w:r>
      <w:r w:rsidR="00394A15">
        <w:t xml:space="preserve"> (Stage 1)</w:t>
      </w:r>
      <w:bookmarkEnd w:id="57"/>
    </w:p>
    <w:p w14:paraId="7EB9953E" w14:textId="77777777" w:rsidR="009076E6" w:rsidRPr="009076E6" w:rsidRDefault="009076E6" w:rsidP="009076E6">
      <w:pPr>
        <w:rPr>
          <w:rFonts w:eastAsiaTheme="majorEastAsia" w:cstheme="minorHAnsi"/>
          <w:sz w:val="24"/>
          <w:szCs w:val="24"/>
        </w:rPr>
      </w:pPr>
      <w:bookmarkStart w:id="58" w:name="_Toc507227819"/>
      <w:bookmarkStart w:id="59" w:name="_Toc204479645"/>
      <w:bookmarkStart w:id="60" w:name="_Toc445908034"/>
      <w:bookmarkStart w:id="61" w:name="_Toc445910672"/>
      <w:bookmarkStart w:id="62" w:name="_Toc152165868"/>
      <w:bookmarkStart w:id="63" w:name="_Toc168924005"/>
      <w:r w:rsidRPr="009076E6">
        <w:rPr>
          <w:rFonts w:eastAsiaTheme="majorEastAsia" w:cstheme="minorHAnsi"/>
          <w:sz w:val="24"/>
          <w:szCs w:val="24"/>
          <w:u w:val="single"/>
        </w:rPr>
        <w:t>Directions</w:t>
      </w:r>
      <w:r w:rsidRPr="009076E6">
        <w:rPr>
          <w:rFonts w:eastAsiaTheme="majorEastAsia" w:cstheme="minorHAnsi"/>
          <w:sz w:val="24"/>
          <w:szCs w:val="24"/>
        </w:rPr>
        <w:t xml:space="preserve">: The following pages are the mandatory Enhanced Whitepaper template. The template includes mandatory aspects including a cover page, section headers, charts, and appendixes. Guidance indicated in [brackets] is provided to assist the Offeror. Delete the guidance and </w:t>
      </w:r>
      <w:proofErr w:type="gramStart"/>
      <w:r w:rsidRPr="009076E6">
        <w:rPr>
          <w:rFonts w:eastAsiaTheme="majorEastAsia" w:cstheme="minorHAnsi"/>
          <w:sz w:val="24"/>
          <w:szCs w:val="24"/>
        </w:rPr>
        <w:t>replace</w:t>
      </w:r>
      <w:proofErr w:type="gramEnd"/>
      <w:r w:rsidRPr="009076E6">
        <w:rPr>
          <w:rFonts w:eastAsiaTheme="majorEastAsia" w:cstheme="minorHAnsi"/>
          <w:sz w:val="24"/>
          <w:szCs w:val="24"/>
        </w:rPr>
        <w:t xml:space="preserve"> with content. </w:t>
      </w:r>
    </w:p>
    <w:p w14:paraId="48DDCC9F" w14:textId="77777777" w:rsidR="009076E6" w:rsidRDefault="009076E6" w:rsidP="009076E6">
      <w:pPr>
        <w:rPr>
          <w:rFonts w:eastAsiaTheme="majorEastAsia" w:cstheme="minorHAnsi"/>
          <w:szCs w:val="24"/>
        </w:rPr>
      </w:pPr>
    </w:p>
    <w:p w14:paraId="77F197AF" w14:textId="0A551455" w:rsidR="009076E6" w:rsidRDefault="009076E6">
      <w:pPr>
        <w:spacing w:line="259" w:lineRule="auto"/>
        <w:rPr>
          <w:rFonts w:eastAsiaTheme="majorEastAsia" w:cstheme="minorHAnsi"/>
          <w:szCs w:val="24"/>
        </w:rPr>
      </w:pPr>
      <w:r>
        <w:rPr>
          <w:rFonts w:eastAsiaTheme="majorEastAsia" w:cstheme="minorHAnsi"/>
          <w:szCs w:val="24"/>
        </w:rPr>
        <w:br w:type="page"/>
      </w:r>
    </w:p>
    <w:p w14:paraId="1ADFB2B2" w14:textId="77777777" w:rsidR="009076E6" w:rsidRPr="009076E6" w:rsidRDefault="009076E6" w:rsidP="009076E6">
      <w:pPr>
        <w:jc w:val="center"/>
        <w:rPr>
          <w:rFonts w:eastAsiaTheme="majorEastAsia" w:cstheme="minorHAnsi"/>
          <w:b/>
          <w:sz w:val="24"/>
          <w:szCs w:val="24"/>
        </w:rPr>
      </w:pPr>
      <w:bookmarkStart w:id="64" w:name="_Toc445910660"/>
      <w:r w:rsidRPr="009076E6">
        <w:rPr>
          <w:rFonts w:eastAsiaTheme="majorEastAsia" w:cstheme="minorHAnsi"/>
          <w:b/>
          <w:sz w:val="24"/>
          <w:szCs w:val="24"/>
        </w:rPr>
        <w:lastRenderedPageBreak/>
        <w:t>[Name of Offeror]</w:t>
      </w:r>
    </w:p>
    <w:p w14:paraId="12D70D97" w14:textId="77777777" w:rsidR="009076E6" w:rsidRPr="009076E6" w:rsidRDefault="009076E6" w:rsidP="009076E6">
      <w:pPr>
        <w:jc w:val="center"/>
        <w:rPr>
          <w:rFonts w:eastAsiaTheme="majorEastAsia" w:cstheme="minorHAnsi"/>
          <w:sz w:val="24"/>
          <w:szCs w:val="24"/>
        </w:rPr>
      </w:pPr>
      <w:r w:rsidRPr="009076E6">
        <w:rPr>
          <w:rFonts w:eastAsiaTheme="majorEastAsia" w:cstheme="minorHAnsi"/>
          <w:sz w:val="24"/>
          <w:szCs w:val="24"/>
        </w:rPr>
        <w:t>[Address of Offeror]</w:t>
      </w:r>
    </w:p>
    <w:p w14:paraId="5F3112CD" w14:textId="77777777" w:rsidR="009076E6" w:rsidRPr="009076E6" w:rsidRDefault="009076E6" w:rsidP="009076E6">
      <w:pPr>
        <w:jc w:val="center"/>
        <w:rPr>
          <w:rFonts w:eastAsiaTheme="majorEastAsia" w:cstheme="minorHAnsi"/>
          <w:sz w:val="24"/>
          <w:szCs w:val="24"/>
        </w:rPr>
      </w:pPr>
    </w:p>
    <w:p w14:paraId="78AB1E1B" w14:textId="77777777" w:rsidR="009076E6" w:rsidRPr="009076E6" w:rsidRDefault="009076E6" w:rsidP="009076E6">
      <w:pPr>
        <w:jc w:val="center"/>
        <w:rPr>
          <w:rFonts w:eastAsiaTheme="majorEastAsia" w:cstheme="minorHAnsi"/>
          <w:sz w:val="24"/>
          <w:szCs w:val="24"/>
        </w:rPr>
      </w:pPr>
    </w:p>
    <w:p w14:paraId="57AEF7A1" w14:textId="14D4953D" w:rsidR="009076E6" w:rsidRPr="009076E6" w:rsidRDefault="009076E6" w:rsidP="009076E6">
      <w:pPr>
        <w:jc w:val="center"/>
        <w:rPr>
          <w:rFonts w:eastAsiaTheme="majorEastAsia" w:cstheme="minorHAnsi"/>
          <w:b/>
          <w:sz w:val="24"/>
          <w:szCs w:val="24"/>
        </w:rPr>
      </w:pPr>
      <w:r w:rsidRPr="00276022">
        <w:rPr>
          <w:rFonts w:eastAsiaTheme="majorEastAsia" w:cstheme="minorHAnsi"/>
          <w:b/>
          <w:sz w:val="24"/>
          <w:szCs w:val="24"/>
        </w:rPr>
        <w:t>RPP Identifier: 25-</w:t>
      </w:r>
      <w:r w:rsidR="005A0D07">
        <w:rPr>
          <w:rFonts w:eastAsiaTheme="majorEastAsia" w:cstheme="minorHAnsi"/>
          <w:b/>
          <w:sz w:val="24"/>
          <w:szCs w:val="24"/>
        </w:rPr>
        <w:t>1</w:t>
      </w:r>
      <w:r w:rsidRPr="00276022">
        <w:rPr>
          <w:rFonts w:eastAsiaTheme="majorEastAsia" w:cstheme="minorHAnsi"/>
          <w:b/>
          <w:sz w:val="24"/>
          <w:szCs w:val="24"/>
        </w:rPr>
        <w:t>1-Smart Ab</w:t>
      </w:r>
    </w:p>
    <w:p w14:paraId="6E5EC536" w14:textId="77777777" w:rsidR="009076E6" w:rsidRPr="009076E6" w:rsidRDefault="009076E6" w:rsidP="009076E6">
      <w:pPr>
        <w:jc w:val="center"/>
        <w:rPr>
          <w:rFonts w:eastAsiaTheme="majorEastAsia" w:cstheme="minorHAnsi"/>
          <w:sz w:val="24"/>
          <w:szCs w:val="24"/>
        </w:rPr>
      </w:pPr>
    </w:p>
    <w:p w14:paraId="44C08DC5" w14:textId="77777777" w:rsidR="009076E6" w:rsidRPr="009076E6" w:rsidRDefault="009076E6" w:rsidP="009076E6">
      <w:pPr>
        <w:jc w:val="center"/>
        <w:rPr>
          <w:rFonts w:eastAsiaTheme="majorEastAsia" w:cstheme="minorHAnsi"/>
          <w:b/>
          <w:sz w:val="24"/>
          <w:szCs w:val="24"/>
        </w:rPr>
      </w:pPr>
      <w:bookmarkStart w:id="65" w:name="_Toc445910661"/>
      <w:bookmarkEnd w:id="64"/>
      <w:r w:rsidRPr="009076E6">
        <w:rPr>
          <w:rFonts w:eastAsiaTheme="majorEastAsia" w:cstheme="minorHAnsi"/>
          <w:b/>
          <w:sz w:val="24"/>
          <w:szCs w:val="24"/>
        </w:rPr>
        <w:t>[Proposal Title]</w:t>
      </w:r>
    </w:p>
    <w:p w14:paraId="2A0BA0CD" w14:textId="77777777" w:rsidR="009076E6" w:rsidRPr="009076E6" w:rsidRDefault="009076E6" w:rsidP="009076E6">
      <w:pPr>
        <w:jc w:val="center"/>
        <w:rPr>
          <w:rFonts w:eastAsiaTheme="majorEastAsia" w:cstheme="minorHAnsi"/>
          <w:b/>
          <w:sz w:val="24"/>
          <w:szCs w:val="24"/>
        </w:rPr>
      </w:pPr>
    </w:p>
    <w:p w14:paraId="1B2490F9" w14:textId="77777777" w:rsidR="009076E6" w:rsidRPr="009076E6" w:rsidRDefault="009076E6" w:rsidP="009076E6">
      <w:pPr>
        <w:jc w:val="center"/>
        <w:rPr>
          <w:rFonts w:eastAsiaTheme="majorEastAsia" w:cstheme="minorHAnsi"/>
          <w:sz w:val="24"/>
          <w:szCs w:val="24"/>
        </w:rPr>
      </w:pPr>
      <w:r w:rsidRPr="009076E6">
        <w:rPr>
          <w:rFonts w:eastAsiaTheme="majorEastAsia" w:cstheme="minorHAnsi"/>
          <w:sz w:val="24"/>
          <w:szCs w:val="24"/>
        </w:rPr>
        <w:t>[Offeror] certifies that, if selected for award, the Offeror will abide by the terms and conditions of the BioMaP-Consortium Base Agreement.</w:t>
      </w:r>
    </w:p>
    <w:p w14:paraId="64DA5248" w14:textId="77777777" w:rsidR="009076E6" w:rsidRPr="009076E6" w:rsidRDefault="009076E6" w:rsidP="009076E6">
      <w:pPr>
        <w:jc w:val="center"/>
        <w:rPr>
          <w:rFonts w:eastAsiaTheme="majorEastAsia" w:cstheme="minorHAnsi"/>
          <w:sz w:val="24"/>
          <w:szCs w:val="24"/>
        </w:rPr>
      </w:pPr>
    </w:p>
    <w:p w14:paraId="26938C58" w14:textId="77777777" w:rsidR="009076E6" w:rsidRPr="009076E6" w:rsidRDefault="009076E6" w:rsidP="009076E6">
      <w:pPr>
        <w:jc w:val="center"/>
        <w:rPr>
          <w:rFonts w:eastAsiaTheme="majorEastAsia" w:cstheme="minorHAnsi"/>
          <w:sz w:val="24"/>
          <w:szCs w:val="24"/>
        </w:rPr>
      </w:pPr>
      <w:r w:rsidRPr="009076E6">
        <w:rPr>
          <w:rFonts w:eastAsiaTheme="majorEastAsia" w:cstheme="minorHAnsi"/>
          <w:sz w:val="24"/>
          <w:szCs w:val="24"/>
        </w:rPr>
        <w:t>[Offeror] certifies that this Proposal is valid for two years from the close of the applicable RPP, unless otherwise stated.</w:t>
      </w:r>
    </w:p>
    <w:p w14:paraId="057BCCEF" w14:textId="77777777" w:rsidR="009076E6" w:rsidRPr="009076E6" w:rsidRDefault="009076E6" w:rsidP="009076E6">
      <w:pPr>
        <w:jc w:val="center"/>
        <w:rPr>
          <w:rFonts w:eastAsiaTheme="majorEastAsia" w:cstheme="minorHAnsi"/>
          <w:sz w:val="24"/>
          <w:szCs w:val="24"/>
        </w:rPr>
      </w:pPr>
    </w:p>
    <w:p w14:paraId="7971B2CE" w14:textId="77777777" w:rsidR="009076E6" w:rsidRPr="009076E6" w:rsidRDefault="009076E6" w:rsidP="009076E6">
      <w:pPr>
        <w:jc w:val="center"/>
        <w:rPr>
          <w:rFonts w:eastAsiaTheme="majorEastAsia" w:cstheme="minorHAnsi"/>
          <w:sz w:val="24"/>
          <w:szCs w:val="24"/>
        </w:rPr>
      </w:pPr>
      <w:r w:rsidRPr="009076E6">
        <w:rPr>
          <w:rFonts w:eastAsiaTheme="majorEastAsia" w:cstheme="minorHAnsi"/>
          <w:sz w:val="24"/>
          <w:szCs w:val="24"/>
        </w:rPr>
        <w:t>[As detailed in Section 2.5 of the Request for Project Proposals, Offerors are to include a proprietary data disclosure statement/legend if proprietary data is included. Sample:</w:t>
      </w:r>
    </w:p>
    <w:p w14:paraId="19E57BB4" w14:textId="2A86B6C4" w:rsidR="009076E6" w:rsidRPr="009076E6" w:rsidRDefault="009076E6" w:rsidP="009076E6">
      <w:pPr>
        <w:jc w:val="center"/>
        <w:rPr>
          <w:rFonts w:eastAsiaTheme="majorEastAsia" w:cstheme="minorHAnsi"/>
          <w:i/>
          <w:color w:val="EE0000"/>
          <w:sz w:val="24"/>
          <w:szCs w:val="24"/>
        </w:rPr>
      </w:pPr>
      <w:r w:rsidRPr="009076E6">
        <w:rPr>
          <w:rFonts w:eastAsiaTheme="majorEastAsia" w:cstheme="minorHAnsi"/>
          <w:i/>
          <w:color w:val="EE0000"/>
          <w:sz w:val="24"/>
          <w:szCs w:val="24"/>
        </w:rPr>
        <w:t>This Enhanced White Paper includes data that shall not be disclosed outside the BioMaP-Consortium Management Firm and the Government.</w:t>
      </w:r>
      <w:r w:rsidR="000B6FC7">
        <w:rPr>
          <w:rFonts w:eastAsiaTheme="majorEastAsia" w:cstheme="minorHAnsi"/>
          <w:i/>
          <w:color w:val="EE0000"/>
          <w:sz w:val="24"/>
          <w:szCs w:val="24"/>
        </w:rPr>
        <w:t xml:space="preserve"> </w:t>
      </w:r>
      <w:r w:rsidRPr="009076E6">
        <w:rPr>
          <w:rFonts w:eastAsiaTheme="majorEastAsia" w:cstheme="minorHAnsi"/>
          <w:i/>
          <w:color w:val="EE0000"/>
          <w:sz w:val="24"/>
          <w:szCs w:val="24"/>
        </w:rPr>
        <w:t>It shall not be duplicated, used, or disclosed, in whole or in part, for any purpose other than proposal evaluation and agreement administration. The data subject to this restriction is (clearly identify) and contained on pages (insert page numbers).</w:t>
      </w:r>
      <w:r w:rsidRPr="009076E6">
        <w:rPr>
          <w:rFonts w:eastAsiaTheme="majorEastAsia" w:cstheme="minorHAnsi"/>
          <w:color w:val="EE0000"/>
          <w:sz w:val="24"/>
          <w:szCs w:val="24"/>
        </w:rPr>
        <w:t>]</w:t>
      </w:r>
    </w:p>
    <w:p w14:paraId="13C76D67" w14:textId="77777777" w:rsidR="009076E6" w:rsidRPr="009076E6" w:rsidRDefault="009076E6" w:rsidP="009076E6">
      <w:pPr>
        <w:rPr>
          <w:rFonts w:eastAsiaTheme="majorEastAsia" w:cstheme="minorHAnsi"/>
          <w:b/>
          <w:szCs w:val="24"/>
        </w:rPr>
      </w:pPr>
    </w:p>
    <w:bookmarkEnd w:id="65"/>
    <w:p w14:paraId="64BCC70E" w14:textId="77777777" w:rsidR="009076E6" w:rsidRPr="009076E6" w:rsidRDefault="009076E6" w:rsidP="009076E6">
      <w:pPr>
        <w:rPr>
          <w:rFonts w:eastAsiaTheme="majorEastAsia" w:cstheme="minorHAnsi"/>
          <w:szCs w:val="24"/>
        </w:rPr>
      </w:pPr>
    </w:p>
    <w:p w14:paraId="392D5E98" w14:textId="77777777" w:rsidR="009076E6" w:rsidRPr="009076E6" w:rsidRDefault="009076E6" w:rsidP="009076E6">
      <w:pPr>
        <w:rPr>
          <w:rFonts w:eastAsiaTheme="majorEastAsia" w:cstheme="minorHAnsi"/>
          <w:szCs w:val="24"/>
        </w:rPr>
      </w:pPr>
    </w:p>
    <w:p w14:paraId="1C92C663" w14:textId="77777777" w:rsidR="009076E6" w:rsidRPr="009076E6" w:rsidRDefault="009076E6" w:rsidP="009076E6">
      <w:pPr>
        <w:rPr>
          <w:rFonts w:eastAsiaTheme="majorEastAsia" w:cstheme="minorHAnsi"/>
          <w:szCs w:val="24"/>
        </w:rPr>
      </w:pPr>
    </w:p>
    <w:p w14:paraId="45D17D49" w14:textId="77777777" w:rsidR="009076E6" w:rsidRPr="009076E6" w:rsidRDefault="009076E6" w:rsidP="009076E6">
      <w:pPr>
        <w:rPr>
          <w:rFonts w:eastAsiaTheme="majorEastAsia" w:cstheme="minorHAnsi"/>
          <w:szCs w:val="24"/>
        </w:rPr>
        <w:sectPr w:rsidR="009076E6" w:rsidRPr="009076E6" w:rsidSect="009076E6">
          <w:footerReference w:type="default" r:id="rId23"/>
          <w:footnotePr>
            <w:pos w:val="beneathText"/>
          </w:footnotePr>
          <w:pgSz w:w="12240" w:h="15840"/>
          <w:pgMar w:top="1440" w:right="1440" w:bottom="1440" w:left="1170" w:header="720" w:footer="720" w:gutter="0"/>
          <w:cols w:space="720"/>
        </w:sectPr>
      </w:pPr>
    </w:p>
    <w:p w14:paraId="383D0512" w14:textId="77777777" w:rsidR="009076E6" w:rsidRPr="009076E6" w:rsidRDefault="009076E6" w:rsidP="009076E6">
      <w:pPr>
        <w:jc w:val="center"/>
        <w:rPr>
          <w:rFonts w:eastAsiaTheme="majorEastAsia" w:cstheme="minorHAnsi"/>
          <w:b/>
          <w:sz w:val="32"/>
          <w:szCs w:val="32"/>
        </w:rPr>
      </w:pPr>
      <w:bookmarkStart w:id="66" w:name="_Toc233421268"/>
      <w:bookmarkStart w:id="67" w:name="_Toc237926347"/>
      <w:bookmarkStart w:id="68" w:name="_Toc239055545"/>
      <w:bookmarkStart w:id="69" w:name="_Toc233421270"/>
      <w:bookmarkEnd w:id="66"/>
      <w:bookmarkEnd w:id="67"/>
      <w:bookmarkEnd w:id="68"/>
      <w:bookmarkEnd w:id="69"/>
      <w:r w:rsidRPr="009076E6">
        <w:rPr>
          <w:rFonts w:eastAsiaTheme="majorEastAsia" w:cstheme="minorHAnsi"/>
          <w:b/>
          <w:sz w:val="32"/>
          <w:szCs w:val="32"/>
        </w:rPr>
        <w:lastRenderedPageBreak/>
        <w:t>[Title of Enhanced White Paper]</w:t>
      </w:r>
    </w:p>
    <w:p w14:paraId="17F848A0" w14:textId="77777777" w:rsidR="009076E6" w:rsidRPr="009076E6" w:rsidRDefault="009076E6" w:rsidP="009076E6">
      <w:pPr>
        <w:rPr>
          <w:rFonts w:eastAsiaTheme="majorEastAsia" w:cstheme="minorHAnsi"/>
          <w:sz w:val="24"/>
          <w:szCs w:val="24"/>
        </w:rPr>
      </w:pPr>
    </w:p>
    <w:p w14:paraId="2B06E7BC" w14:textId="77777777" w:rsidR="009076E6" w:rsidRPr="009076E6" w:rsidRDefault="009076E6" w:rsidP="009076E6">
      <w:pPr>
        <w:numPr>
          <w:ilvl w:val="0"/>
          <w:numId w:val="49"/>
        </w:numPr>
        <w:rPr>
          <w:rFonts w:eastAsiaTheme="majorEastAsia" w:cstheme="minorHAnsi"/>
          <w:sz w:val="24"/>
          <w:szCs w:val="24"/>
        </w:rPr>
      </w:pPr>
      <w:r w:rsidRPr="009076E6">
        <w:rPr>
          <w:rFonts w:eastAsiaTheme="majorEastAsia" w:cstheme="minorHAnsi"/>
          <w:b/>
          <w:bCs/>
          <w:sz w:val="24"/>
          <w:szCs w:val="24"/>
        </w:rPr>
        <w:t>Minimum Eligibility Requirement</w:t>
      </w:r>
      <w:r w:rsidRPr="009076E6">
        <w:rPr>
          <w:rFonts w:eastAsiaTheme="majorEastAsia" w:cstheme="minorHAnsi"/>
          <w:sz w:val="24"/>
          <w:szCs w:val="24"/>
        </w:rPr>
        <w:t>: [Address how the Offeror currently satisfies the following minimum eligibility requirements.]</w:t>
      </w:r>
    </w:p>
    <w:p w14:paraId="42F4E752" w14:textId="77777777" w:rsidR="009076E6" w:rsidRPr="009076E6" w:rsidRDefault="009076E6" w:rsidP="009076E6">
      <w:pPr>
        <w:rPr>
          <w:rFonts w:eastAsiaTheme="majorEastAsia" w:cstheme="minorHAnsi"/>
          <w:sz w:val="24"/>
          <w:szCs w:val="24"/>
        </w:rPr>
      </w:pPr>
    </w:p>
    <w:p w14:paraId="485B0E54" w14:textId="77777777" w:rsidR="009076E6" w:rsidRPr="009076E6" w:rsidRDefault="009076E6" w:rsidP="009076E6">
      <w:pPr>
        <w:numPr>
          <w:ilvl w:val="0"/>
          <w:numId w:val="49"/>
        </w:numPr>
        <w:rPr>
          <w:rFonts w:eastAsiaTheme="majorEastAsia" w:cstheme="minorHAnsi"/>
          <w:sz w:val="24"/>
          <w:szCs w:val="24"/>
        </w:rPr>
      </w:pPr>
      <w:r w:rsidRPr="009076E6">
        <w:rPr>
          <w:rFonts w:eastAsiaTheme="majorEastAsia" w:cstheme="minorHAnsi"/>
          <w:b/>
          <w:bCs/>
          <w:sz w:val="24"/>
          <w:szCs w:val="24"/>
        </w:rPr>
        <w:t>Background</w:t>
      </w:r>
      <w:r w:rsidRPr="009076E6">
        <w:rPr>
          <w:rFonts w:eastAsiaTheme="majorEastAsia" w:cstheme="minorHAnsi"/>
          <w:sz w:val="24"/>
          <w:szCs w:val="24"/>
        </w:rPr>
        <w:t>: [Briefly provide background understanding of the problem.]</w:t>
      </w:r>
    </w:p>
    <w:p w14:paraId="684188AD" w14:textId="77777777" w:rsidR="009076E6" w:rsidRPr="009076E6" w:rsidRDefault="009076E6" w:rsidP="009076E6">
      <w:pPr>
        <w:rPr>
          <w:rFonts w:eastAsiaTheme="majorEastAsia" w:cstheme="minorHAnsi"/>
          <w:sz w:val="24"/>
          <w:szCs w:val="24"/>
        </w:rPr>
      </w:pPr>
    </w:p>
    <w:p w14:paraId="35253EB9" w14:textId="77777777" w:rsidR="009076E6" w:rsidRPr="009076E6" w:rsidRDefault="009076E6" w:rsidP="009076E6">
      <w:pPr>
        <w:numPr>
          <w:ilvl w:val="0"/>
          <w:numId w:val="49"/>
        </w:numPr>
        <w:rPr>
          <w:rFonts w:eastAsiaTheme="majorEastAsia" w:cstheme="minorHAnsi"/>
          <w:sz w:val="24"/>
          <w:szCs w:val="24"/>
        </w:rPr>
      </w:pPr>
      <w:r w:rsidRPr="009076E6">
        <w:rPr>
          <w:rFonts w:eastAsiaTheme="majorEastAsia" w:cstheme="minorHAnsi"/>
          <w:b/>
          <w:sz w:val="24"/>
          <w:szCs w:val="24"/>
        </w:rPr>
        <w:t xml:space="preserve">General Approach: </w:t>
      </w:r>
      <w:r w:rsidRPr="009076E6">
        <w:rPr>
          <w:rFonts w:eastAsiaTheme="majorEastAsia" w:cstheme="minorHAnsi"/>
          <w:sz w:val="24"/>
          <w:szCs w:val="24"/>
        </w:rPr>
        <w:t>[Briefly summarize the general approach and how it will solve the problem.]</w:t>
      </w:r>
    </w:p>
    <w:p w14:paraId="70E40BEE" w14:textId="77777777" w:rsidR="009076E6" w:rsidRPr="009076E6" w:rsidRDefault="009076E6" w:rsidP="009076E6">
      <w:pPr>
        <w:rPr>
          <w:rFonts w:eastAsiaTheme="majorEastAsia" w:cstheme="minorHAnsi"/>
          <w:sz w:val="24"/>
          <w:szCs w:val="24"/>
        </w:rPr>
      </w:pPr>
    </w:p>
    <w:p w14:paraId="77AAA9A9" w14:textId="7C1CD0AE" w:rsidR="009076E6" w:rsidRPr="009076E6" w:rsidRDefault="009076E6" w:rsidP="009076E6">
      <w:pPr>
        <w:numPr>
          <w:ilvl w:val="0"/>
          <w:numId w:val="49"/>
        </w:numPr>
        <w:rPr>
          <w:rFonts w:eastAsiaTheme="majorEastAsia" w:cstheme="minorHAnsi"/>
          <w:sz w:val="24"/>
          <w:szCs w:val="24"/>
        </w:rPr>
      </w:pPr>
      <w:r w:rsidRPr="009076E6">
        <w:rPr>
          <w:rFonts w:eastAsiaTheme="majorEastAsia" w:cstheme="minorHAnsi"/>
          <w:b/>
          <w:bCs/>
          <w:sz w:val="24"/>
          <w:szCs w:val="24"/>
        </w:rPr>
        <w:t>Technical Strategy</w:t>
      </w:r>
      <w:r w:rsidRPr="009076E6">
        <w:rPr>
          <w:rFonts w:eastAsiaTheme="majorEastAsia" w:cstheme="minorHAnsi"/>
          <w:sz w:val="24"/>
          <w:szCs w:val="24"/>
        </w:rPr>
        <w:t xml:space="preserve">: [Thoroughly describe the proposed technical strategy in detail, with a clear course of action to address the entirety of objectives as described in Section </w:t>
      </w:r>
      <w:r w:rsidR="00B3054C">
        <w:rPr>
          <w:rFonts w:eastAsiaTheme="majorEastAsia" w:cstheme="minorHAnsi"/>
          <w:sz w:val="24"/>
          <w:szCs w:val="24"/>
        </w:rPr>
        <w:t>4</w:t>
      </w:r>
      <w:r w:rsidRPr="009076E6">
        <w:rPr>
          <w:rFonts w:eastAsiaTheme="majorEastAsia" w:cstheme="minorHAnsi"/>
          <w:sz w:val="24"/>
          <w:szCs w:val="24"/>
        </w:rPr>
        <w:t xml:space="preserve"> of this RPP.]</w:t>
      </w:r>
    </w:p>
    <w:p w14:paraId="693BB081" w14:textId="77777777" w:rsidR="009076E6" w:rsidRPr="009076E6" w:rsidRDefault="009076E6" w:rsidP="009076E6">
      <w:pPr>
        <w:rPr>
          <w:rFonts w:eastAsiaTheme="majorEastAsia" w:cstheme="minorHAnsi"/>
          <w:sz w:val="24"/>
          <w:szCs w:val="24"/>
        </w:rPr>
      </w:pPr>
      <w:bookmarkStart w:id="70" w:name="_Hlk155544986"/>
    </w:p>
    <w:bookmarkEnd w:id="70"/>
    <w:p w14:paraId="31EF254C" w14:textId="77777777" w:rsidR="009076E6" w:rsidRPr="009076E6" w:rsidRDefault="009076E6" w:rsidP="009076E6">
      <w:pPr>
        <w:numPr>
          <w:ilvl w:val="0"/>
          <w:numId w:val="49"/>
        </w:numPr>
        <w:rPr>
          <w:rFonts w:eastAsiaTheme="majorEastAsia" w:cstheme="minorHAnsi"/>
          <w:sz w:val="24"/>
          <w:szCs w:val="24"/>
        </w:rPr>
      </w:pPr>
      <w:r w:rsidRPr="009076E6">
        <w:rPr>
          <w:rFonts w:eastAsiaTheme="majorEastAsia" w:cstheme="minorHAnsi"/>
          <w:b/>
          <w:bCs/>
          <w:sz w:val="24"/>
          <w:szCs w:val="24"/>
        </w:rPr>
        <w:t>Principal Investigator:</w:t>
      </w:r>
      <w:r w:rsidRPr="009076E6">
        <w:rPr>
          <w:rFonts w:eastAsiaTheme="majorEastAsia" w:cstheme="minorHAnsi"/>
          <w:sz w:val="24"/>
          <w:szCs w:val="24"/>
        </w:rPr>
        <w:t xml:space="preserve"> [Identify the Principal Investigator and provide his/her relevant experience and expertise to be leveraged to meet the program’s objectives.]</w:t>
      </w:r>
    </w:p>
    <w:p w14:paraId="3E76A5AF" w14:textId="77777777" w:rsidR="009076E6" w:rsidRPr="009076E6" w:rsidRDefault="009076E6" w:rsidP="009076E6">
      <w:pPr>
        <w:rPr>
          <w:rFonts w:eastAsiaTheme="majorEastAsia" w:cstheme="minorHAnsi"/>
          <w:b/>
          <w:sz w:val="24"/>
          <w:szCs w:val="24"/>
        </w:rPr>
      </w:pPr>
    </w:p>
    <w:p w14:paraId="006D06F7" w14:textId="31FA3147" w:rsidR="009076E6" w:rsidRPr="003736B6" w:rsidRDefault="009076E6" w:rsidP="009076E6">
      <w:pPr>
        <w:numPr>
          <w:ilvl w:val="0"/>
          <w:numId w:val="49"/>
        </w:numPr>
        <w:rPr>
          <w:rFonts w:eastAsiaTheme="majorEastAsia" w:cstheme="minorHAnsi"/>
          <w:sz w:val="24"/>
          <w:szCs w:val="24"/>
        </w:rPr>
      </w:pPr>
      <w:r w:rsidRPr="009076E6">
        <w:rPr>
          <w:rFonts w:eastAsiaTheme="majorEastAsia" w:cstheme="minorHAnsi"/>
          <w:b/>
          <w:sz w:val="24"/>
          <w:szCs w:val="24"/>
        </w:rPr>
        <w:t xml:space="preserve">Teaming and Project Management: </w:t>
      </w:r>
      <w:r w:rsidRPr="009076E6">
        <w:rPr>
          <w:rFonts w:eastAsiaTheme="majorEastAsia" w:cstheme="minorHAnsi"/>
          <w:bCs/>
          <w:sz w:val="24"/>
          <w:szCs w:val="24"/>
        </w:rPr>
        <w:t>[Team Management - If the proposal involves more than one organization, identify</w:t>
      </w:r>
      <w:r w:rsidRPr="009076E6">
        <w:rPr>
          <w:rFonts w:eastAsiaTheme="majorEastAsia" w:cstheme="minorHAnsi"/>
          <w:sz w:val="24"/>
          <w:szCs w:val="24"/>
        </w:rPr>
        <w:t xml:space="preserve"> the team that will perform the proposed work along with respective qualities or contributions (e.g., qualifications, technical experience, management experience, etc.) Indicate if the team has worked together before. </w:t>
      </w:r>
    </w:p>
    <w:p w14:paraId="71B0D41F" w14:textId="77777777" w:rsidR="009076E6" w:rsidRPr="009076E6" w:rsidRDefault="009076E6" w:rsidP="00276022">
      <w:pPr>
        <w:ind w:left="360"/>
        <w:rPr>
          <w:rFonts w:eastAsiaTheme="majorEastAsia" w:cstheme="minorHAnsi"/>
          <w:sz w:val="24"/>
          <w:szCs w:val="24"/>
        </w:rPr>
      </w:pPr>
      <w:r w:rsidRPr="009076E6">
        <w:rPr>
          <w:rFonts w:eastAsiaTheme="majorEastAsia" w:cstheme="minorHAnsi"/>
          <w:sz w:val="24"/>
          <w:szCs w:val="24"/>
        </w:rPr>
        <w:t>Project Management - If the proposal involves more than one organization, clearly identify roles and responsibilities Describe plans for managing communication and conflict resolution.]</w:t>
      </w:r>
    </w:p>
    <w:p w14:paraId="27C6916A" w14:textId="77777777" w:rsidR="009076E6" w:rsidRPr="009076E6" w:rsidRDefault="009076E6" w:rsidP="009076E6">
      <w:pPr>
        <w:rPr>
          <w:rFonts w:eastAsiaTheme="majorEastAsia" w:cstheme="minorHAnsi"/>
          <w:sz w:val="24"/>
          <w:szCs w:val="24"/>
        </w:rPr>
      </w:pPr>
    </w:p>
    <w:p w14:paraId="07C560F5" w14:textId="77777777" w:rsidR="009076E6" w:rsidRPr="009076E6" w:rsidRDefault="009076E6" w:rsidP="009076E6">
      <w:pPr>
        <w:numPr>
          <w:ilvl w:val="0"/>
          <w:numId w:val="49"/>
        </w:numPr>
        <w:rPr>
          <w:rFonts w:eastAsiaTheme="majorEastAsia" w:cstheme="minorHAnsi"/>
          <w:sz w:val="24"/>
          <w:szCs w:val="24"/>
        </w:rPr>
      </w:pPr>
      <w:r w:rsidRPr="009076E6">
        <w:rPr>
          <w:rFonts w:eastAsiaTheme="majorEastAsia" w:cstheme="minorHAnsi"/>
          <w:b/>
          <w:sz w:val="24"/>
          <w:szCs w:val="24"/>
        </w:rPr>
        <w:t xml:space="preserve">Risks &amp; Mitigation: </w:t>
      </w:r>
      <w:r w:rsidRPr="009076E6">
        <w:rPr>
          <w:rFonts w:eastAsiaTheme="majorEastAsia" w:cstheme="minorHAnsi"/>
          <w:sz w:val="24"/>
          <w:szCs w:val="24"/>
        </w:rPr>
        <w:t>[Identify potential problem areas (e.g., technical, schedule, cost) in the proposed approach. Describe risk mitigation methods.]</w:t>
      </w:r>
    </w:p>
    <w:p w14:paraId="3A255B7D" w14:textId="77777777" w:rsidR="009076E6" w:rsidRPr="009076E6" w:rsidRDefault="009076E6" w:rsidP="009076E6">
      <w:pPr>
        <w:rPr>
          <w:rFonts w:eastAsiaTheme="majorEastAsia" w:cstheme="minorHAnsi"/>
          <w:b/>
          <w:bCs/>
          <w:sz w:val="24"/>
          <w:szCs w:val="24"/>
        </w:rPr>
      </w:pPr>
    </w:p>
    <w:p w14:paraId="4633A500" w14:textId="77777777" w:rsidR="009076E6" w:rsidRPr="009076E6" w:rsidRDefault="009076E6" w:rsidP="009076E6">
      <w:pPr>
        <w:numPr>
          <w:ilvl w:val="0"/>
          <w:numId w:val="49"/>
        </w:numPr>
        <w:rPr>
          <w:rFonts w:eastAsiaTheme="majorEastAsia" w:cstheme="minorHAnsi"/>
          <w:bCs/>
          <w:sz w:val="24"/>
          <w:szCs w:val="24"/>
        </w:rPr>
      </w:pPr>
      <w:r w:rsidRPr="009076E6">
        <w:rPr>
          <w:rFonts w:eastAsiaTheme="majorEastAsia" w:cstheme="minorHAnsi"/>
          <w:b/>
          <w:bCs/>
          <w:sz w:val="24"/>
          <w:szCs w:val="24"/>
        </w:rPr>
        <w:t xml:space="preserve">Organizational Conflict of Interest: </w:t>
      </w:r>
      <w:r w:rsidRPr="009076E6">
        <w:rPr>
          <w:rFonts w:eastAsiaTheme="majorEastAsia" w:cstheme="minorHAnsi"/>
          <w:bCs/>
          <w:sz w:val="24"/>
          <w:szCs w:val="24"/>
        </w:rPr>
        <w:t xml:space="preserve">[An Organizational Conflict of Interest can occur, but is not limited </w:t>
      </w:r>
      <w:proofErr w:type="gramStart"/>
      <w:r w:rsidRPr="009076E6">
        <w:rPr>
          <w:rFonts w:eastAsiaTheme="majorEastAsia" w:cstheme="minorHAnsi"/>
          <w:bCs/>
          <w:sz w:val="24"/>
          <w:szCs w:val="24"/>
        </w:rPr>
        <w:t>to,</w:t>
      </w:r>
      <w:proofErr w:type="gramEnd"/>
      <w:r w:rsidRPr="009076E6">
        <w:rPr>
          <w:rFonts w:eastAsiaTheme="majorEastAsia" w:cstheme="minorHAnsi"/>
          <w:bCs/>
          <w:sz w:val="24"/>
          <w:szCs w:val="24"/>
        </w:rPr>
        <w:t xml:space="preserve"> when an individual or an entity is unable, or potentially unable, to provide impartial advice or service to the Government or separate entity because of other business activities or relationships. Disclose any potential conflict of interest pertaining to this opportunity. If none, state as such.]</w:t>
      </w:r>
    </w:p>
    <w:p w14:paraId="464DBBA1" w14:textId="77777777" w:rsidR="009076E6" w:rsidRPr="009076E6" w:rsidRDefault="009076E6" w:rsidP="009076E6">
      <w:pPr>
        <w:rPr>
          <w:rFonts w:eastAsiaTheme="majorEastAsia" w:cstheme="minorHAnsi"/>
          <w:sz w:val="24"/>
          <w:szCs w:val="24"/>
        </w:rPr>
      </w:pPr>
    </w:p>
    <w:p w14:paraId="2F23E608" w14:textId="77777777" w:rsidR="009076E6" w:rsidRPr="009076E6" w:rsidRDefault="009076E6" w:rsidP="009076E6">
      <w:pPr>
        <w:numPr>
          <w:ilvl w:val="0"/>
          <w:numId w:val="49"/>
        </w:numPr>
        <w:rPr>
          <w:rFonts w:eastAsiaTheme="majorEastAsia" w:cstheme="minorHAnsi"/>
          <w:bCs/>
          <w:sz w:val="24"/>
          <w:szCs w:val="24"/>
        </w:rPr>
      </w:pPr>
      <w:r w:rsidRPr="009076E6">
        <w:rPr>
          <w:rFonts w:eastAsiaTheme="majorEastAsia" w:cstheme="minorHAnsi"/>
          <w:b/>
          <w:sz w:val="24"/>
          <w:szCs w:val="24"/>
        </w:rPr>
        <w:lastRenderedPageBreak/>
        <w:t>Period of Performance:</w:t>
      </w:r>
      <w:r w:rsidRPr="009076E6">
        <w:rPr>
          <w:rFonts w:eastAsiaTheme="majorEastAsia" w:cstheme="minorHAnsi"/>
          <w:sz w:val="24"/>
          <w:szCs w:val="24"/>
        </w:rPr>
        <w:t xml:space="preserve"> [</w:t>
      </w:r>
      <w:r w:rsidRPr="009076E6">
        <w:rPr>
          <w:rFonts w:eastAsiaTheme="majorEastAsia" w:cstheme="minorHAnsi"/>
          <w:bCs/>
          <w:sz w:val="24"/>
          <w:szCs w:val="24"/>
        </w:rPr>
        <w:t>Identify the proposed Period of Performance (</w:t>
      </w:r>
      <w:proofErr w:type="spellStart"/>
      <w:r w:rsidRPr="009076E6">
        <w:rPr>
          <w:rFonts w:eastAsiaTheme="majorEastAsia" w:cstheme="minorHAnsi"/>
          <w:bCs/>
          <w:sz w:val="24"/>
          <w:szCs w:val="24"/>
        </w:rPr>
        <w:t>PoP</w:t>
      </w:r>
      <w:proofErr w:type="spellEnd"/>
      <w:r w:rsidRPr="009076E6">
        <w:rPr>
          <w:rFonts w:eastAsiaTheme="majorEastAsia" w:cstheme="minorHAnsi"/>
          <w:bCs/>
          <w:sz w:val="24"/>
          <w:szCs w:val="24"/>
        </w:rPr>
        <w:t xml:space="preserve">) in months from award.] </w:t>
      </w:r>
    </w:p>
    <w:p w14:paraId="0F3C92E2" w14:textId="77777777" w:rsidR="009076E6" w:rsidRPr="009076E6" w:rsidRDefault="009076E6" w:rsidP="009076E6">
      <w:pPr>
        <w:rPr>
          <w:rFonts w:eastAsiaTheme="majorEastAsia" w:cstheme="minorHAnsi"/>
          <w:bCs/>
          <w:sz w:val="24"/>
          <w:szCs w:val="24"/>
        </w:rPr>
      </w:pPr>
    </w:p>
    <w:p w14:paraId="21DB90A4" w14:textId="2C0DF9BE" w:rsidR="009076E6" w:rsidRPr="009076E6" w:rsidRDefault="009076E6" w:rsidP="009076E6">
      <w:pPr>
        <w:numPr>
          <w:ilvl w:val="0"/>
          <w:numId w:val="49"/>
        </w:numPr>
        <w:rPr>
          <w:rFonts w:eastAsiaTheme="majorEastAsia" w:cstheme="minorHAnsi"/>
          <w:bCs/>
          <w:sz w:val="24"/>
          <w:szCs w:val="24"/>
        </w:rPr>
      </w:pPr>
      <w:r w:rsidRPr="009076E6">
        <w:rPr>
          <w:rFonts w:eastAsiaTheme="majorEastAsia" w:cstheme="minorHAnsi"/>
          <w:b/>
          <w:sz w:val="24"/>
          <w:szCs w:val="24"/>
        </w:rPr>
        <w:t>Timeline</w:t>
      </w:r>
      <w:r w:rsidRPr="009076E6">
        <w:rPr>
          <w:rFonts w:eastAsiaTheme="majorEastAsia" w:cstheme="minorHAnsi"/>
          <w:bCs/>
          <w:sz w:val="24"/>
          <w:szCs w:val="24"/>
        </w:rPr>
        <w:t xml:space="preserve">: [Provide a schedule (e.g., Gantt chart) that clearly shows program tasks in an orderly manner. Provide each major task as a separate line. At a minimum, must address the RPP’s Schedule Objectives in Section </w:t>
      </w:r>
      <w:r w:rsidR="00B3054C">
        <w:rPr>
          <w:rFonts w:eastAsiaTheme="majorEastAsia" w:cstheme="minorHAnsi"/>
          <w:bCs/>
          <w:sz w:val="24"/>
          <w:szCs w:val="24"/>
        </w:rPr>
        <w:t>4</w:t>
      </w:r>
      <w:r w:rsidRPr="009076E6">
        <w:rPr>
          <w:rFonts w:eastAsiaTheme="majorEastAsia" w:cstheme="minorHAnsi"/>
          <w:bCs/>
          <w:sz w:val="24"/>
          <w:szCs w:val="24"/>
        </w:rPr>
        <w:t>]</w:t>
      </w:r>
    </w:p>
    <w:p w14:paraId="7F48A151" w14:textId="77777777" w:rsidR="009076E6" w:rsidRPr="009076E6" w:rsidRDefault="009076E6" w:rsidP="009076E6">
      <w:pPr>
        <w:rPr>
          <w:rFonts w:eastAsiaTheme="majorEastAsia" w:cstheme="minorHAnsi"/>
          <w:sz w:val="24"/>
          <w:szCs w:val="24"/>
        </w:rPr>
      </w:pPr>
    </w:p>
    <w:p w14:paraId="2061940B" w14:textId="77777777" w:rsidR="009076E6" w:rsidRPr="009076E6" w:rsidRDefault="009076E6" w:rsidP="009076E6">
      <w:pPr>
        <w:numPr>
          <w:ilvl w:val="0"/>
          <w:numId w:val="49"/>
        </w:numPr>
        <w:rPr>
          <w:rFonts w:eastAsiaTheme="majorEastAsia" w:cstheme="minorHAnsi"/>
          <w:sz w:val="24"/>
          <w:szCs w:val="24"/>
        </w:rPr>
      </w:pPr>
      <w:r w:rsidRPr="009076E6">
        <w:rPr>
          <w:rFonts w:eastAsiaTheme="majorEastAsia" w:cstheme="minorHAnsi"/>
          <w:b/>
          <w:sz w:val="24"/>
          <w:szCs w:val="24"/>
        </w:rPr>
        <w:t xml:space="preserve">Rough Order of Magnitude (ROM) Pricing Estimate: </w:t>
      </w:r>
      <w:r w:rsidRPr="009076E6">
        <w:rPr>
          <w:rFonts w:eastAsiaTheme="majorEastAsia" w:cstheme="minorHAnsi"/>
          <w:bCs/>
          <w:sz w:val="24"/>
          <w:szCs w:val="24"/>
        </w:rPr>
        <w:t xml:space="preserve">[Complete the following chart to provide sufficient pricing estimation information to substantiate that the estimate reflects a sufficient understanding of the technical goals/objectives and is consistent with the Offeror’s technical approach. If subcontractors or consultants are proposed, the estimates for their labor, travel, material, other directs, </w:t>
      </w:r>
      <w:proofErr w:type="spellStart"/>
      <w:r w:rsidRPr="009076E6">
        <w:rPr>
          <w:rFonts w:eastAsiaTheme="majorEastAsia" w:cstheme="minorHAnsi"/>
          <w:bCs/>
          <w:sz w:val="24"/>
          <w:szCs w:val="24"/>
        </w:rPr>
        <w:t>indirects</w:t>
      </w:r>
      <w:proofErr w:type="spellEnd"/>
      <w:r w:rsidRPr="009076E6">
        <w:rPr>
          <w:rFonts w:eastAsiaTheme="majorEastAsia" w:cstheme="minorHAnsi"/>
          <w:bCs/>
          <w:sz w:val="24"/>
          <w:szCs w:val="24"/>
        </w:rPr>
        <w:t xml:space="preserve">, and fee should all be included </w:t>
      </w:r>
      <w:proofErr w:type="gramStart"/>
      <w:r w:rsidRPr="009076E6">
        <w:rPr>
          <w:rFonts w:eastAsiaTheme="majorEastAsia" w:cstheme="minorHAnsi"/>
          <w:bCs/>
          <w:sz w:val="24"/>
          <w:szCs w:val="24"/>
        </w:rPr>
        <w:t>on</w:t>
      </w:r>
      <w:proofErr w:type="gramEnd"/>
      <w:r w:rsidRPr="009076E6">
        <w:rPr>
          <w:rFonts w:eastAsiaTheme="majorEastAsia" w:cstheme="minorHAnsi"/>
          <w:bCs/>
          <w:sz w:val="24"/>
          <w:szCs w:val="24"/>
        </w:rPr>
        <w:t xml:space="preserve"> their respective Subcontractor or Consultant row. As a result, the Labor, Material, Other Direct Costs, Indirect Cost, and Fee rows should only reflect the Offeror’s costs.]</w:t>
      </w:r>
    </w:p>
    <w:p w14:paraId="5A7927F6" w14:textId="77777777" w:rsidR="009076E6" w:rsidRPr="009076E6" w:rsidRDefault="009076E6" w:rsidP="009076E6">
      <w:pPr>
        <w:rPr>
          <w:rFonts w:eastAsiaTheme="majorEastAsia" w:cstheme="minorHAnsi"/>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570"/>
      </w:tblGrid>
      <w:tr w:rsidR="009076E6" w:rsidRPr="009076E6" w14:paraId="7277EE91" w14:textId="77777777" w:rsidTr="00276022">
        <w:trPr>
          <w:trHeight w:val="20"/>
          <w:jc w:val="center"/>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FEEA85" w14:textId="77777777" w:rsidR="009076E6" w:rsidRPr="009076E6" w:rsidRDefault="009076E6" w:rsidP="009076E6">
            <w:pPr>
              <w:rPr>
                <w:rFonts w:eastAsiaTheme="majorEastAsia" w:cstheme="minorHAnsi"/>
                <w:b/>
                <w:sz w:val="24"/>
                <w:szCs w:val="24"/>
              </w:rPr>
            </w:pPr>
            <w:r w:rsidRPr="009076E6">
              <w:rPr>
                <w:rFonts w:eastAsiaTheme="majorEastAsia" w:cstheme="minorHAnsi"/>
                <w:b/>
                <w:sz w:val="24"/>
                <w:szCs w:val="24"/>
              </w:rPr>
              <w:t>Rough Order of Magnitude (ROM) Pricing Estimate</w:t>
            </w:r>
          </w:p>
        </w:tc>
      </w:tr>
      <w:tr w:rsidR="009076E6" w:rsidRPr="009076E6" w14:paraId="5894FAC3"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hideMark/>
          </w:tcPr>
          <w:p w14:paraId="7E08336C"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Cost Element</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9B517"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Total Estimate</w:t>
            </w:r>
          </w:p>
        </w:tc>
      </w:tr>
      <w:tr w:rsidR="009076E6" w:rsidRPr="009076E6" w14:paraId="10467BB3"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auto"/>
            </w:tcBorders>
            <w:noWrap/>
            <w:vAlign w:val="center"/>
            <w:hideMark/>
          </w:tcPr>
          <w:p w14:paraId="6664E8A6"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Labor</w:t>
            </w:r>
          </w:p>
        </w:tc>
        <w:tc>
          <w:tcPr>
            <w:tcW w:w="6570" w:type="dxa"/>
            <w:tcBorders>
              <w:top w:val="single" w:sz="4" w:space="0" w:color="auto"/>
              <w:left w:val="single" w:sz="4" w:space="0" w:color="auto"/>
              <w:bottom w:val="single" w:sz="4" w:space="0" w:color="auto"/>
              <w:right w:val="single" w:sz="4" w:space="0" w:color="auto"/>
            </w:tcBorders>
            <w:vAlign w:val="center"/>
            <w:hideMark/>
          </w:tcPr>
          <w:p w14:paraId="483E1207"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$XXX </w:t>
            </w:r>
          </w:p>
        </w:tc>
      </w:tr>
      <w:tr w:rsidR="009076E6" w:rsidRPr="009076E6" w14:paraId="5A234C21"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auto"/>
            </w:tcBorders>
            <w:noWrap/>
            <w:vAlign w:val="center"/>
            <w:hideMark/>
          </w:tcPr>
          <w:p w14:paraId="7B043DBE"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Labor Hours</w:t>
            </w:r>
          </w:p>
        </w:tc>
        <w:tc>
          <w:tcPr>
            <w:tcW w:w="6570" w:type="dxa"/>
            <w:tcBorders>
              <w:top w:val="single" w:sz="4" w:space="0" w:color="auto"/>
              <w:left w:val="single" w:sz="4" w:space="0" w:color="auto"/>
              <w:bottom w:val="single" w:sz="4" w:space="0" w:color="auto"/>
              <w:right w:val="single" w:sz="4" w:space="0" w:color="auto"/>
            </w:tcBorders>
            <w:vAlign w:val="center"/>
            <w:hideMark/>
          </w:tcPr>
          <w:p w14:paraId="6CC1994F"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 </w:t>
            </w:r>
          </w:p>
        </w:tc>
      </w:tr>
      <w:tr w:rsidR="009076E6" w:rsidRPr="009076E6" w14:paraId="00716309"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auto"/>
            </w:tcBorders>
            <w:noWrap/>
            <w:vAlign w:val="center"/>
            <w:hideMark/>
          </w:tcPr>
          <w:p w14:paraId="172C8580"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Subcontractors</w:t>
            </w:r>
          </w:p>
        </w:tc>
        <w:tc>
          <w:tcPr>
            <w:tcW w:w="6570" w:type="dxa"/>
            <w:tcBorders>
              <w:top w:val="single" w:sz="4" w:space="0" w:color="auto"/>
              <w:left w:val="single" w:sz="4" w:space="0" w:color="auto"/>
              <w:bottom w:val="single" w:sz="4" w:space="0" w:color="auto"/>
              <w:right w:val="single" w:sz="4" w:space="0" w:color="auto"/>
            </w:tcBorders>
            <w:vAlign w:val="center"/>
            <w:hideMark/>
          </w:tcPr>
          <w:p w14:paraId="220A4E7A"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$XXX </w:t>
            </w:r>
          </w:p>
        </w:tc>
      </w:tr>
      <w:tr w:rsidR="009076E6" w:rsidRPr="009076E6" w14:paraId="51FF4EB9"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18F0F30A"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Subcontractor Hours</w:t>
            </w:r>
          </w:p>
        </w:tc>
        <w:tc>
          <w:tcPr>
            <w:tcW w:w="6570" w:type="dxa"/>
            <w:tcBorders>
              <w:top w:val="single" w:sz="4" w:space="0" w:color="auto"/>
              <w:left w:val="single" w:sz="4" w:space="0" w:color="000000"/>
              <w:bottom w:val="single" w:sz="4" w:space="0" w:color="000000"/>
              <w:right w:val="single" w:sz="4" w:space="0" w:color="000000"/>
            </w:tcBorders>
            <w:vAlign w:val="center"/>
            <w:hideMark/>
          </w:tcPr>
          <w:p w14:paraId="6EA884E6"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 </w:t>
            </w:r>
          </w:p>
        </w:tc>
      </w:tr>
      <w:tr w:rsidR="009076E6" w:rsidRPr="009076E6" w14:paraId="5E5FB4C3"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4A7BE54D"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Consultants</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0E188980"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$XXX </w:t>
            </w:r>
          </w:p>
        </w:tc>
      </w:tr>
      <w:tr w:rsidR="009076E6" w:rsidRPr="009076E6" w14:paraId="1F6673CB"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18A67EB3"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Consultant Hours</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4657550B"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 </w:t>
            </w:r>
          </w:p>
        </w:tc>
      </w:tr>
      <w:tr w:rsidR="009076E6" w:rsidRPr="009076E6" w14:paraId="09A19315"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387502B2"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Material/Equipment</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7BF5393B"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$XXX</w:t>
            </w:r>
          </w:p>
        </w:tc>
      </w:tr>
      <w:tr w:rsidR="009076E6" w:rsidRPr="009076E6" w14:paraId="5476AE1D"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16944FD8"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Other Direct Costs (ODCs)</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52C7C252"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$XXX </w:t>
            </w:r>
          </w:p>
        </w:tc>
      </w:tr>
      <w:tr w:rsidR="009076E6" w:rsidRPr="009076E6" w14:paraId="74EC045A"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68025EB5"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Travel</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3DF82D3B"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$XXX </w:t>
            </w:r>
          </w:p>
        </w:tc>
      </w:tr>
      <w:tr w:rsidR="009076E6" w:rsidRPr="009076E6" w14:paraId="41F83ED2"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1D6FDB52"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Indirect Costs</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673D9E8C"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$XXX </w:t>
            </w:r>
          </w:p>
        </w:tc>
      </w:tr>
      <w:tr w:rsidR="009076E6" w:rsidRPr="009076E6" w14:paraId="08D07441"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6B8ECF95"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 xml:space="preserve">Fee </w:t>
            </w:r>
            <w:r w:rsidRPr="009076E6">
              <w:rPr>
                <w:rFonts w:eastAsiaTheme="majorEastAsia" w:cstheme="minorHAnsi"/>
                <w:i/>
                <w:iCs/>
                <w:sz w:val="24"/>
                <w:szCs w:val="24"/>
              </w:rPr>
              <w:t>(Not applicable if cost share proposed)</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60BE8A67"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$XXX </w:t>
            </w:r>
          </w:p>
        </w:tc>
      </w:tr>
      <w:tr w:rsidR="009076E6" w:rsidRPr="009076E6" w14:paraId="61367C38"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40088521"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lastRenderedPageBreak/>
              <w:t>Total Cost to Government</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21E82093"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$XXX </w:t>
            </w:r>
          </w:p>
        </w:tc>
      </w:tr>
      <w:tr w:rsidR="009076E6" w:rsidRPr="009076E6" w14:paraId="6257343A"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024861DD" w14:textId="77777777" w:rsidR="009076E6" w:rsidRPr="009076E6" w:rsidRDefault="009076E6" w:rsidP="009076E6">
            <w:pPr>
              <w:rPr>
                <w:rFonts w:eastAsiaTheme="majorEastAsia" w:cstheme="minorHAnsi"/>
                <w:b/>
                <w:bCs/>
                <w:sz w:val="24"/>
                <w:szCs w:val="24"/>
              </w:rPr>
            </w:pPr>
            <w:r w:rsidRPr="009076E6">
              <w:rPr>
                <w:rFonts w:eastAsiaTheme="majorEastAsia" w:cstheme="minorHAnsi"/>
                <w:b/>
                <w:bCs/>
                <w:sz w:val="24"/>
                <w:szCs w:val="24"/>
              </w:rPr>
              <w:t>Additional Offeror-Provided Cost Share</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2DDF15E1" w14:textId="77777777" w:rsidR="009076E6" w:rsidRPr="009076E6" w:rsidRDefault="009076E6" w:rsidP="009076E6">
            <w:pPr>
              <w:rPr>
                <w:rFonts w:eastAsiaTheme="majorEastAsia" w:cstheme="minorHAnsi"/>
                <w:i/>
                <w:iCs/>
                <w:sz w:val="24"/>
                <w:szCs w:val="24"/>
              </w:rPr>
            </w:pPr>
            <w:r w:rsidRPr="009076E6">
              <w:rPr>
                <w:rFonts w:eastAsiaTheme="majorEastAsia" w:cstheme="minorHAnsi"/>
                <w:i/>
                <w:iCs/>
                <w:sz w:val="24"/>
                <w:szCs w:val="24"/>
              </w:rPr>
              <w:t xml:space="preserve">$XXX </w:t>
            </w:r>
          </w:p>
        </w:tc>
      </w:tr>
      <w:tr w:rsidR="009076E6" w:rsidRPr="009076E6" w14:paraId="0860B964" w14:textId="77777777" w:rsidTr="00276022">
        <w:trPr>
          <w:trHeight w:val="20"/>
          <w:jc w:val="center"/>
        </w:trPr>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467B7D98" w14:textId="77777777" w:rsidR="009076E6" w:rsidRPr="009076E6" w:rsidRDefault="009076E6" w:rsidP="009076E6">
            <w:pPr>
              <w:rPr>
                <w:rFonts w:eastAsiaTheme="majorEastAsia" w:cstheme="minorHAnsi"/>
                <w:b/>
                <w:sz w:val="24"/>
                <w:szCs w:val="24"/>
              </w:rPr>
            </w:pPr>
            <w:r w:rsidRPr="009076E6">
              <w:rPr>
                <w:rFonts w:eastAsiaTheme="majorEastAsia" w:cstheme="minorHAnsi"/>
                <w:b/>
                <w:sz w:val="24"/>
                <w:szCs w:val="24"/>
              </w:rPr>
              <w:t>Total Project Value</w:t>
            </w:r>
          </w:p>
        </w:tc>
        <w:tc>
          <w:tcPr>
            <w:tcW w:w="6570" w:type="dxa"/>
            <w:tcBorders>
              <w:top w:val="single" w:sz="4" w:space="0" w:color="000000"/>
              <w:left w:val="single" w:sz="4" w:space="0" w:color="000000"/>
              <w:bottom w:val="single" w:sz="4" w:space="0" w:color="000000"/>
              <w:right w:val="single" w:sz="4" w:space="0" w:color="000000"/>
            </w:tcBorders>
            <w:vAlign w:val="center"/>
            <w:hideMark/>
          </w:tcPr>
          <w:p w14:paraId="0A8E18F9" w14:textId="77777777" w:rsidR="009076E6" w:rsidRPr="009076E6" w:rsidRDefault="009076E6" w:rsidP="009076E6">
            <w:pPr>
              <w:rPr>
                <w:rFonts w:eastAsiaTheme="majorEastAsia" w:cstheme="minorHAnsi"/>
                <w:sz w:val="24"/>
                <w:szCs w:val="24"/>
              </w:rPr>
            </w:pPr>
            <w:r w:rsidRPr="009076E6">
              <w:rPr>
                <w:rFonts w:eastAsiaTheme="majorEastAsia" w:cstheme="minorHAnsi"/>
                <w:b/>
                <w:bCs/>
                <w:sz w:val="24"/>
                <w:szCs w:val="24"/>
              </w:rPr>
              <w:t xml:space="preserve">$XXXXXX </w:t>
            </w:r>
          </w:p>
        </w:tc>
      </w:tr>
    </w:tbl>
    <w:p w14:paraId="01B4D5E6" w14:textId="77777777" w:rsidR="009076E6" w:rsidRPr="009076E6" w:rsidRDefault="009076E6" w:rsidP="009076E6">
      <w:pPr>
        <w:rPr>
          <w:rFonts w:eastAsiaTheme="majorEastAsia" w:cstheme="minorHAnsi"/>
          <w:sz w:val="24"/>
          <w:szCs w:val="24"/>
        </w:rPr>
      </w:pPr>
    </w:p>
    <w:p w14:paraId="117E7E3F" w14:textId="77777777" w:rsidR="009076E6" w:rsidRPr="009076E6" w:rsidRDefault="009076E6" w:rsidP="009076E6">
      <w:pPr>
        <w:numPr>
          <w:ilvl w:val="0"/>
          <w:numId w:val="49"/>
        </w:numPr>
        <w:rPr>
          <w:rFonts w:eastAsiaTheme="majorEastAsia" w:cstheme="minorHAnsi"/>
          <w:b/>
          <w:sz w:val="24"/>
          <w:szCs w:val="24"/>
        </w:rPr>
      </w:pPr>
      <w:r w:rsidRPr="009076E6">
        <w:rPr>
          <w:rFonts w:eastAsiaTheme="majorEastAsia" w:cstheme="minorHAnsi"/>
          <w:b/>
          <w:sz w:val="24"/>
          <w:szCs w:val="24"/>
        </w:rPr>
        <w:t xml:space="preserve">Estimate Rationale: </w:t>
      </w:r>
      <w:r w:rsidRPr="009076E6">
        <w:rPr>
          <w:rFonts w:eastAsiaTheme="majorEastAsia" w:cstheme="minorHAnsi"/>
          <w:bCs/>
          <w:sz w:val="24"/>
          <w:szCs w:val="24"/>
        </w:rPr>
        <w:t>[P</w:t>
      </w:r>
      <w:r w:rsidRPr="009076E6">
        <w:rPr>
          <w:rFonts w:eastAsiaTheme="majorEastAsia" w:cstheme="minorHAnsi"/>
          <w:sz w:val="24"/>
          <w:szCs w:val="24"/>
        </w:rPr>
        <w:t xml:space="preserve">rovide </w:t>
      </w:r>
      <w:r w:rsidRPr="009076E6">
        <w:rPr>
          <w:rFonts w:eastAsiaTheme="majorEastAsia" w:cstheme="minorHAnsi"/>
          <w:bCs/>
          <w:sz w:val="24"/>
          <w:szCs w:val="24"/>
        </w:rPr>
        <w:t>brief</w:t>
      </w:r>
      <w:r w:rsidRPr="009076E6">
        <w:rPr>
          <w:rFonts w:eastAsiaTheme="majorEastAsia" w:cstheme="minorHAnsi"/>
          <w:b/>
          <w:sz w:val="24"/>
          <w:szCs w:val="24"/>
        </w:rPr>
        <w:t xml:space="preserve"> </w:t>
      </w:r>
      <w:r w:rsidRPr="009076E6">
        <w:rPr>
          <w:rFonts w:eastAsiaTheme="majorEastAsia" w:cstheme="minorHAnsi"/>
          <w:sz w:val="24"/>
          <w:szCs w:val="24"/>
        </w:rPr>
        <w:t xml:space="preserve">rationale describing how the estimate was calculated and is appropriate for the proposed work. </w:t>
      </w:r>
      <w:r w:rsidRPr="009076E6">
        <w:rPr>
          <w:rFonts w:eastAsiaTheme="majorEastAsia" w:cstheme="minorHAnsi"/>
          <w:sz w:val="24"/>
          <w:szCs w:val="24"/>
          <w:u w:val="single"/>
        </w:rPr>
        <w:t>Include list of important pricing assumptions</w:t>
      </w:r>
      <w:r w:rsidRPr="009076E6">
        <w:rPr>
          <w:rFonts w:eastAsiaTheme="majorEastAsia" w:cstheme="minorHAnsi"/>
          <w:sz w:val="24"/>
          <w:szCs w:val="24"/>
        </w:rPr>
        <w:t>.]</w:t>
      </w:r>
    </w:p>
    <w:p w14:paraId="3CBDF860" w14:textId="5E436695" w:rsidR="009076E6" w:rsidRPr="009076E6" w:rsidRDefault="009076E6" w:rsidP="009076E6">
      <w:pPr>
        <w:numPr>
          <w:ilvl w:val="0"/>
          <w:numId w:val="49"/>
        </w:numPr>
        <w:rPr>
          <w:rFonts w:eastAsiaTheme="majorEastAsia" w:cstheme="minorHAnsi"/>
          <w:sz w:val="24"/>
          <w:szCs w:val="24"/>
        </w:rPr>
      </w:pPr>
      <w:r w:rsidRPr="009076E6">
        <w:rPr>
          <w:rFonts w:eastAsiaTheme="majorEastAsia" w:cstheme="minorHAnsi"/>
          <w:b/>
          <w:sz w:val="24"/>
          <w:szCs w:val="24"/>
        </w:rPr>
        <w:t>Offeror Resources</w:t>
      </w:r>
      <w:r w:rsidRPr="009076E6">
        <w:rPr>
          <w:rFonts w:eastAsiaTheme="majorEastAsia" w:cstheme="minorHAnsi"/>
          <w:sz w:val="24"/>
          <w:szCs w:val="24"/>
        </w:rPr>
        <w:t>: [Identify any key facilities, equipment, cost share, and other resources proposed for the effort.</w:t>
      </w:r>
      <w:r w:rsidR="000B6FC7">
        <w:rPr>
          <w:rFonts w:eastAsiaTheme="majorEastAsia" w:cstheme="minorHAnsi"/>
          <w:sz w:val="24"/>
          <w:szCs w:val="24"/>
        </w:rPr>
        <w:t xml:space="preserve"> </w:t>
      </w:r>
      <w:r w:rsidRPr="009076E6">
        <w:rPr>
          <w:rFonts w:eastAsiaTheme="majorEastAsia" w:cstheme="minorHAnsi"/>
          <w:sz w:val="24"/>
          <w:szCs w:val="24"/>
        </w:rPr>
        <w:t>Identified facilities, equipment, and resources should be available and relevant for the technical solution being proposed. If none, state as such.]</w:t>
      </w:r>
    </w:p>
    <w:p w14:paraId="5EEE6246" w14:textId="77777777" w:rsidR="009076E6" w:rsidRPr="009076E6" w:rsidRDefault="009076E6" w:rsidP="009076E6">
      <w:pPr>
        <w:numPr>
          <w:ilvl w:val="0"/>
          <w:numId w:val="49"/>
        </w:numPr>
        <w:rPr>
          <w:rFonts w:eastAsiaTheme="majorEastAsia" w:cstheme="minorHAnsi"/>
          <w:sz w:val="24"/>
          <w:szCs w:val="24"/>
        </w:rPr>
      </w:pPr>
      <w:r w:rsidRPr="009076E6">
        <w:rPr>
          <w:rFonts w:eastAsiaTheme="majorEastAsia" w:cstheme="minorHAnsi"/>
          <w:b/>
          <w:sz w:val="24"/>
          <w:szCs w:val="24"/>
        </w:rPr>
        <w:t>Government Resources</w:t>
      </w:r>
      <w:r w:rsidRPr="009076E6">
        <w:rPr>
          <w:rFonts w:eastAsiaTheme="majorEastAsia" w:cstheme="minorHAnsi"/>
          <w:sz w:val="24"/>
          <w:szCs w:val="24"/>
        </w:rPr>
        <w:t>: [Identify any key Government facilities, Government equipment, Government property, etc. that requested to use for the effort. If none, state as such.]</w:t>
      </w:r>
    </w:p>
    <w:p w14:paraId="7A3D0ABE" w14:textId="11EE4798" w:rsidR="009076E6" w:rsidRPr="009076E6" w:rsidRDefault="009076E6" w:rsidP="009076E6">
      <w:pPr>
        <w:numPr>
          <w:ilvl w:val="0"/>
          <w:numId w:val="49"/>
        </w:numPr>
        <w:rPr>
          <w:rFonts w:eastAsiaTheme="majorEastAsia" w:cstheme="minorHAnsi"/>
          <w:b/>
          <w:sz w:val="24"/>
          <w:szCs w:val="24"/>
        </w:rPr>
      </w:pPr>
      <w:r w:rsidRPr="009076E6">
        <w:rPr>
          <w:rFonts w:eastAsiaTheme="majorEastAsia" w:cstheme="minorHAnsi"/>
          <w:b/>
          <w:bCs/>
          <w:sz w:val="24"/>
          <w:szCs w:val="24"/>
        </w:rPr>
        <w:t xml:space="preserve">Small Business Utilization: </w:t>
      </w:r>
      <w:r w:rsidRPr="009076E6">
        <w:rPr>
          <w:rFonts w:eastAsiaTheme="majorEastAsia" w:cstheme="minorHAnsi"/>
          <w:sz w:val="24"/>
          <w:szCs w:val="24"/>
        </w:rPr>
        <w:t>[Complete the following subsections with as much information as currently known.</w:t>
      </w:r>
      <w:r w:rsidR="000B6FC7">
        <w:rPr>
          <w:rFonts w:eastAsiaTheme="majorEastAsia" w:cstheme="minorHAnsi"/>
          <w:sz w:val="24"/>
          <w:szCs w:val="24"/>
        </w:rPr>
        <w:t xml:space="preserve"> </w:t>
      </w:r>
      <w:r w:rsidRPr="009076E6">
        <w:rPr>
          <w:rFonts w:eastAsiaTheme="majorEastAsia" w:cstheme="minorHAnsi"/>
          <w:sz w:val="24"/>
          <w:szCs w:val="24"/>
        </w:rPr>
        <w:t xml:space="preserve">In accordance with the RPP, this information is not part of the Government’s technical evaluation; however, small businesses utilization is encouraged to the maximum extent practicable under the BioMaP-Consortium. To be a small business, an organization must first be a for-profit legal structure. Next, it must qualify with the Small Business Association’s (SBA) size standards, which are structured by NAICS Code (see </w:t>
      </w:r>
      <w:hyperlink r:id="rId24" w:history="1">
        <w:r w:rsidRPr="009076E6">
          <w:rPr>
            <w:rStyle w:val="Hyperlink"/>
            <w:rFonts w:eastAsiaTheme="majorEastAsia" w:cstheme="minorHAnsi"/>
            <w:sz w:val="24"/>
            <w:szCs w:val="24"/>
          </w:rPr>
          <w:t>https://www.sba.gov/document/support-table-size-standards)</w:t>
        </w:r>
      </w:hyperlink>
      <w:r w:rsidRPr="009076E6">
        <w:rPr>
          <w:rFonts w:eastAsiaTheme="majorEastAsia" w:cstheme="minorHAnsi"/>
          <w:sz w:val="24"/>
          <w:szCs w:val="24"/>
        </w:rPr>
        <w:t xml:space="preserve"> for more details). Lastly, some small businesses participate in one or more additional programs with the Small Business Administration (see </w:t>
      </w:r>
      <w:hyperlink r:id="rId25" w:history="1">
        <w:r w:rsidRPr="009076E6">
          <w:rPr>
            <w:rStyle w:val="Hyperlink"/>
            <w:rFonts w:eastAsiaTheme="majorEastAsia" w:cstheme="minorHAnsi"/>
            <w:sz w:val="24"/>
            <w:szCs w:val="24"/>
          </w:rPr>
          <w:t>https://www.hhs.gov/grants-contracts/small-business-support/programs-supporting-small-businesses/index.html</w:t>
        </w:r>
      </w:hyperlink>
      <w:r w:rsidRPr="009076E6">
        <w:rPr>
          <w:rFonts w:eastAsiaTheme="majorEastAsia" w:cstheme="minorHAnsi"/>
          <w:sz w:val="24"/>
          <w:szCs w:val="24"/>
        </w:rPr>
        <w:t xml:space="preserve"> for more details).] </w:t>
      </w:r>
    </w:p>
    <w:p w14:paraId="12D209C5" w14:textId="77777777" w:rsidR="009076E6" w:rsidRPr="009076E6" w:rsidRDefault="009076E6" w:rsidP="009076E6">
      <w:pPr>
        <w:rPr>
          <w:rFonts w:eastAsiaTheme="majorEastAsia" w:cstheme="minorHAnsi"/>
          <w:b/>
          <w:sz w:val="24"/>
          <w:szCs w:val="24"/>
        </w:rPr>
      </w:pPr>
    </w:p>
    <w:p w14:paraId="4F1B1EA1" w14:textId="5E9C5637" w:rsidR="009076E6" w:rsidRPr="009076E6" w:rsidRDefault="009076E6" w:rsidP="009076E6">
      <w:pPr>
        <w:numPr>
          <w:ilvl w:val="1"/>
          <w:numId w:val="49"/>
        </w:numPr>
        <w:rPr>
          <w:rFonts w:eastAsiaTheme="majorEastAsia" w:cstheme="minorHAnsi"/>
          <w:b/>
          <w:sz w:val="24"/>
          <w:szCs w:val="24"/>
        </w:rPr>
      </w:pPr>
      <w:r w:rsidRPr="009076E6">
        <w:rPr>
          <w:rFonts w:eastAsiaTheme="majorEastAsia" w:cstheme="minorHAnsi"/>
          <w:b/>
          <w:sz w:val="24"/>
          <w:szCs w:val="24"/>
        </w:rPr>
        <w:t xml:space="preserve">Offeror’s Business Status: </w:t>
      </w:r>
      <w:r w:rsidRPr="009076E6">
        <w:rPr>
          <w:rFonts w:eastAsiaTheme="majorEastAsia" w:cstheme="minorHAnsi"/>
          <w:sz w:val="24"/>
          <w:szCs w:val="24"/>
        </w:rPr>
        <w:t>[Select and complete the appropriate option. Delete the other two options which do not apply.]</w:t>
      </w:r>
    </w:p>
    <w:p w14:paraId="5E72E845" w14:textId="77777777" w:rsidR="009076E6" w:rsidRPr="009076E6" w:rsidRDefault="009076E6" w:rsidP="009076E6">
      <w:pPr>
        <w:numPr>
          <w:ilvl w:val="0"/>
          <w:numId w:val="50"/>
        </w:numPr>
        <w:rPr>
          <w:rFonts w:eastAsiaTheme="majorEastAsia" w:cstheme="minorHAnsi"/>
          <w:bCs/>
          <w:sz w:val="24"/>
          <w:szCs w:val="24"/>
        </w:rPr>
      </w:pPr>
      <w:r w:rsidRPr="009076E6">
        <w:rPr>
          <w:rFonts w:eastAsiaTheme="majorEastAsia" w:cstheme="minorHAnsi"/>
          <w:bCs/>
          <w:sz w:val="24"/>
          <w:szCs w:val="24"/>
        </w:rPr>
        <w:t>Offeror qualifies a small business under NAICS code(s) ______</w:t>
      </w:r>
    </w:p>
    <w:p w14:paraId="79457A7A" w14:textId="77777777" w:rsidR="009076E6" w:rsidRPr="009076E6" w:rsidRDefault="009076E6" w:rsidP="009076E6">
      <w:pPr>
        <w:numPr>
          <w:ilvl w:val="0"/>
          <w:numId w:val="50"/>
        </w:numPr>
        <w:rPr>
          <w:rFonts w:eastAsiaTheme="majorEastAsia" w:cstheme="minorHAnsi"/>
          <w:bCs/>
          <w:sz w:val="24"/>
          <w:szCs w:val="24"/>
        </w:rPr>
      </w:pPr>
      <w:r w:rsidRPr="009076E6">
        <w:rPr>
          <w:rFonts w:eastAsiaTheme="majorEastAsia" w:cstheme="minorHAnsi"/>
          <w:bCs/>
          <w:sz w:val="24"/>
          <w:szCs w:val="24"/>
        </w:rPr>
        <w:t xml:space="preserve">Offeror qualifies a small business under NAICS code(s) ______ and further participates in the SBA’s </w:t>
      </w:r>
      <w:r w:rsidRPr="009076E6">
        <w:rPr>
          <w:rFonts w:eastAsiaTheme="majorEastAsia" w:cstheme="minorHAnsi"/>
          <w:bCs/>
          <w:i/>
          <w:iCs/>
          <w:sz w:val="24"/>
          <w:szCs w:val="24"/>
        </w:rPr>
        <w:t>[select from following list as appropriate: 8(a) Business Development; HUBZone; Service-disabled-veteran-owned; small-disadvantaged-business; Women-owned-small-business]</w:t>
      </w:r>
      <w:r w:rsidRPr="009076E6">
        <w:rPr>
          <w:rFonts w:eastAsiaTheme="majorEastAsia" w:cstheme="minorHAnsi"/>
          <w:bCs/>
          <w:sz w:val="24"/>
          <w:szCs w:val="24"/>
        </w:rPr>
        <w:t xml:space="preserve"> program.</w:t>
      </w:r>
    </w:p>
    <w:p w14:paraId="79788B3C" w14:textId="77777777" w:rsidR="009076E6" w:rsidRPr="009076E6" w:rsidRDefault="009076E6" w:rsidP="009076E6">
      <w:pPr>
        <w:numPr>
          <w:ilvl w:val="0"/>
          <w:numId w:val="50"/>
        </w:numPr>
        <w:rPr>
          <w:rFonts w:eastAsiaTheme="majorEastAsia" w:cstheme="minorHAnsi"/>
          <w:bCs/>
          <w:sz w:val="24"/>
          <w:szCs w:val="24"/>
        </w:rPr>
      </w:pPr>
      <w:r w:rsidRPr="009076E6">
        <w:rPr>
          <w:rFonts w:eastAsiaTheme="majorEastAsia" w:cstheme="minorHAnsi"/>
          <w:bCs/>
          <w:sz w:val="24"/>
          <w:szCs w:val="24"/>
        </w:rPr>
        <w:t>Offeror does not qualify as small business</w:t>
      </w:r>
    </w:p>
    <w:p w14:paraId="208272D0" w14:textId="77777777" w:rsidR="009076E6" w:rsidRPr="009076E6" w:rsidRDefault="009076E6" w:rsidP="009076E6">
      <w:pPr>
        <w:rPr>
          <w:rFonts w:eastAsiaTheme="majorEastAsia" w:cstheme="minorHAnsi"/>
          <w:b/>
          <w:sz w:val="24"/>
          <w:szCs w:val="24"/>
        </w:rPr>
      </w:pPr>
    </w:p>
    <w:p w14:paraId="602C509D" w14:textId="3E6485D4" w:rsidR="009076E6" w:rsidRPr="00276022" w:rsidRDefault="009076E6" w:rsidP="009076E6">
      <w:pPr>
        <w:numPr>
          <w:ilvl w:val="1"/>
          <w:numId w:val="49"/>
        </w:numPr>
        <w:rPr>
          <w:rFonts w:eastAsiaTheme="majorEastAsia" w:cstheme="minorHAnsi"/>
          <w:bCs/>
          <w:sz w:val="24"/>
          <w:szCs w:val="24"/>
        </w:rPr>
      </w:pPr>
      <w:r w:rsidRPr="009076E6">
        <w:rPr>
          <w:rFonts w:eastAsiaTheme="majorEastAsia" w:cstheme="minorHAnsi"/>
          <w:b/>
          <w:sz w:val="24"/>
          <w:szCs w:val="24"/>
        </w:rPr>
        <w:t xml:space="preserve">Teaming with Small Businesses: </w:t>
      </w:r>
      <w:r w:rsidRPr="009076E6">
        <w:rPr>
          <w:rFonts w:eastAsiaTheme="majorEastAsia" w:cstheme="minorHAnsi"/>
          <w:bCs/>
          <w:sz w:val="24"/>
          <w:szCs w:val="24"/>
        </w:rPr>
        <w:t>[Select and complete the appropriate option based on currently proposed teaming plan. Teaming can include subcontractors, consultants, and significant material or service providers. Delete any options with do not apply.]</w:t>
      </w:r>
    </w:p>
    <w:p w14:paraId="1F1D7AEB" w14:textId="77777777" w:rsidR="009076E6" w:rsidRPr="009076E6" w:rsidRDefault="009076E6" w:rsidP="009076E6">
      <w:pPr>
        <w:numPr>
          <w:ilvl w:val="0"/>
          <w:numId w:val="50"/>
        </w:numPr>
        <w:rPr>
          <w:rFonts w:eastAsiaTheme="majorEastAsia" w:cstheme="minorHAnsi"/>
          <w:bCs/>
          <w:sz w:val="24"/>
          <w:szCs w:val="24"/>
        </w:rPr>
      </w:pPr>
      <w:r w:rsidRPr="009076E6">
        <w:rPr>
          <w:rFonts w:eastAsiaTheme="majorEastAsia" w:cstheme="minorHAnsi"/>
          <w:bCs/>
          <w:sz w:val="24"/>
          <w:szCs w:val="24"/>
        </w:rPr>
        <w:t>Offeror plans to team with _________, who qualifies a small business under NAICS code(</w:t>
      </w:r>
      <w:proofErr w:type="gramStart"/>
      <w:r w:rsidRPr="009076E6">
        <w:rPr>
          <w:rFonts w:eastAsiaTheme="majorEastAsia" w:cstheme="minorHAnsi"/>
          <w:bCs/>
          <w:sz w:val="24"/>
          <w:szCs w:val="24"/>
        </w:rPr>
        <w:t>s) _</w:t>
      </w:r>
      <w:proofErr w:type="gramEnd"/>
      <w:r w:rsidRPr="009076E6">
        <w:rPr>
          <w:rFonts w:eastAsiaTheme="majorEastAsia" w:cstheme="minorHAnsi"/>
          <w:bCs/>
          <w:sz w:val="24"/>
          <w:szCs w:val="24"/>
        </w:rPr>
        <w:t>_____</w:t>
      </w:r>
    </w:p>
    <w:p w14:paraId="490141B8" w14:textId="77777777" w:rsidR="009076E6" w:rsidRPr="009076E6" w:rsidRDefault="009076E6" w:rsidP="009076E6">
      <w:pPr>
        <w:numPr>
          <w:ilvl w:val="0"/>
          <w:numId w:val="50"/>
        </w:numPr>
        <w:rPr>
          <w:rFonts w:eastAsiaTheme="majorEastAsia" w:cstheme="minorHAnsi"/>
          <w:bCs/>
          <w:sz w:val="24"/>
          <w:szCs w:val="24"/>
        </w:rPr>
      </w:pPr>
      <w:r w:rsidRPr="009076E6">
        <w:rPr>
          <w:rFonts w:eastAsiaTheme="majorEastAsia" w:cstheme="minorHAnsi"/>
          <w:bCs/>
          <w:sz w:val="24"/>
          <w:szCs w:val="24"/>
        </w:rPr>
        <w:t xml:space="preserve">Offeror plans to team with _________, who qualifies a small business under NAICS code(s) ______ and further participates in the SBA’s </w:t>
      </w:r>
      <w:r w:rsidRPr="009076E6">
        <w:rPr>
          <w:rFonts w:eastAsiaTheme="majorEastAsia" w:cstheme="minorHAnsi"/>
          <w:bCs/>
          <w:i/>
          <w:iCs/>
          <w:sz w:val="24"/>
          <w:szCs w:val="24"/>
        </w:rPr>
        <w:t>[select from following list as appropriate: 8(a) Business Development; HUBZone; Service-disabled-veteran-owned; small-disadvantaged-business; Women-owned-small-business]</w:t>
      </w:r>
      <w:r w:rsidRPr="009076E6">
        <w:rPr>
          <w:rFonts w:eastAsiaTheme="majorEastAsia" w:cstheme="minorHAnsi"/>
          <w:bCs/>
          <w:sz w:val="24"/>
          <w:szCs w:val="24"/>
        </w:rPr>
        <w:t xml:space="preserve"> program.</w:t>
      </w:r>
    </w:p>
    <w:p w14:paraId="5042FA19" w14:textId="77777777" w:rsidR="009076E6" w:rsidRPr="009076E6" w:rsidRDefault="009076E6" w:rsidP="009076E6">
      <w:pPr>
        <w:numPr>
          <w:ilvl w:val="0"/>
          <w:numId w:val="50"/>
        </w:numPr>
        <w:rPr>
          <w:rFonts w:eastAsiaTheme="majorEastAsia" w:cstheme="minorHAnsi"/>
          <w:bCs/>
          <w:sz w:val="24"/>
          <w:szCs w:val="24"/>
        </w:rPr>
      </w:pPr>
      <w:r w:rsidRPr="009076E6">
        <w:rPr>
          <w:rFonts w:eastAsiaTheme="majorEastAsia" w:cstheme="minorHAnsi"/>
          <w:bCs/>
          <w:sz w:val="24"/>
          <w:szCs w:val="24"/>
        </w:rPr>
        <w:t>Offeror does not plan to partner with any small business</w:t>
      </w:r>
    </w:p>
    <w:p w14:paraId="34816B26" w14:textId="77777777" w:rsidR="009076E6" w:rsidRPr="009076E6" w:rsidRDefault="009076E6" w:rsidP="009076E6">
      <w:pPr>
        <w:numPr>
          <w:ilvl w:val="0"/>
          <w:numId w:val="50"/>
        </w:numPr>
        <w:rPr>
          <w:rFonts w:eastAsiaTheme="majorEastAsia" w:cstheme="minorHAnsi"/>
          <w:bCs/>
          <w:sz w:val="24"/>
          <w:szCs w:val="24"/>
        </w:rPr>
      </w:pPr>
      <w:r w:rsidRPr="009076E6">
        <w:rPr>
          <w:rFonts w:eastAsiaTheme="majorEastAsia" w:cstheme="minorHAnsi"/>
          <w:bCs/>
          <w:sz w:val="24"/>
          <w:szCs w:val="24"/>
        </w:rPr>
        <w:t>At this time, it is unknown if Offeror will be able to team with any small businesses</w:t>
      </w:r>
    </w:p>
    <w:p w14:paraId="63F85104" w14:textId="77777777" w:rsidR="009076E6" w:rsidRPr="009076E6" w:rsidRDefault="009076E6" w:rsidP="009076E6">
      <w:pPr>
        <w:rPr>
          <w:rFonts w:eastAsiaTheme="majorEastAsia" w:cstheme="minorHAnsi"/>
          <w:b/>
          <w:sz w:val="24"/>
          <w:szCs w:val="24"/>
        </w:rPr>
      </w:pPr>
    </w:p>
    <w:p w14:paraId="4848F9D8" w14:textId="77777777" w:rsidR="009076E6" w:rsidRPr="009076E6" w:rsidRDefault="009076E6" w:rsidP="009076E6">
      <w:pPr>
        <w:numPr>
          <w:ilvl w:val="1"/>
          <w:numId w:val="49"/>
        </w:numPr>
        <w:rPr>
          <w:rFonts w:eastAsiaTheme="majorEastAsia" w:cstheme="minorHAnsi"/>
          <w:b/>
          <w:sz w:val="24"/>
          <w:szCs w:val="24"/>
        </w:rPr>
      </w:pPr>
      <w:r w:rsidRPr="009076E6">
        <w:rPr>
          <w:rFonts w:eastAsiaTheme="majorEastAsia" w:cstheme="minorHAnsi"/>
          <w:b/>
          <w:sz w:val="24"/>
          <w:szCs w:val="24"/>
        </w:rPr>
        <w:t xml:space="preserve">Potential Small Business Utilization: </w:t>
      </w:r>
      <w:r w:rsidRPr="009076E6">
        <w:rPr>
          <w:rFonts w:eastAsiaTheme="majorEastAsia" w:cstheme="minorHAnsi"/>
          <w:bCs/>
          <w:sz w:val="24"/>
          <w:szCs w:val="24"/>
        </w:rPr>
        <w:t>[Identify any additional potential and realistic opportunities with the technical approach/scope to meaningfully involve small businesses, which have not otherwise been addressed in the previous subsections. If none, state as such.]</w:t>
      </w:r>
    </w:p>
    <w:p w14:paraId="32A5A2D2" w14:textId="77777777" w:rsidR="009076E6" w:rsidRPr="009076E6" w:rsidRDefault="009076E6" w:rsidP="009076E6">
      <w:pPr>
        <w:rPr>
          <w:rFonts w:eastAsiaTheme="majorEastAsia" w:cstheme="minorHAnsi"/>
          <w:sz w:val="24"/>
          <w:szCs w:val="24"/>
        </w:rPr>
      </w:pPr>
    </w:p>
    <w:p w14:paraId="1764137B" w14:textId="2EA454B2" w:rsidR="009076E6" w:rsidRDefault="009076E6">
      <w:pPr>
        <w:spacing w:line="259" w:lineRule="auto"/>
        <w:rPr>
          <w:rFonts w:eastAsiaTheme="majorEastAsia" w:cstheme="minorHAnsi"/>
          <w:sz w:val="24"/>
          <w:szCs w:val="24"/>
        </w:rPr>
      </w:pPr>
      <w:r>
        <w:rPr>
          <w:rFonts w:eastAsiaTheme="majorEastAsia" w:cstheme="minorHAnsi"/>
          <w:sz w:val="24"/>
          <w:szCs w:val="24"/>
        </w:rPr>
        <w:br w:type="page"/>
      </w:r>
    </w:p>
    <w:p w14:paraId="754C0A35" w14:textId="77777777" w:rsidR="009076E6" w:rsidRPr="009076E6" w:rsidRDefault="009076E6" w:rsidP="009076E6">
      <w:pPr>
        <w:jc w:val="center"/>
        <w:rPr>
          <w:rFonts w:eastAsiaTheme="majorEastAsia" w:cstheme="minorHAnsi"/>
          <w:b/>
          <w:bCs/>
          <w:sz w:val="32"/>
          <w:szCs w:val="32"/>
        </w:rPr>
      </w:pPr>
      <w:r w:rsidRPr="009076E6">
        <w:rPr>
          <w:rFonts w:eastAsiaTheme="majorEastAsia" w:cstheme="minorHAnsi"/>
          <w:b/>
          <w:bCs/>
          <w:sz w:val="32"/>
          <w:szCs w:val="32"/>
        </w:rPr>
        <w:lastRenderedPageBreak/>
        <w:t>Relevant Experience Appendix</w:t>
      </w:r>
    </w:p>
    <w:p w14:paraId="013079C3" w14:textId="77777777" w:rsidR="009076E6" w:rsidRPr="009076E6" w:rsidRDefault="009076E6" w:rsidP="009076E6">
      <w:pPr>
        <w:rPr>
          <w:rFonts w:eastAsiaTheme="majorEastAsia" w:cstheme="minorHAnsi"/>
          <w:i/>
          <w:sz w:val="24"/>
          <w:szCs w:val="24"/>
        </w:rPr>
      </w:pPr>
      <w:r w:rsidRPr="009076E6">
        <w:rPr>
          <w:rFonts w:eastAsiaTheme="majorEastAsia" w:cstheme="minorHAnsi"/>
          <w:i/>
          <w:sz w:val="24"/>
          <w:szCs w:val="24"/>
        </w:rPr>
        <w:t>[Provide at least one (1) and no more than five (5) current and/or relevant experience examples of performance within the past 5 years. Copy and paste the below template as needed. While this appendix does not count towards the overall page limit of the enhanced white paper, each relevant experience is limited to three pages.]</w:t>
      </w:r>
    </w:p>
    <w:p w14:paraId="3BBBCD89" w14:textId="77777777" w:rsidR="009076E6" w:rsidRDefault="009076E6" w:rsidP="009076E6">
      <w:pPr>
        <w:rPr>
          <w:rFonts w:eastAsiaTheme="majorEastAsia" w:cstheme="minorHAnsi"/>
          <w:iCs/>
          <w:sz w:val="24"/>
          <w:szCs w:val="24"/>
        </w:rPr>
      </w:pPr>
    </w:p>
    <w:tbl>
      <w:tblPr>
        <w:tblW w:w="9265" w:type="dxa"/>
        <w:jc w:val="center"/>
        <w:tblLook w:val="04A0" w:firstRow="1" w:lastRow="0" w:firstColumn="1" w:lastColumn="0" w:noHBand="0" w:noVBand="1"/>
      </w:tblPr>
      <w:tblGrid>
        <w:gridCol w:w="2515"/>
        <w:gridCol w:w="2019"/>
        <w:gridCol w:w="2301"/>
        <w:gridCol w:w="2430"/>
      </w:tblGrid>
      <w:tr w:rsidR="00394A15" w:rsidRPr="00394A15" w14:paraId="142C659F" w14:textId="77777777">
        <w:trPr>
          <w:trHeight w:val="20"/>
          <w:jc w:val="center"/>
        </w:trPr>
        <w:tc>
          <w:tcPr>
            <w:tcW w:w="926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B45E9F0" w14:textId="77777777" w:rsidR="00394A15" w:rsidRPr="003D3039" w:rsidRDefault="00394A15" w:rsidP="00394A15">
            <w:pPr>
              <w:spacing w:after="0" w:line="256" w:lineRule="auto"/>
              <w:jc w:val="center"/>
              <w:rPr>
                <w:rFonts w:eastAsia="Times New Roman" w:cs="Times New Roman"/>
                <w:b/>
                <w:bCs/>
                <w:color w:val="000000"/>
                <w:kern w:val="0"/>
                <w14:ligatures w14:val="none"/>
              </w:rPr>
            </w:pPr>
            <w:r w:rsidRPr="003D3039">
              <w:rPr>
                <w:rFonts w:eastAsia="Times New Roman" w:cs="Times New Roman"/>
                <w:b/>
                <w:bCs/>
                <w:iCs/>
                <w:kern w:val="0"/>
                <w14:ligatures w14:val="none"/>
              </w:rPr>
              <w:t>Respondent’s Name and Contract/Example Name</w:t>
            </w:r>
          </w:p>
        </w:tc>
      </w:tr>
      <w:tr w:rsidR="00394A15" w:rsidRPr="00394A15" w14:paraId="417920FA" w14:textId="77777777">
        <w:trPr>
          <w:trHeight w:val="20"/>
          <w:jc w:val="center"/>
        </w:trPr>
        <w:tc>
          <w:tcPr>
            <w:tcW w:w="2515" w:type="dxa"/>
            <w:tcBorders>
              <w:top w:val="nil"/>
              <w:left w:val="single" w:sz="4" w:space="0" w:color="auto"/>
              <w:bottom w:val="single" w:sz="4" w:space="0" w:color="auto"/>
              <w:right w:val="single" w:sz="4" w:space="0" w:color="auto"/>
            </w:tcBorders>
            <w:shd w:val="clear" w:color="auto" w:fill="F3F3F3"/>
            <w:vAlign w:val="center"/>
            <w:hideMark/>
          </w:tcPr>
          <w:p w14:paraId="0643388B"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Contract Number</w:t>
            </w:r>
          </w:p>
        </w:tc>
        <w:tc>
          <w:tcPr>
            <w:tcW w:w="2019" w:type="dxa"/>
            <w:tcBorders>
              <w:top w:val="nil"/>
              <w:left w:val="nil"/>
              <w:bottom w:val="single" w:sz="4" w:space="0" w:color="auto"/>
              <w:right w:val="single" w:sz="4" w:space="0" w:color="auto"/>
            </w:tcBorders>
            <w:vAlign w:val="center"/>
            <w:hideMark/>
          </w:tcPr>
          <w:p w14:paraId="5BDCCD50" w14:textId="77777777" w:rsidR="00394A15" w:rsidRPr="003D3039" w:rsidRDefault="00394A15" w:rsidP="00394A15">
            <w:pPr>
              <w:spacing w:after="0" w:line="256" w:lineRule="auto"/>
              <w:jc w:val="both"/>
              <w:rPr>
                <w:rFonts w:eastAsia="Times New Roman" w:cs="Arial"/>
                <w:color w:val="000000"/>
                <w:kern w:val="0"/>
                <w14:ligatures w14:val="none"/>
              </w:rPr>
            </w:pPr>
            <w:r w:rsidRPr="003D3039">
              <w:rPr>
                <w:rFonts w:ascii="Arial" w:eastAsia="Times New Roman" w:hAnsi="Arial" w:cs="Arial"/>
                <w:iCs/>
                <w:color w:val="000000"/>
                <w:kern w:val="0"/>
                <w14:ligatures w14:val="none"/>
              </w:rPr>
              <w:t>  </w:t>
            </w:r>
          </w:p>
        </w:tc>
        <w:tc>
          <w:tcPr>
            <w:tcW w:w="2301" w:type="dxa"/>
            <w:tcBorders>
              <w:top w:val="nil"/>
              <w:left w:val="nil"/>
              <w:bottom w:val="single" w:sz="4" w:space="0" w:color="auto"/>
              <w:right w:val="single" w:sz="4" w:space="0" w:color="auto"/>
            </w:tcBorders>
            <w:shd w:val="clear" w:color="auto" w:fill="F3F3F3"/>
            <w:vAlign w:val="center"/>
            <w:hideMark/>
          </w:tcPr>
          <w:p w14:paraId="40BD6555"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Contract Type</w:t>
            </w:r>
          </w:p>
        </w:tc>
        <w:tc>
          <w:tcPr>
            <w:tcW w:w="2430" w:type="dxa"/>
            <w:tcBorders>
              <w:top w:val="nil"/>
              <w:left w:val="nil"/>
              <w:bottom w:val="single" w:sz="4" w:space="0" w:color="auto"/>
              <w:right w:val="single" w:sz="4" w:space="0" w:color="auto"/>
            </w:tcBorders>
            <w:vAlign w:val="center"/>
            <w:hideMark/>
          </w:tcPr>
          <w:p w14:paraId="3CE53D9A" w14:textId="77777777" w:rsidR="00394A15" w:rsidRPr="003D3039" w:rsidRDefault="00394A15" w:rsidP="00394A15">
            <w:pPr>
              <w:spacing w:after="0" w:line="256" w:lineRule="auto"/>
              <w:jc w:val="both"/>
              <w:rPr>
                <w:rFonts w:ascii="Arial" w:eastAsia="Times New Roman" w:hAnsi="Arial"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6323345C" w14:textId="77777777">
        <w:trPr>
          <w:trHeight w:val="20"/>
          <w:jc w:val="center"/>
        </w:trPr>
        <w:tc>
          <w:tcPr>
            <w:tcW w:w="2515" w:type="dxa"/>
            <w:vMerge w:val="restart"/>
            <w:tcBorders>
              <w:top w:val="nil"/>
              <w:left w:val="single" w:sz="4" w:space="0" w:color="auto"/>
              <w:bottom w:val="single" w:sz="4" w:space="0" w:color="auto"/>
              <w:right w:val="single" w:sz="4" w:space="0" w:color="auto"/>
            </w:tcBorders>
            <w:shd w:val="clear" w:color="auto" w:fill="F3F3F3"/>
            <w:noWrap/>
            <w:vAlign w:val="center"/>
            <w:hideMark/>
          </w:tcPr>
          <w:p w14:paraId="5EF2DD1A"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Period of Performance</w:t>
            </w:r>
          </w:p>
        </w:tc>
        <w:tc>
          <w:tcPr>
            <w:tcW w:w="2019" w:type="dxa"/>
            <w:vMerge w:val="restart"/>
            <w:tcBorders>
              <w:top w:val="nil"/>
              <w:left w:val="single" w:sz="4" w:space="0" w:color="auto"/>
              <w:bottom w:val="single" w:sz="4" w:space="0" w:color="auto"/>
              <w:right w:val="single" w:sz="4" w:space="0" w:color="auto"/>
            </w:tcBorders>
            <w:vAlign w:val="center"/>
            <w:hideMark/>
          </w:tcPr>
          <w:p w14:paraId="261916D3" w14:textId="77777777" w:rsidR="00394A15" w:rsidRPr="003D3039" w:rsidRDefault="00394A15" w:rsidP="00394A15">
            <w:pPr>
              <w:spacing w:after="0" w:line="256" w:lineRule="auto"/>
              <w:jc w:val="both"/>
              <w:rPr>
                <w:rFonts w:eastAsia="Times New Roman" w:cs="Arial"/>
                <w:color w:val="000000"/>
                <w:kern w:val="0"/>
                <w14:ligatures w14:val="none"/>
              </w:rPr>
            </w:pPr>
            <w:r w:rsidRPr="003D3039">
              <w:rPr>
                <w:rFonts w:ascii="Arial" w:eastAsia="Times New Roman" w:hAnsi="Arial" w:cs="Arial"/>
                <w:iCs/>
                <w:color w:val="000000"/>
                <w:kern w:val="0"/>
                <w14:ligatures w14:val="none"/>
              </w:rPr>
              <w:t>  </w:t>
            </w:r>
          </w:p>
        </w:tc>
        <w:tc>
          <w:tcPr>
            <w:tcW w:w="2301" w:type="dxa"/>
            <w:tcBorders>
              <w:top w:val="nil"/>
              <w:left w:val="nil"/>
              <w:bottom w:val="single" w:sz="4" w:space="0" w:color="auto"/>
              <w:right w:val="single" w:sz="4" w:space="0" w:color="auto"/>
            </w:tcBorders>
            <w:shd w:val="clear" w:color="auto" w:fill="F3F3F3"/>
            <w:vAlign w:val="center"/>
            <w:hideMark/>
          </w:tcPr>
          <w:p w14:paraId="2B8D511B"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Contract Value</w:t>
            </w:r>
          </w:p>
        </w:tc>
        <w:tc>
          <w:tcPr>
            <w:tcW w:w="2430" w:type="dxa"/>
            <w:vMerge w:val="restart"/>
            <w:tcBorders>
              <w:top w:val="nil"/>
              <w:left w:val="single" w:sz="4" w:space="0" w:color="auto"/>
              <w:bottom w:val="single" w:sz="4" w:space="0" w:color="auto"/>
              <w:right w:val="single" w:sz="4" w:space="0" w:color="auto"/>
            </w:tcBorders>
            <w:vAlign w:val="center"/>
            <w:hideMark/>
          </w:tcPr>
          <w:p w14:paraId="676D31FA" w14:textId="77777777" w:rsidR="00394A15" w:rsidRPr="003D3039" w:rsidRDefault="00394A15" w:rsidP="00394A15">
            <w:pPr>
              <w:spacing w:after="0" w:line="256" w:lineRule="auto"/>
              <w:jc w:val="both"/>
              <w:rPr>
                <w:rFonts w:ascii="Arial" w:eastAsia="Times New Roman" w:hAnsi="Arial"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318DB744" w14:textId="7777777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89CA6E1" w14:textId="77777777" w:rsidR="00394A15" w:rsidRPr="003736B6" w:rsidRDefault="00394A15" w:rsidP="00394A15">
            <w:pPr>
              <w:spacing w:after="0" w:line="256" w:lineRule="auto"/>
              <w:rPr>
                <w:rFonts w:ascii="Aptos" w:eastAsia="Times New Roman" w:hAnsi="Aptos" w:cs="Times New Roman"/>
                <w:b/>
                <w:bCs/>
                <w:color w:val="000000"/>
                <w:kern w:val="0"/>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CBAF071" w14:textId="77777777" w:rsidR="00394A15" w:rsidRPr="003D3039" w:rsidRDefault="00394A15" w:rsidP="00394A15">
            <w:pPr>
              <w:spacing w:after="0" w:line="256" w:lineRule="auto"/>
              <w:rPr>
                <w:rFonts w:eastAsia="Times New Roman" w:cs="Arial"/>
                <w:color w:val="000000"/>
                <w:kern w:val="0"/>
                <w14:ligatures w14:val="none"/>
              </w:rPr>
            </w:pPr>
          </w:p>
        </w:tc>
        <w:tc>
          <w:tcPr>
            <w:tcW w:w="2301" w:type="dxa"/>
            <w:tcBorders>
              <w:top w:val="nil"/>
              <w:left w:val="nil"/>
              <w:bottom w:val="single" w:sz="4" w:space="0" w:color="auto"/>
              <w:right w:val="single" w:sz="4" w:space="0" w:color="auto"/>
            </w:tcBorders>
            <w:shd w:val="clear" w:color="auto" w:fill="F3F3F3"/>
            <w:vAlign w:val="center"/>
            <w:hideMark/>
          </w:tcPr>
          <w:p w14:paraId="7AA6C556" w14:textId="77777777" w:rsidR="00394A15" w:rsidRPr="003736B6" w:rsidRDefault="00394A15" w:rsidP="00394A15">
            <w:pPr>
              <w:spacing w:after="0" w:line="256" w:lineRule="auto"/>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(Base and Sub-awards)</w:t>
            </w:r>
          </w:p>
        </w:tc>
        <w:tc>
          <w:tcPr>
            <w:tcW w:w="0" w:type="auto"/>
            <w:vMerge/>
            <w:tcBorders>
              <w:top w:val="nil"/>
              <w:left w:val="single" w:sz="4" w:space="0" w:color="auto"/>
              <w:bottom w:val="single" w:sz="4" w:space="0" w:color="auto"/>
              <w:right w:val="single" w:sz="4" w:space="0" w:color="auto"/>
            </w:tcBorders>
            <w:vAlign w:val="center"/>
            <w:hideMark/>
          </w:tcPr>
          <w:p w14:paraId="6AED6D79" w14:textId="77777777" w:rsidR="00394A15" w:rsidRPr="003D3039" w:rsidRDefault="00394A15" w:rsidP="00394A15">
            <w:pPr>
              <w:spacing w:after="0" w:line="256" w:lineRule="auto"/>
              <w:rPr>
                <w:rFonts w:ascii="Arial" w:eastAsia="Times New Roman" w:hAnsi="Arial" w:cs="Arial"/>
                <w:color w:val="000000"/>
                <w:kern w:val="0"/>
                <w14:ligatures w14:val="none"/>
              </w:rPr>
            </w:pPr>
          </w:p>
        </w:tc>
      </w:tr>
      <w:tr w:rsidR="00394A15" w:rsidRPr="00394A15" w14:paraId="17982B43" w14:textId="77777777">
        <w:trPr>
          <w:trHeight w:val="20"/>
          <w:jc w:val="center"/>
        </w:trPr>
        <w:tc>
          <w:tcPr>
            <w:tcW w:w="2515" w:type="dxa"/>
            <w:tcBorders>
              <w:top w:val="nil"/>
              <w:left w:val="single" w:sz="4" w:space="0" w:color="auto"/>
              <w:bottom w:val="single" w:sz="4" w:space="0" w:color="auto"/>
              <w:right w:val="single" w:sz="4" w:space="0" w:color="auto"/>
            </w:tcBorders>
            <w:shd w:val="clear" w:color="auto" w:fill="F3F3F3"/>
            <w:vAlign w:val="center"/>
            <w:hideMark/>
          </w:tcPr>
          <w:p w14:paraId="24BC6C5E"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Agency</w:t>
            </w:r>
          </w:p>
        </w:tc>
        <w:tc>
          <w:tcPr>
            <w:tcW w:w="2019" w:type="dxa"/>
            <w:tcBorders>
              <w:top w:val="nil"/>
              <w:left w:val="nil"/>
              <w:bottom w:val="single" w:sz="4" w:space="0" w:color="auto"/>
              <w:right w:val="single" w:sz="4" w:space="0" w:color="auto"/>
            </w:tcBorders>
            <w:vAlign w:val="center"/>
            <w:hideMark/>
          </w:tcPr>
          <w:p w14:paraId="6B96229E" w14:textId="77777777" w:rsidR="00394A15" w:rsidRPr="003D3039" w:rsidRDefault="00394A15" w:rsidP="00394A15">
            <w:pPr>
              <w:spacing w:after="0" w:line="256" w:lineRule="auto"/>
              <w:jc w:val="both"/>
              <w:rPr>
                <w:rFonts w:eastAsia="Times New Roman" w:cs="Times New Roman"/>
                <w:color w:val="000000"/>
                <w:kern w:val="0"/>
                <w14:ligatures w14:val="none"/>
              </w:rPr>
            </w:pPr>
            <w:r w:rsidRPr="003D3039">
              <w:rPr>
                <w:rFonts w:eastAsia="Times New Roman" w:cs="Times New Roman"/>
                <w:iCs/>
                <w:color w:val="000000"/>
                <w:kern w:val="0"/>
                <w14:ligatures w14:val="none"/>
              </w:rPr>
              <w:t> </w:t>
            </w:r>
          </w:p>
        </w:tc>
        <w:tc>
          <w:tcPr>
            <w:tcW w:w="4731" w:type="dxa"/>
            <w:gridSpan w:val="2"/>
            <w:tcBorders>
              <w:top w:val="single" w:sz="4" w:space="0" w:color="auto"/>
              <w:left w:val="nil"/>
              <w:bottom w:val="single" w:sz="4" w:space="0" w:color="auto"/>
              <w:right w:val="single" w:sz="4" w:space="0" w:color="auto"/>
            </w:tcBorders>
            <w:shd w:val="clear" w:color="auto" w:fill="F3F3F3"/>
            <w:vAlign w:val="center"/>
            <w:hideMark/>
          </w:tcPr>
          <w:p w14:paraId="79BB0ABF" w14:textId="77777777" w:rsidR="00394A15" w:rsidRPr="003736B6" w:rsidRDefault="00394A15" w:rsidP="00394A15">
            <w:pPr>
              <w:spacing w:after="0" w:line="256" w:lineRule="auto"/>
              <w:jc w:val="center"/>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Customer Points of Contact</w:t>
            </w:r>
            <w:r w:rsidRPr="003736B6">
              <w:rPr>
                <w:rFonts w:ascii="Arial" w:eastAsia="Times New Roman" w:hAnsi="Arial" w:cs="Arial"/>
                <w:b/>
                <w:bCs/>
                <w:color w:val="000000"/>
                <w:kern w:val="0"/>
                <w14:ligatures w14:val="none"/>
              </w:rPr>
              <w:t>  </w:t>
            </w:r>
          </w:p>
        </w:tc>
      </w:tr>
      <w:tr w:rsidR="00394A15" w:rsidRPr="00394A15" w14:paraId="30B48733" w14:textId="77777777">
        <w:trPr>
          <w:trHeight w:val="20"/>
          <w:jc w:val="center"/>
        </w:trPr>
        <w:tc>
          <w:tcPr>
            <w:tcW w:w="2515" w:type="dxa"/>
            <w:vMerge w:val="restart"/>
            <w:tcBorders>
              <w:top w:val="nil"/>
              <w:left w:val="single" w:sz="4" w:space="0" w:color="auto"/>
              <w:bottom w:val="single" w:sz="4" w:space="0" w:color="auto"/>
              <w:right w:val="single" w:sz="4" w:space="0" w:color="auto"/>
            </w:tcBorders>
            <w:shd w:val="clear" w:color="auto" w:fill="F3F3F3"/>
            <w:vAlign w:val="center"/>
            <w:hideMark/>
          </w:tcPr>
          <w:p w14:paraId="43C07624" w14:textId="77777777" w:rsidR="00394A15" w:rsidRPr="003736B6" w:rsidRDefault="00394A15" w:rsidP="00394A15">
            <w:pPr>
              <w:spacing w:after="0" w:line="256" w:lineRule="auto"/>
              <w:rPr>
                <w:rFonts w:ascii="Aptos" w:eastAsia="Times New Roman" w:hAnsi="Aptos" w:cs="Times New Roman"/>
                <w:b/>
                <w:bCs/>
                <w:kern w:val="0"/>
                <w14:ligatures w14:val="none"/>
              </w:rPr>
            </w:pPr>
            <w:r w:rsidRPr="003736B6">
              <w:rPr>
                <w:rFonts w:ascii="Aptos" w:eastAsia="Times New Roman" w:hAnsi="Aptos" w:cs="Times New Roman"/>
                <w:b/>
                <w:bCs/>
                <w:kern w:val="0"/>
                <w14:ligatures w14:val="none"/>
              </w:rPr>
              <w:t>Name &amp; Address of Contracting Organization</w:t>
            </w:r>
          </w:p>
        </w:tc>
        <w:tc>
          <w:tcPr>
            <w:tcW w:w="2019" w:type="dxa"/>
            <w:vMerge w:val="restart"/>
            <w:tcBorders>
              <w:top w:val="nil"/>
              <w:left w:val="single" w:sz="4" w:space="0" w:color="auto"/>
              <w:bottom w:val="single" w:sz="4" w:space="0" w:color="auto"/>
              <w:right w:val="single" w:sz="4" w:space="0" w:color="auto"/>
            </w:tcBorders>
            <w:vAlign w:val="center"/>
            <w:hideMark/>
          </w:tcPr>
          <w:p w14:paraId="498123E3" w14:textId="77777777" w:rsidR="00394A15" w:rsidRPr="003D3039" w:rsidRDefault="00394A15" w:rsidP="00394A15">
            <w:pPr>
              <w:spacing w:after="0" w:line="256" w:lineRule="auto"/>
              <w:jc w:val="both"/>
              <w:rPr>
                <w:rFonts w:eastAsia="Times New Roman" w:cs="Arial"/>
                <w:color w:val="000000"/>
                <w:kern w:val="0"/>
                <w14:ligatures w14:val="none"/>
              </w:rPr>
            </w:pPr>
            <w:r w:rsidRPr="003D3039">
              <w:rPr>
                <w:rFonts w:ascii="Arial" w:eastAsia="Times New Roman" w:hAnsi="Arial" w:cs="Arial"/>
                <w:iCs/>
                <w:color w:val="000000"/>
                <w:kern w:val="0"/>
                <w14:ligatures w14:val="none"/>
              </w:rPr>
              <w:t>  </w:t>
            </w:r>
          </w:p>
        </w:tc>
        <w:tc>
          <w:tcPr>
            <w:tcW w:w="2301" w:type="dxa"/>
            <w:tcBorders>
              <w:top w:val="nil"/>
              <w:left w:val="nil"/>
              <w:bottom w:val="single" w:sz="4" w:space="0" w:color="auto"/>
              <w:right w:val="single" w:sz="4" w:space="0" w:color="auto"/>
            </w:tcBorders>
            <w:shd w:val="clear" w:color="auto" w:fill="F3F3F3"/>
            <w:vAlign w:val="center"/>
            <w:hideMark/>
          </w:tcPr>
          <w:p w14:paraId="7A4A8903"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Project Officer</w:t>
            </w:r>
            <w:r w:rsidRPr="003736B6">
              <w:rPr>
                <w:rFonts w:ascii="Arial" w:eastAsia="Times New Roman" w:hAnsi="Arial" w:cs="Arial"/>
                <w:b/>
                <w:bCs/>
                <w:color w:val="000000"/>
                <w:kern w:val="0"/>
                <w14:ligatures w14:val="none"/>
              </w:rPr>
              <w:t>  </w:t>
            </w:r>
          </w:p>
        </w:tc>
        <w:tc>
          <w:tcPr>
            <w:tcW w:w="2430" w:type="dxa"/>
            <w:tcBorders>
              <w:top w:val="nil"/>
              <w:left w:val="nil"/>
              <w:bottom w:val="single" w:sz="4" w:space="0" w:color="auto"/>
              <w:right w:val="single" w:sz="4" w:space="0" w:color="auto"/>
            </w:tcBorders>
            <w:vAlign w:val="center"/>
            <w:hideMark/>
          </w:tcPr>
          <w:p w14:paraId="18773838" w14:textId="77777777" w:rsidR="00394A15" w:rsidRPr="003D3039" w:rsidRDefault="00394A15" w:rsidP="00394A15">
            <w:pPr>
              <w:spacing w:after="0" w:line="256" w:lineRule="auto"/>
              <w:jc w:val="both"/>
              <w:rPr>
                <w:rFonts w:ascii="Arial" w:eastAsia="Times New Roman" w:hAnsi="Arial"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05E33D3B" w14:textId="7777777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8B3749D" w14:textId="77777777" w:rsidR="00394A15" w:rsidRPr="003D3039" w:rsidRDefault="00394A15" w:rsidP="00394A15">
            <w:pPr>
              <w:spacing w:after="0" w:line="256" w:lineRule="auto"/>
              <w:rPr>
                <w:rFonts w:ascii="Aptos" w:eastAsia="Times New Roman" w:hAnsi="Aptos" w:cs="Times New Roman"/>
                <w:kern w:val="0"/>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78D70A5" w14:textId="77777777" w:rsidR="00394A15" w:rsidRPr="003D3039" w:rsidRDefault="00394A15" w:rsidP="00394A15">
            <w:pPr>
              <w:spacing w:after="0" w:line="256" w:lineRule="auto"/>
              <w:rPr>
                <w:rFonts w:eastAsia="Times New Roman" w:cs="Arial"/>
                <w:color w:val="000000"/>
                <w:kern w:val="0"/>
                <w14:ligatures w14:val="none"/>
              </w:rPr>
            </w:pPr>
          </w:p>
        </w:tc>
        <w:tc>
          <w:tcPr>
            <w:tcW w:w="2301" w:type="dxa"/>
            <w:tcBorders>
              <w:top w:val="nil"/>
              <w:left w:val="nil"/>
              <w:bottom w:val="single" w:sz="4" w:space="0" w:color="auto"/>
              <w:right w:val="single" w:sz="4" w:space="0" w:color="auto"/>
            </w:tcBorders>
            <w:shd w:val="clear" w:color="auto" w:fill="F3F3F3"/>
            <w:vAlign w:val="center"/>
            <w:hideMark/>
          </w:tcPr>
          <w:p w14:paraId="482739F7"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Phone</w:t>
            </w:r>
            <w:r w:rsidRPr="003736B6">
              <w:rPr>
                <w:rFonts w:ascii="Arial" w:eastAsia="Times New Roman" w:hAnsi="Arial" w:cs="Arial"/>
                <w:b/>
                <w:bCs/>
                <w:color w:val="000000"/>
                <w:kern w:val="0"/>
                <w14:ligatures w14:val="none"/>
              </w:rPr>
              <w:t>  </w:t>
            </w:r>
          </w:p>
        </w:tc>
        <w:tc>
          <w:tcPr>
            <w:tcW w:w="2430" w:type="dxa"/>
            <w:tcBorders>
              <w:top w:val="nil"/>
              <w:left w:val="nil"/>
              <w:bottom w:val="single" w:sz="4" w:space="0" w:color="auto"/>
              <w:right w:val="single" w:sz="4" w:space="0" w:color="auto"/>
            </w:tcBorders>
            <w:vAlign w:val="center"/>
            <w:hideMark/>
          </w:tcPr>
          <w:p w14:paraId="23E79246" w14:textId="77777777" w:rsidR="00394A15" w:rsidRPr="003D3039" w:rsidRDefault="00394A15" w:rsidP="00394A15">
            <w:pPr>
              <w:spacing w:after="0" w:line="256" w:lineRule="auto"/>
              <w:jc w:val="both"/>
              <w:rPr>
                <w:rFonts w:ascii="Arial" w:eastAsia="Times New Roman" w:hAnsi="Arial"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660DF7E2" w14:textId="7777777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9B0C3F1" w14:textId="77777777" w:rsidR="00394A15" w:rsidRPr="003D3039" w:rsidRDefault="00394A15" w:rsidP="00394A15">
            <w:pPr>
              <w:spacing w:after="0" w:line="256" w:lineRule="auto"/>
              <w:rPr>
                <w:rFonts w:ascii="Aptos" w:eastAsia="Times New Roman" w:hAnsi="Aptos" w:cs="Times New Roman"/>
                <w:kern w:val="0"/>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D59E7A5" w14:textId="77777777" w:rsidR="00394A15" w:rsidRPr="003D3039" w:rsidRDefault="00394A15" w:rsidP="00394A15">
            <w:pPr>
              <w:spacing w:after="0" w:line="256" w:lineRule="auto"/>
              <w:rPr>
                <w:rFonts w:eastAsia="Times New Roman" w:cs="Arial"/>
                <w:color w:val="000000"/>
                <w:kern w:val="0"/>
                <w14:ligatures w14:val="none"/>
              </w:rPr>
            </w:pPr>
          </w:p>
        </w:tc>
        <w:tc>
          <w:tcPr>
            <w:tcW w:w="2301" w:type="dxa"/>
            <w:tcBorders>
              <w:top w:val="nil"/>
              <w:left w:val="nil"/>
              <w:bottom w:val="single" w:sz="4" w:space="0" w:color="auto"/>
              <w:right w:val="single" w:sz="4" w:space="0" w:color="auto"/>
            </w:tcBorders>
            <w:shd w:val="clear" w:color="auto" w:fill="F3F3F3"/>
            <w:vAlign w:val="center"/>
            <w:hideMark/>
          </w:tcPr>
          <w:p w14:paraId="4D18586B"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E-mail</w:t>
            </w:r>
            <w:r w:rsidRPr="003736B6">
              <w:rPr>
                <w:rFonts w:ascii="Arial" w:eastAsia="Times New Roman" w:hAnsi="Arial" w:cs="Arial"/>
                <w:b/>
                <w:bCs/>
                <w:color w:val="000000"/>
                <w:kern w:val="0"/>
                <w14:ligatures w14:val="none"/>
              </w:rPr>
              <w:t>  </w:t>
            </w:r>
          </w:p>
        </w:tc>
        <w:tc>
          <w:tcPr>
            <w:tcW w:w="2430" w:type="dxa"/>
            <w:tcBorders>
              <w:top w:val="nil"/>
              <w:left w:val="nil"/>
              <w:bottom w:val="single" w:sz="4" w:space="0" w:color="auto"/>
              <w:right w:val="single" w:sz="4" w:space="0" w:color="auto"/>
            </w:tcBorders>
            <w:vAlign w:val="center"/>
            <w:hideMark/>
          </w:tcPr>
          <w:p w14:paraId="3A04D28B" w14:textId="77777777" w:rsidR="00394A15" w:rsidRPr="003D3039" w:rsidRDefault="00394A15" w:rsidP="00394A15">
            <w:pPr>
              <w:spacing w:after="0" w:line="256" w:lineRule="auto"/>
              <w:jc w:val="both"/>
              <w:rPr>
                <w:rFonts w:ascii="Arial" w:eastAsia="Times New Roman" w:hAnsi="Arial"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08B87330" w14:textId="7777777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0EB8DB1" w14:textId="77777777" w:rsidR="00394A15" w:rsidRPr="003D3039" w:rsidRDefault="00394A15" w:rsidP="00394A15">
            <w:pPr>
              <w:spacing w:after="0" w:line="256" w:lineRule="auto"/>
              <w:rPr>
                <w:rFonts w:ascii="Aptos" w:eastAsia="Times New Roman" w:hAnsi="Aptos" w:cs="Times New Roman"/>
                <w:kern w:val="0"/>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7A78B0E" w14:textId="77777777" w:rsidR="00394A15" w:rsidRPr="003D3039" w:rsidRDefault="00394A15" w:rsidP="00394A15">
            <w:pPr>
              <w:spacing w:after="0" w:line="256" w:lineRule="auto"/>
              <w:rPr>
                <w:rFonts w:eastAsia="Times New Roman" w:cs="Arial"/>
                <w:color w:val="000000"/>
                <w:kern w:val="0"/>
                <w14:ligatures w14:val="none"/>
              </w:rPr>
            </w:pPr>
          </w:p>
        </w:tc>
        <w:tc>
          <w:tcPr>
            <w:tcW w:w="2301" w:type="dxa"/>
            <w:tcBorders>
              <w:top w:val="nil"/>
              <w:left w:val="nil"/>
              <w:bottom w:val="single" w:sz="4" w:space="0" w:color="auto"/>
              <w:right w:val="single" w:sz="4" w:space="0" w:color="auto"/>
            </w:tcBorders>
            <w:shd w:val="clear" w:color="auto" w:fill="F3F3F3"/>
            <w:vAlign w:val="center"/>
            <w:hideMark/>
          </w:tcPr>
          <w:p w14:paraId="618E6410"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Contracting Officer</w:t>
            </w:r>
            <w:r w:rsidRPr="003736B6">
              <w:rPr>
                <w:rFonts w:ascii="Arial" w:eastAsia="Times New Roman" w:hAnsi="Arial" w:cs="Arial"/>
                <w:b/>
                <w:bCs/>
                <w:color w:val="000000"/>
                <w:kern w:val="0"/>
                <w14:ligatures w14:val="none"/>
              </w:rPr>
              <w:t>   </w:t>
            </w:r>
          </w:p>
        </w:tc>
        <w:tc>
          <w:tcPr>
            <w:tcW w:w="2430" w:type="dxa"/>
            <w:tcBorders>
              <w:top w:val="nil"/>
              <w:left w:val="nil"/>
              <w:bottom w:val="single" w:sz="4" w:space="0" w:color="auto"/>
              <w:right w:val="single" w:sz="4" w:space="0" w:color="auto"/>
            </w:tcBorders>
            <w:vAlign w:val="center"/>
            <w:hideMark/>
          </w:tcPr>
          <w:p w14:paraId="2EA19AB2" w14:textId="77777777" w:rsidR="00394A15" w:rsidRPr="003D3039" w:rsidRDefault="00394A15" w:rsidP="00394A15">
            <w:pPr>
              <w:spacing w:after="0" w:line="256" w:lineRule="auto"/>
              <w:jc w:val="both"/>
              <w:rPr>
                <w:rFonts w:ascii="Arial" w:eastAsia="Times New Roman" w:hAnsi="Arial"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7CF3B212" w14:textId="7777777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727A7B8" w14:textId="77777777" w:rsidR="00394A15" w:rsidRPr="003D3039" w:rsidRDefault="00394A15" w:rsidP="00394A15">
            <w:pPr>
              <w:spacing w:after="0" w:line="256" w:lineRule="auto"/>
              <w:rPr>
                <w:rFonts w:ascii="Aptos" w:eastAsia="Times New Roman" w:hAnsi="Aptos" w:cs="Times New Roman"/>
                <w:kern w:val="0"/>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75A08EC" w14:textId="77777777" w:rsidR="00394A15" w:rsidRPr="003D3039" w:rsidRDefault="00394A15" w:rsidP="00394A15">
            <w:pPr>
              <w:spacing w:after="0" w:line="256" w:lineRule="auto"/>
              <w:rPr>
                <w:rFonts w:eastAsia="Times New Roman" w:cs="Arial"/>
                <w:color w:val="000000"/>
                <w:kern w:val="0"/>
                <w14:ligatures w14:val="none"/>
              </w:rPr>
            </w:pPr>
          </w:p>
        </w:tc>
        <w:tc>
          <w:tcPr>
            <w:tcW w:w="2301" w:type="dxa"/>
            <w:tcBorders>
              <w:top w:val="nil"/>
              <w:left w:val="nil"/>
              <w:bottom w:val="single" w:sz="4" w:space="0" w:color="auto"/>
              <w:right w:val="single" w:sz="4" w:space="0" w:color="auto"/>
            </w:tcBorders>
            <w:shd w:val="clear" w:color="auto" w:fill="F3F3F3"/>
            <w:vAlign w:val="center"/>
            <w:hideMark/>
          </w:tcPr>
          <w:p w14:paraId="14151FBA"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Phone</w:t>
            </w:r>
            <w:r w:rsidRPr="003736B6">
              <w:rPr>
                <w:rFonts w:ascii="Arial" w:eastAsia="Times New Roman" w:hAnsi="Arial" w:cs="Arial"/>
                <w:b/>
                <w:bCs/>
                <w:color w:val="000000"/>
                <w:kern w:val="0"/>
                <w14:ligatures w14:val="none"/>
              </w:rPr>
              <w:t>  </w:t>
            </w:r>
          </w:p>
        </w:tc>
        <w:tc>
          <w:tcPr>
            <w:tcW w:w="2430" w:type="dxa"/>
            <w:tcBorders>
              <w:top w:val="nil"/>
              <w:left w:val="nil"/>
              <w:bottom w:val="single" w:sz="4" w:space="0" w:color="auto"/>
              <w:right w:val="single" w:sz="4" w:space="0" w:color="auto"/>
            </w:tcBorders>
            <w:vAlign w:val="center"/>
            <w:hideMark/>
          </w:tcPr>
          <w:p w14:paraId="096EDBD2" w14:textId="77777777" w:rsidR="00394A15" w:rsidRPr="003D3039" w:rsidRDefault="00394A15" w:rsidP="00394A15">
            <w:pPr>
              <w:spacing w:after="0" w:line="256" w:lineRule="auto"/>
              <w:jc w:val="both"/>
              <w:rPr>
                <w:rFonts w:ascii="Arial" w:eastAsia="Times New Roman" w:hAnsi="Arial"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75A21BB7" w14:textId="7777777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C0351E1" w14:textId="77777777" w:rsidR="00394A15" w:rsidRPr="003D3039" w:rsidRDefault="00394A15" w:rsidP="00394A15">
            <w:pPr>
              <w:spacing w:after="0" w:line="256" w:lineRule="auto"/>
              <w:rPr>
                <w:rFonts w:ascii="Aptos" w:eastAsia="Times New Roman" w:hAnsi="Aptos" w:cs="Times New Roman"/>
                <w:kern w:val="0"/>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668E99A" w14:textId="77777777" w:rsidR="00394A15" w:rsidRPr="003D3039" w:rsidRDefault="00394A15" w:rsidP="00394A15">
            <w:pPr>
              <w:spacing w:after="0" w:line="256" w:lineRule="auto"/>
              <w:rPr>
                <w:rFonts w:eastAsia="Times New Roman" w:cs="Arial"/>
                <w:color w:val="000000"/>
                <w:kern w:val="0"/>
                <w14:ligatures w14:val="none"/>
              </w:rPr>
            </w:pPr>
          </w:p>
        </w:tc>
        <w:tc>
          <w:tcPr>
            <w:tcW w:w="2301" w:type="dxa"/>
            <w:tcBorders>
              <w:top w:val="nil"/>
              <w:left w:val="nil"/>
              <w:bottom w:val="single" w:sz="4" w:space="0" w:color="auto"/>
              <w:right w:val="single" w:sz="4" w:space="0" w:color="auto"/>
            </w:tcBorders>
            <w:shd w:val="clear" w:color="auto" w:fill="F3F3F3"/>
            <w:vAlign w:val="center"/>
            <w:hideMark/>
          </w:tcPr>
          <w:p w14:paraId="51D669A6" w14:textId="77777777" w:rsidR="00394A15" w:rsidRPr="003736B6" w:rsidRDefault="00394A15" w:rsidP="00394A15">
            <w:pPr>
              <w:spacing w:after="0" w:line="256" w:lineRule="auto"/>
              <w:jc w:val="both"/>
              <w:rPr>
                <w:rFonts w:ascii="Aptos" w:eastAsia="Times New Roman" w:hAnsi="Aptos" w:cs="Times New Roman"/>
                <w:b/>
                <w:bCs/>
                <w:color w:val="000000"/>
                <w:kern w:val="0"/>
                <w14:ligatures w14:val="none"/>
              </w:rPr>
            </w:pPr>
            <w:r w:rsidRPr="003736B6">
              <w:rPr>
                <w:rFonts w:ascii="Aptos" w:eastAsia="Times New Roman" w:hAnsi="Aptos" w:cs="Times New Roman"/>
                <w:b/>
                <w:bCs/>
                <w:iCs/>
                <w:kern w:val="0"/>
                <w14:ligatures w14:val="none"/>
              </w:rPr>
              <w:t>E-mail</w:t>
            </w:r>
            <w:r w:rsidRPr="003736B6">
              <w:rPr>
                <w:rFonts w:ascii="Arial" w:eastAsia="Times New Roman" w:hAnsi="Arial" w:cs="Arial"/>
                <w:b/>
                <w:bCs/>
                <w:color w:val="000000"/>
                <w:kern w:val="0"/>
                <w14:ligatures w14:val="none"/>
              </w:rPr>
              <w:t>  </w:t>
            </w:r>
          </w:p>
        </w:tc>
        <w:tc>
          <w:tcPr>
            <w:tcW w:w="2430" w:type="dxa"/>
            <w:tcBorders>
              <w:top w:val="nil"/>
              <w:left w:val="nil"/>
              <w:bottom w:val="single" w:sz="4" w:space="0" w:color="auto"/>
              <w:right w:val="single" w:sz="4" w:space="0" w:color="auto"/>
            </w:tcBorders>
            <w:vAlign w:val="center"/>
            <w:hideMark/>
          </w:tcPr>
          <w:p w14:paraId="299FE1B1" w14:textId="77777777" w:rsidR="00394A15" w:rsidRPr="003D3039" w:rsidRDefault="00394A15" w:rsidP="00394A15">
            <w:pPr>
              <w:spacing w:after="0" w:line="256" w:lineRule="auto"/>
              <w:jc w:val="both"/>
              <w:rPr>
                <w:rFonts w:ascii="Arial" w:eastAsia="Times New Roman" w:hAnsi="Arial"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2443264B" w14:textId="77777777">
        <w:trPr>
          <w:trHeight w:val="20"/>
          <w:jc w:val="center"/>
        </w:trPr>
        <w:tc>
          <w:tcPr>
            <w:tcW w:w="926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70E2235" w14:textId="77777777" w:rsidR="00394A15" w:rsidRPr="003736B6" w:rsidRDefault="00394A15" w:rsidP="00394A15">
            <w:pPr>
              <w:spacing w:after="0" w:line="256" w:lineRule="auto"/>
              <w:jc w:val="both"/>
              <w:rPr>
                <w:rFonts w:eastAsia="Times New Roman" w:cs="Times New Roman"/>
                <w:b/>
                <w:bCs/>
                <w:color w:val="000000"/>
                <w:kern w:val="0"/>
                <w14:ligatures w14:val="none"/>
              </w:rPr>
            </w:pPr>
            <w:r w:rsidRPr="003736B6">
              <w:rPr>
                <w:rFonts w:eastAsia="Times New Roman" w:cs="Times New Roman"/>
                <w:b/>
                <w:bCs/>
                <w:iCs/>
                <w:kern w:val="0"/>
                <w14:ligatures w14:val="none"/>
              </w:rPr>
              <w:t>Similarities to this Solicitation</w:t>
            </w:r>
            <w:r w:rsidRPr="003736B6">
              <w:rPr>
                <w:rFonts w:ascii="Arial" w:eastAsia="Times New Roman" w:hAnsi="Arial" w:cs="Arial"/>
                <w:b/>
                <w:bCs/>
                <w:color w:val="000000"/>
                <w:kern w:val="0"/>
                <w14:ligatures w14:val="none"/>
              </w:rPr>
              <w:t> </w:t>
            </w:r>
          </w:p>
        </w:tc>
      </w:tr>
      <w:tr w:rsidR="00394A15" w:rsidRPr="00394A15" w14:paraId="6A3E02F7" w14:textId="77777777">
        <w:trPr>
          <w:trHeight w:val="20"/>
          <w:jc w:val="center"/>
        </w:trPr>
        <w:tc>
          <w:tcPr>
            <w:tcW w:w="9265" w:type="dxa"/>
            <w:gridSpan w:val="4"/>
            <w:tcBorders>
              <w:top w:val="single" w:sz="4" w:space="0" w:color="auto"/>
              <w:left w:val="single" w:sz="4" w:space="0" w:color="auto"/>
              <w:bottom w:val="single" w:sz="4" w:space="0" w:color="auto"/>
              <w:right w:val="single" w:sz="4" w:space="0" w:color="auto"/>
            </w:tcBorders>
            <w:vAlign w:val="center"/>
            <w:hideMark/>
          </w:tcPr>
          <w:p w14:paraId="3F20D952" w14:textId="77777777" w:rsidR="00394A15" w:rsidRPr="003D3039" w:rsidRDefault="00394A15" w:rsidP="00394A15">
            <w:pPr>
              <w:spacing w:after="0" w:line="256" w:lineRule="auto"/>
              <w:jc w:val="both"/>
              <w:rPr>
                <w:rFonts w:eastAsia="Times New Roman"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181FB533" w14:textId="77777777">
        <w:trPr>
          <w:trHeight w:val="20"/>
          <w:jc w:val="center"/>
        </w:trPr>
        <w:tc>
          <w:tcPr>
            <w:tcW w:w="926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804B850" w14:textId="77777777" w:rsidR="00394A15" w:rsidRPr="003736B6" w:rsidRDefault="00394A15" w:rsidP="00394A15">
            <w:pPr>
              <w:spacing w:after="0" w:line="256" w:lineRule="auto"/>
              <w:jc w:val="both"/>
              <w:rPr>
                <w:rFonts w:eastAsia="Times New Roman" w:cs="Times New Roman"/>
                <w:b/>
                <w:bCs/>
                <w:color w:val="000000"/>
                <w:kern w:val="0"/>
                <w14:ligatures w14:val="none"/>
              </w:rPr>
            </w:pPr>
            <w:r w:rsidRPr="003736B6">
              <w:rPr>
                <w:rFonts w:eastAsia="Times New Roman" w:cs="Times New Roman"/>
                <w:b/>
                <w:bCs/>
                <w:iCs/>
                <w:kern w:val="0"/>
                <w14:ligatures w14:val="none"/>
              </w:rPr>
              <w:t>Brief Description of Project Scope and Customer Expectations</w:t>
            </w:r>
          </w:p>
        </w:tc>
      </w:tr>
      <w:tr w:rsidR="00394A15" w:rsidRPr="00394A15" w14:paraId="5B492A0F" w14:textId="77777777">
        <w:trPr>
          <w:trHeight w:val="20"/>
          <w:jc w:val="center"/>
        </w:trPr>
        <w:tc>
          <w:tcPr>
            <w:tcW w:w="9265" w:type="dxa"/>
            <w:gridSpan w:val="4"/>
            <w:tcBorders>
              <w:top w:val="single" w:sz="4" w:space="0" w:color="auto"/>
              <w:left w:val="single" w:sz="4" w:space="0" w:color="auto"/>
              <w:bottom w:val="single" w:sz="4" w:space="0" w:color="auto"/>
              <w:right w:val="single" w:sz="4" w:space="0" w:color="auto"/>
            </w:tcBorders>
            <w:vAlign w:val="center"/>
            <w:hideMark/>
          </w:tcPr>
          <w:p w14:paraId="13771ABB" w14:textId="77777777" w:rsidR="00394A15" w:rsidRPr="003D3039" w:rsidRDefault="00394A15" w:rsidP="00394A15">
            <w:pPr>
              <w:spacing w:after="0" w:line="256" w:lineRule="auto"/>
              <w:jc w:val="both"/>
              <w:rPr>
                <w:rFonts w:eastAsia="Times New Roman" w:cs="Arial"/>
                <w:color w:val="000000"/>
                <w:kern w:val="0"/>
                <w14:ligatures w14:val="none"/>
              </w:rPr>
            </w:pPr>
            <w:r w:rsidRPr="003D3039">
              <w:rPr>
                <w:rFonts w:ascii="Arial" w:eastAsia="Times New Roman" w:hAnsi="Arial" w:cs="Arial"/>
                <w:iCs/>
                <w:color w:val="000000"/>
                <w:kern w:val="0"/>
                <w14:ligatures w14:val="none"/>
              </w:rPr>
              <w:t>  </w:t>
            </w:r>
          </w:p>
        </w:tc>
      </w:tr>
      <w:tr w:rsidR="00394A15" w:rsidRPr="00394A15" w14:paraId="36B7B549" w14:textId="77777777">
        <w:trPr>
          <w:trHeight w:val="20"/>
          <w:jc w:val="center"/>
        </w:trPr>
        <w:tc>
          <w:tcPr>
            <w:tcW w:w="926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0DF6F25" w14:textId="77777777" w:rsidR="00394A15" w:rsidRPr="003736B6" w:rsidRDefault="00394A15" w:rsidP="00394A15">
            <w:pPr>
              <w:spacing w:after="0" w:line="256" w:lineRule="auto"/>
              <w:jc w:val="both"/>
              <w:rPr>
                <w:rFonts w:eastAsia="Times New Roman" w:cs="Times New Roman"/>
                <w:b/>
                <w:bCs/>
                <w:color w:val="000000"/>
                <w:kern w:val="0"/>
                <w14:ligatures w14:val="none"/>
              </w:rPr>
            </w:pPr>
            <w:r w:rsidRPr="003736B6">
              <w:rPr>
                <w:rFonts w:eastAsia="Times New Roman" w:cs="Times New Roman"/>
                <w:b/>
                <w:bCs/>
                <w:iCs/>
                <w:kern w:val="0"/>
                <w14:ligatures w14:val="none"/>
              </w:rPr>
              <w:t xml:space="preserve">Brief Description of Approach and Performance </w:t>
            </w:r>
            <w:r w:rsidRPr="003736B6">
              <w:rPr>
                <w:rFonts w:ascii="Arial" w:eastAsia="Times New Roman" w:hAnsi="Arial" w:cs="Arial"/>
                <w:b/>
                <w:bCs/>
                <w:color w:val="000000"/>
                <w:kern w:val="0"/>
                <w14:ligatures w14:val="none"/>
              </w:rPr>
              <w:t> </w:t>
            </w:r>
          </w:p>
        </w:tc>
      </w:tr>
      <w:tr w:rsidR="00394A15" w:rsidRPr="00394A15" w14:paraId="19D8D9C8" w14:textId="77777777">
        <w:trPr>
          <w:trHeight w:val="20"/>
          <w:jc w:val="center"/>
        </w:trPr>
        <w:tc>
          <w:tcPr>
            <w:tcW w:w="9265" w:type="dxa"/>
            <w:gridSpan w:val="4"/>
            <w:tcBorders>
              <w:top w:val="single" w:sz="4" w:space="0" w:color="auto"/>
              <w:left w:val="single" w:sz="4" w:space="0" w:color="auto"/>
              <w:bottom w:val="single" w:sz="4" w:space="0" w:color="auto"/>
              <w:right w:val="single" w:sz="4" w:space="0" w:color="auto"/>
            </w:tcBorders>
            <w:vAlign w:val="center"/>
            <w:hideMark/>
          </w:tcPr>
          <w:p w14:paraId="40B27900" w14:textId="77777777" w:rsidR="00394A15" w:rsidRPr="003D3039" w:rsidRDefault="00394A15" w:rsidP="00394A15">
            <w:pPr>
              <w:spacing w:after="0" w:line="256" w:lineRule="auto"/>
              <w:jc w:val="both"/>
              <w:rPr>
                <w:rFonts w:eastAsia="Times New Roman" w:cs="Arial"/>
                <w:color w:val="000000"/>
                <w:kern w:val="0"/>
                <w14:ligatures w14:val="none"/>
              </w:rPr>
            </w:pPr>
            <w:r w:rsidRPr="003D3039">
              <w:rPr>
                <w:rFonts w:ascii="Arial" w:eastAsia="Times New Roman" w:hAnsi="Arial" w:cs="Arial"/>
                <w:iCs/>
                <w:color w:val="000000"/>
                <w:kern w:val="0"/>
                <w14:ligatures w14:val="none"/>
              </w:rPr>
              <w:t>   </w:t>
            </w:r>
          </w:p>
        </w:tc>
      </w:tr>
    </w:tbl>
    <w:p w14:paraId="73B2D973" w14:textId="77777777" w:rsidR="009076E6" w:rsidRDefault="009076E6" w:rsidP="009076E6">
      <w:pPr>
        <w:rPr>
          <w:rFonts w:eastAsiaTheme="majorEastAsia" w:cstheme="minorHAnsi"/>
          <w:sz w:val="24"/>
          <w:szCs w:val="24"/>
        </w:rPr>
      </w:pPr>
    </w:p>
    <w:p w14:paraId="05B8BE48" w14:textId="77777777" w:rsidR="00394A15" w:rsidRDefault="00394A15" w:rsidP="009076E6">
      <w:pPr>
        <w:rPr>
          <w:rFonts w:eastAsiaTheme="majorEastAsia" w:cstheme="minorHAnsi"/>
          <w:sz w:val="24"/>
          <w:szCs w:val="24"/>
        </w:rPr>
      </w:pPr>
    </w:p>
    <w:p w14:paraId="11F961C3" w14:textId="4FFDABE3" w:rsidR="00394A15" w:rsidRDefault="00394A15">
      <w:pPr>
        <w:spacing w:line="259" w:lineRule="auto"/>
        <w:rPr>
          <w:rFonts w:eastAsiaTheme="majorEastAsia" w:cstheme="minorHAnsi"/>
          <w:sz w:val="24"/>
          <w:szCs w:val="24"/>
        </w:rPr>
      </w:pPr>
      <w:r>
        <w:rPr>
          <w:rFonts w:eastAsiaTheme="majorEastAsia" w:cstheme="minorHAnsi"/>
          <w:sz w:val="24"/>
          <w:szCs w:val="24"/>
        </w:rPr>
        <w:br w:type="page"/>
      </w:r>
    </w:p>
    <w:p w14:paraId="2F4CFC3A" w14:textId="77777777" w:rsidR="009076E6" w:rsidRPr="009076E6" w:rsidRDefault="009076E6" w:rsidP="00394A15">
      <w:pPr>
        <w:jc w:val="center"/>
        <w:rPr>
          <w:rFonts w:eastAsiaTheme="majorEastAsia" w:cstheme="minorHAnsi"/>
          <w:sz w:val="32"/>
          <w:szCs w:val="32"/>
        </w:rPr>
      </w:pPr>
      <w:bookmarkStart w:id="71" w:name="_Toc152165869"/>
      <w:r w:rsidRPr="009076E6">
        <w:rPr>
          <w:rFonts w:eastAsiaTheme="majorEastAsia" w:cstheme="minorHAnsi"/>
          <w:b/>
          <w:bCs/>
          <w:sz w:val="32"/>
          <w:szCs w:val="32"/>
        </w:rPr>
        <w:lastRenderedPageBreak/>
        <w:t>Data Rights</w:t>
      </w:r>
      <w:bookmarkEnd w:id="71"/>
      <w:r w:rsidRPr="009076E6">
        <w:rPr>
          <w:rFonts w:eastAsiaTheme="majorEastAsia" w:cstheme="minorHAnsi"/>
          <w:b/>
          <w:bCs/>
          <w:sz w:val="32"/>
          <w:szCs w:val="32"/>
        </w:rPr>
        <w:t xml:space="preserve"> Appendix</w:t>
      </w:r>
    </w:p>
    <w:p w14:paraId="377502D4" w14:textId="77777777" w:rsidR="009076E6" w:rsidRPr="009076E6" w:rsidRDefault="009076E6" w:rsidP="009076E6">
      <w:pPr>
        <w:rPr>
          <w:rFonts w:eastAsiaTheme="majorEastAsia" w:cstheme="minorHAnsi"/>
          <w:b/>
          <w:i/>
          <w:sz w:val="24"/>
          <w:szCs w:val="24"/>
        </w:rPr>
      </w:pPr>
      <w:r w:rsidRPr="009076E6">
        <w:rPr>
          <w:rFonts w:eastAsiaTheme="majorEastAsia" w:cstheme="minorHAnsi"/>
          <w:i/>
          <w:sz w:val="24"/>
          <w:szCs w:val="24"/>
        </w:rPr>
        <w:t>[Note that this assertion is subject to negotiation prior to award. Failure to complete this appendix in its entirety may result in removal from the competition and the proposal determined to be ineligible for award. This appendix does not count towards the overall page limit of the enhanced white paper.]</w:t>
      </w:r>
    </w:p>
    <w:p w14:paraId="05CDB41F" w14:textId="77777777" w:rsidR="009076E6" w:rsidRPr="009076E6" w:rsidRDefault="009076E6" w:rsidP="009076E6">
      <w:pPr>
        <w:rPr>
          <w:rFonts w:eastAsiaTheme="majorEastAsia" w:cstheme="minorHAnsi"/>
          <w:sz w:val="24"/>
          <w:szCs w:val="24"/>
        </w:rPr>
      </w:pPr>
    </w:p>
    <w:p w14:paraId="3F83BFCF" w14:textId="77777777" w:rsidR="009076E6" w:rsidRPr="009076E6" w:rsidRDefault="009076E6" w:rsidP="009076E6">
      <w:pPr>
        <w:rPr>
          <w:rFonts w:eastAsiaTheme="majorEastAsia" w:cstheme="minorHAnsi"/>
          <w:sz w:val="24"/>
          <w:szCs w:val="24"/>
        </w:rPr>
      </w:pPr>
      <w:r w:rsidRPr="009076E6">
        <w:rPr>
          <w:rFonts w:eastAsiaTheme="majorEastAsia" w:cstheme="minorHAnsi"/>
          <w:sz w:val="24"/>
          <w:szCs w:val="24"/>
          <w:u w:val="single"/>
        </w:rPr>
        <w:t>Directions</w:t>
      </w:r>
      <w:r w:rsidRPr="009076E6">
        <w:rPr>
          <w:rFonts w:eastAsiaTheme="majorEastAsia" w:cstheme="minorHAnsi"/>
          <w:sz w:val="24"/>
          <w:szCs w:val="24"/>
        </w:rPr>
        <w:t>: Review and check the appropriate box. Only complete the table if asserting data rights. Add additional rows as needed.</w:t>
      </w:r>
    </w:p>
    <w:p w14:paraId="3C624B08" w14:textId="77777777" w:rsidR="009076E6" w:rsidRPr="009076E6" w:rsidRDefault="009076E6" w:rsidP="009076E6">
      <w:pPr>
        <w:rPr>
          <w:rFonts w:eastAsiaTheme="majorEastAsia" w:cstheme="minorHAnsi"/>
          <w:sz w:val="24"/>
          <w:szCs w:val="24"/>
        </w:rPr>
      </w:pPr>
    </w:p>
    <w:p w14:paraId="72336B9A" w14:textId="181D37C0" w:rsidR="009076E6" w:rsidRPr="009076E6" w:rsidRDefault="009076E6" w:rsidP="009076E6">
      <w:pPr>
        <w:rPr>
          <w:rFonts w:eastAsiaTheme="majorEastAsia" w:cstheme="minorHAnsi"/>
          <w:sz w:val="24"/>
          <w:szCs w:val="24"/>
        </w:rPr>
      </w:pPr>
      <w:r w:rsidRPr="009076E6">
        <w:rPr>
          <w:rFonts w:eastAsiaTheme="majorEastAsia" w:cstheme="minorHAnsi"/>
          <w:sz w:val="24"/>
          <w:szCs w:val="24"/>
        </w:rPr>
        <w:fldChar w:fldCharType="begin">
          <w:ffData>
            <w:name w:val=""/>
            <w:enabled/>
            <w:calcOnExit w:val="0"/>
            <w:checkBox>
              <w:sizeAuto/>
              <w:default w:val="0"/>
            </w:checkBox>
          </w:ffData>
        </w:fldChar>
      </w:r>
      <w:r w:rsidRPr="009076E6">
        <w:rPr>
          <w:rFonts w:eastAsiaTheme="majorEastAsia" w:cstheme="minorHAnsi"/>
          <w:sz w:val="24"/>
          <w:szCs w:val="24"/>
        </w:rPr>
        <w:instrText xml:space="preserve"> FORMCHECKBOX </w:instrText>
      </w:r>
      <w:r w:rsidRPr="009076E6">
        <w:rPr>
          <w:rFonts w:eastAsiaTheme="majorEastAsia" w:cstheme="minorHAnsi"/>
          <w:sz w:val="24"/>
          <w:szCs w:val="24"/>
        </w:rPr>
      </w:r>
      <w:r w:rsidRPr="009076E6">
        <w:rPr>
          <w:rFonts w:eastAsiaTheme="majorEastAsia" w:cstheme="minorHAnsi"/>
          <w:sz w:val="24"/>
          <w:szCs w:val="24"/>
        </w:rPr>
        <w:fldChar w:fldCharType="separate"/>
      </w:r>
      <w:r w:rsidRPr="009076E6">
        <w:rPr>
          <w:rFonts w:eastAsiaTheme="majorEastAsia" w:cstheme="minorHAnsi"/>
          <w:sz w:val="24"/>
          <w:szCs w:val="24"/>
        </w:rPr>
        <w:fldChar w:fldCharType="end"/>
      </w:r>
      <w:r w:rsidR="000B6FC7">
        <w:rPr>
          <w:rFonts w:eastAsiaTheme="majorEastAsia" w:cstheme="minorHAnsi"/>
          <w:sz w:val="24"/>
          <w:szCs w:val="24"/>
        </w:rPr>
        <w:t xml:space="preserve"> </w:t>
      </w:r>
      <w:r w:rsidRPr="009076E6">
        <w:rPr>
          <w:rFonts w:eastAsiaTheme="majorEastAsia" w:cstheme="minorHAnsi"/>
          <w:sz w:val="24"/>
          <w:szCs w:val="24"/>
        </w:rPr>
        <w:t xml:space="preserve">Offeror intends to provide technical data which existed prior to, or was produced outside of the proposed effort, to which the Offeror wishes to maintain additional rights as detailed in the table below. </w:t>
      </w:r>
    </w:p>
    <w:p w14:paraId="0692E15D" w14:textId="77777777" w:rsidR="009076E6" w:rsidRDefault="009076E6" w:rsidP="009076E6">
      <w:pPr>
        <w:rPr>
          <w:rFonts w:eastAsiaTheme="majorEastAsia"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1728"/>
        <w:gridCol w:w="1417"/>
        <w:gridCol w:w="1606"/>
        <w:gridCol w:w="1728"/>
      </w:tblGrid>
      <w:tr w:rsidR="000C7CD5" w:rsidRPr="009D4A57" w14:paraId="3249E000" w14:textId="10082F93" w:rsidTr="000C7CD5">
        <w:trPr>
          <w:jc w:val="center"/>
        </w:trPr>
        <w:tc>
          <w:tcPr>
            <w:tcW w:w="3103" w:type="dxa"/>
            <w:tcBorders>
              <w:top w:val="single" w:sz="4" w:space="0" w:color="000000"/>
              <w:left w:val="single" w:sz="4" w:space="0" w:color="000000"/>
              <w:bottom w:val="single" w:sz="4" w:space="0" w:color="000000"/>
              <w:right w:val="single" w:sz="4" w:space="0" w:color="000000"/>
            </w:tcBorders>
            <w:vAlign w:val="center"/>
            <w:hideMark/>
          </w:tcPr>
          <w:p w14:paraId="4D9A4489" w14:textId="77777777" w:rsidR="000C7CD5" w:rsidRPr="009D4A57" w:rsidRDefault="000C7CD5" w:rsidP="009D4A57">
            <w:pPr>
              <w:rPr>
                <w:rFonts w:eastAsiaTheme="majorEastAsia" w:cstheme="minorHAnsi"/>
                <w:b/>
                <w:bCs/>
                <w:sz w:val="24"/>
                <w:szCs w:val="24"/>
              </w:rPr>
            </w:pPr>
            <w:r w:rsidRPr="009D4A57">
              <w:rPr>
                <w:rFonts w:eastAsiaTheme="majorEastAsia" w:cstheme="minorHAnsi"/>
                <w:b/>
                <w:bCs/>
                <w:sz w:val="24"/>
                <w:szCs w:val="24"/>
              </w:rPr>
              <w:t>Technical Data or Computer Software to be Furnished with Restrictions</w:t>
            </w:r>
          </w:p>
        </w:tc>
        <w:tc>
          <w:tcPr>
            <w:tcW w:w="1810" w:type="dxa"/>
            <w:tcBorders>
              <w:top w:val="single" w:sz="4" w:space="0" w:color="000000"/>
              <w:left w:val="single" w:sz="4" w:space="0" w:color="000000"/>
              <w:bottom w:val="single" w:sz="4" w:space="0" w:color="000000"/>
              <w:right w:val="single" w:sz="4" w:space="0" w:color="000000"/>
            </w:tcBorders>
            <w:vAlign w:val="center"/>
            <w:hideMark/>
          </w:tcPr>
          <w:p w14:paraId="32442485" w14:textId="48CBB979" w:rsidR="000C7CD5" w:rsidRPr="009D4A57" w:rsidRDefault="000C7CD5" w:rsidP="009D4A57">
            <w:pPr>
              <w:rPr>
                <w:rFonts w:eastAsiaTheme="majorEastAsia" w:cstheme="minorHAnsi"/>
                <w:b/>
                <w:bCs/>
                <w:sz w:val="24"/>
                <w:szCs w:val="24"/>
              </w:rPr>
            </w:pPr>
            <w:r w:rsidRPr="009D4A57">
              <w:rPr>
                <w:rFonts w:eastAsiaTheme="majorEastAsia" w:cstheme="minorHAnsi"/>
                <w:b/>
                <w:bCs/>
                <w:sz w:val="24"/>
                <w:szCs w:val="24"/>
              </w:rPr>
              <w:t xml:space="preserve">Basis </w:t>
            </w:r>
            <w:r>
              <w:rPr>
                <w:rFonts w:eastAsiaTheme="majorEastAsia" w:cstheme="minorHAnsi"/>
                <w:b/>
                <w:bCs/>
                <w:sz w:val="24"/>
                <w:szCs w:val="24"/>
              </w:rPr>
              <w:t>of</w:t>
            </w:r>
            <w:r w:rsidRPr="009D4A57">
              <w:rPr>
                <w:rFonts w:eastAsiaTheme="majorEastAsia" w:cstheme="minorHAnsi"/>
                <w:b/>
                <w:bCs/>
                <w:sz w:val="24"/>
                <w:szCs w:val="24"/>
              </w:rPr>
              <w:t xml:space="preserve"> Assertion</w:t>
            </w:r>
          </w:p>
        </w:tc>
        <w:tc>
          <w:tcPr>
            <w:tcW w:w="1455" w:type="dxa"/>
            <w:tcBorders>
              <w:top w:val="single" w:sz="4" w:space="0" w:color="000000"/>
              <w:left w:val="single" w:sz="4" w:space="0" w:color="000000"/>
              <w:bottom w:val="single" w:sz="4" w:space="0" w:color="000000"/>
              <w:right w:val="single" w:sz="4" w:space="0" w:color="000000"/>
            </w:tcBorders>
            <w:vAlign w:val="center"/>
            <w:hideMark/>
          </w:tcPr>
          <w:p w14:paraId="7B39D99B" w14:textId="4417AD2E" w:rsidR="000C7CD5" w:rsidRPr="009D4A57" w:rsidRDefault="000C7CD5" w:rsidP="009D4A57">
            <w:pPr>
              <w:rPr>
                <w:rFonts w:eastAsiaTheme="majorEastAsia" w:cstheme="minorHAnsi"/>
                <w:b/>
                <w:bCs/>
                <w:sz w:val="24"/>
                <w:szCs w:val="24"/>
              </w:rPr>
            </w:pPr>
            <w:r w:rsidRPr="009D4A57">
              <w:rPr>
                <w:rFonts w:eastAsiaTheme="majorEastAsia" w:cstheme="minorHAnsi"/>
                <w:b/>
                <w:bCs/>
                <w:sz w:val="24"/>
                <w:szCs w:val="24"/>
              </w:rPr>
              <w:t>Asserted Rights</w:t>
            </w:r>
            <w:r>
              <w:rPr>
                <w:rFonts w:eastAsiaTheme="majorEastAsia" w:cstheme="minorHAnsi"/>
                <w:b/>
                <w:bCs/>
                <w:sz w:val="24"/>
                <w:szCs w:val="24"/>
              </w:rPr>
              <w:t xml:space="preserve"> Category</w:t>
            </w:r>
          </w:p>
        </w:tc>
        <w:tc>
          <w:tcPr>
            <w:tcW w:w="1607" w:type="dxa"/>
            <w:tcBorders>
              <w:top w:val="single" w:sz="4" w:space="0" w:color="000000"/>
              <w:left w:val="single" w:sz="4" w:space="0" w:color="000000"/>
              <w:bottom w:val="single" w:sz="4" w:space="0" w:color="000000"/>
              <w:right w:val="single" w:sz="4" w:space="0" w:color="000000"/>
            </w:tcBorders>
            <w:vAlign w:val="center"/>
            <w:hideMark/>
          </w:tcPr>
          <w:p w14:paraId="755E0099" w14:textId="77777777" w:rsidR="000C7CD5" w:rsidRPr="009D4A57" w:rsidRDefault="000C7CD5" w:rsidP="009D4A57">
            <w:pPr>
              <w:rPr>
                <w:rFonts w:eastAsiaTheme="majorEastAsia" w:cstheme="minorHAnsi"/>
                <w:b/>
                <w:bCs/>
                <w:sz w:val="24"/>
                <w:szCs w:val="24"/>
              </w:rPr>
            </w:pPr>
            <w:r w:rsidRPr="009D4A57">
              <w:rPr>
                <w:rFonts w:eastAsiaTheme="majorEastAsia" w:cstheme="minorHAnsi"/>
                <w:b/>
                <w:bCs/>
                <w:sz w:val="24"/>
                <w:szCs w:val="24"/>
              </w:rPr>
              <w:t>Name of Organization Asserting Restrictions</w:t>
            </w:r>
          </w:p>
        </w:tc>
        <w:tc>
          <w:tcPr>
            <w:tcW w:w="1375" w:type="dxa"/>
            <w:tcBorders>
              <w:top w:val="single" w:sz="4" w:space="0" w:color="000000"/>
              <w:left w:val="single" w:sz="4" w:space="0" w:color="000000"/>
              <w:bottom w:val="single" w:sz="4" w:space="0" w:color="000000"/>
              <w:right w:val="single" w:sz="4" w:space="0" w:color="000000"/>
            </w:tcBorders>
          </w:tcPr>
          <w:p w14:paraId="2515C1BE" w14:textId="7EA9DE54" w:rsidR="000C7CD5" w:rsidRPr="009D4A57" w:rsidRDefault="000C7CD5" w:rsidP="009D4A57">
            <w:pPr>
              <w:rPr>
                <w:rFonts w:eastAsiaTheme="majorEastAsia" w:cstheme="minorHAnsi"/>
                <w:b/>
                <w:bCs/>
                <w:sz w:val="24"/>
                <w:szCs w:val="24"/>
              </w:rPr>
            </w:pPr>
            <w:r>
              <w:rPr>
                <w:rFonts w:eastAsiaTheme="majorEastAsia" w:cstheme="minorHAnsi"/>
                <w:b/>
                <w:bCs/>
                <w:sz w:val="24"/>
                <w:szCs w:val="24"/>
              </w:rPr>
              <w:t xml:space="preserve">Affected </w:t>
            </w:r>
            <w:r w:rsidRPr="000C7CD5">
              <w:rPr>
                <w:rFonts w:eastAsiaTheme="majorEastAsia" w:cstheme="minorHAnsi"/>
                <w:b/>
                <w:bCs/>
                <w:sz w:val="24"/>
                <w:szCs w:val="24"/>
              </w:rPr>
              <w:t>Deliverable</w:t>
            </w:r>
            <w:r>
              <w:rPr>
                <w:rFonts w:eastAsiaTheme="majorEastAsia" w:cstheme="minorHAnsi"/>
                <w:b/>
                <w:bCs/>
                <w:sz w:val="24"/>
                <w:szCs w:val="24"/>
              </w:rPr>
              <w:t>(s)</w:t>
            </w:r>
          </w:p>
        </w:tc>
      </w:tr>
      <w:tr w:rsidR="000C7CD5" w:rsidRPr="009D4A57" w14:paraId="1B6E2141" w14:textId="3E9A4826" w:rsidTr="000C7CD5">
        <w:trPr>
          <w:jc w:val="center"/>
        </w:trPr>
        <w:tc>
          <w:tcPr>
            <w:tcW w:w="3103" w:type="dxa"/>
            <w:tcBorders>
              <w:top w:val="single" w:sz="4" w:space="0" w:color="000000"/>
              <w:left w:val="single" w:sz="4" w:space="0" w:color="000000"/>
              <w:bottom w:val="single" w:sz="4" w:space="0" w:color="000000"/>
              <w:right w:val="single" w:sz="4" w:space="0" w:color="000000"/>
            </w:tcBorders>
            <w:vAlign w:val="center"/>
          </w:tcPr>
          <w:p w14:paraId="79CB68AD" w14:textId="77777777" w:rsidR="000C7CD5" w:rsidRPr="009D4A57" w:rsidRDefault="000C7CD5" w:rsidP="009D4A57">
            <w:pPr>
              <w:rPr>
                <w:rFonts w:eastAsiaTheme="majorEastAsia" w:cstheme="minorHAnsi"/>
                <w:b/>
                <w:bCs/>
                <w:sz w:val="24"/>
                <w:szCs w:val="24"/>
              </w:rPr>
            </w:pPr>
          </w:p>
        </w:tc>
        <w:tc>
          <w:tcPr>
            <w:tcW w:w="1810" w:type="dxa"/>
            <w:tcBorders>
              <w:top w:val="single" w:sz="4" w:space="0" w:color="000000"/>
              <w:left w:val="single" w:sz="4" w:space="0" w:color="000000"/>
              <w:bottom w:val="single" w:sz="4" w:space="0" w:color="000000"/>
              <w:right w:val="single" w:sz="4" w:space="0" w:color="000000"/>
            </w:tcBorders>
            <w:vAlign w:val="center"/>
          </w:tcPr>
          <w:p w14:paraId="0B7BAD1C" w14:textId="77777777" w:rsidR="000C7CD5" w:rsidRPr="009D4A57" w:rsidRDefault="000C7CD5" w:rsidP="009D4A57">
            <w:pPr>
              <w:rPr>
                <w:rFonts w:eastAsiaTheme="majorEastAsia" w:cstheme="minorHAnsi"/>
                <w:b/>
                <w:bCs/>
                <w:sz w:val="24"/>
                <w:szCs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22ACD32E" w14:textId="77777777" w:rsidR="000C7CD5" w:rsidRPr="009D4A57" w:rsidRDefault="000C7CD5" w:rsidP="009D4A57">
            <w:pPr>
              <w:rPr>
                <w:rFonts w:eastAsiaTheme="majorEastAsia" w:cstheme="minorHAnsi"/>
                <w:b/>
                <w:bCs/>
                <w:sz w:val="24"/>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5B2E548A" w14:textId="77777777" w:rsidR="000C7CD5" w:rsidRPr="009D4A57" w:rsidRDefault="000C7CD5" w:rsidP="009D4A57">
            <w:pPr>
              <w:rPr>
                <w:rFonts w:eastAsiaTheme="majorEastAsia" w:cstheme="minorHAnsi"/>
                <w:b/>
                <w:bCs/>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FCEA09D" w14:textId="77777777" w:rsidR="000C7CD5" w:rsidRPr="009D4A57" w:rsidRDefault="000C7CD5" w:rsidP="009D4A57">
            <w:pPr>
              <w:rPr>
                <w:rFonts w:eastAsiaTheme="majorEastAsia" w:cstheme="minorHAnsi"/>
                <w:b/>
                <w:bCs/>
                <w:sz w:val="24"/>
                <w:szCs w:val="24"/>
              </w:rPr>
            </w:pPr>
          </w:p>
        </w:tc>
      </w:tr>
    </w:tbl>
    <w:p w14:paraId="6B89C9DF" w14:textId="77777777" w:rsidR="009D4A57" w:rsidRPr="009076E6" w:rsidRDefault="009D4A57" w:rsidP="009076E6">
      <w:pPr>
        <w:rPr>
          <w:rFonts w:eastAsiaTheme="majorEastAsia" w:cstheme="minorHAnsi"/>
          <w:sz w:val="24"/>
          <w:szCs w:val="24"/>
        </w:rPr>
      </w:pPr>
    </w:p>
    <w:p w14:paraId="4BDC50E6" w14:textId="77777777" w:rsidR="009076E6" w:rsidRPr="009076E6" w:rsidRDefault="009076E6" w:rsidP="009076E6">
      <w:pPr>
        <w:rPr>
          <w:rFonts w:eastAsiaTheme="majorEastAsia" w:cstheme="minorHAnsi"/>
          <w:sz w:val="24"/>
          <w:szCs w:val="24"/>
        </w:rPr>
      </w:pPr>
    </w:p>
    <w:p w14:paraId="5E187686" w14:textId="77777777" w:rsidR="009076E6" w:rsidRPr="009076E6" w:rsidRDefault="009076E6" w:rsidP="009076E6">
      <w:pPr>
        <w:rPr>
          <w:rFonts w:eastAsiaTheme="majorEastAsia" w:cstheme="minorHAnsi"/>
          <w:sz w:val="24"/>
          <w:szCs w:val="24"/>
        </w:rPr>
      </w:pPr>
      <w:r w:rsidRPr="009076E6">
        <w:rPr>
          <w:rFonts w:eastAsiaTheme="majorEastAsia" w:cstheme="minorHAnsi"/>
          <w:sz w:val="24"/>
          <w:szCs w:val="24"/>
        </w:rPr>
        <w:fldChar w:fldCharType="begin">
          <w:ffData>
            <w:name w:val=""/>
            <w:enabled/>
            <w:calcOnExit w:val="0"/>
            <w:checkBox>
              <w:sizeAuto/>
              <w:default w:val="0"/>
            </w:checkBox>
          </w:ffData>
        </w:fldChar>
      </w:r>
      <w:r w:rsidRPr="009076E6">
        <w:rPr>
          <w:rFonts w:eastAsiaTheme="majorEastAsia" w:cstheme="minorHAnsi"/>
          <w:sz w:val="24"/>
          <w:szCs w:val="24"/>
        </w:rPr>
        <w:instrText xml:space="preserve"> FORMCHECKBOX </w:instrText>
      </w:r>
      <w:r w:rsidRPr="009076E6">
        <w:rPr>
          <w:rFonts w:eastAsiaTheme="majorEastAsia" w:cstheme="minorHAnsi"/>
          <w:sz w:val="24"/>
          <w:szCs w:val="24"/>
        </w:rPr>
      </w:r>
      <w:r w:rsidRPr="009076E6">
        <w:rPr>
          <w:rFonts w:eastAsiaTheme="majorEastAsia" w:cstheme="minorHAnsi"/>
          <w:sz w:val="24"/>
          <w:szCs w:val="24"/>
        </w:rPr>
        <w:fldChar w:fldCharType="separate"/>
      </w:r>
      <w:r w:rsidRPr="009076E6">
        <w:rPr>
          <w:rFonts w:eastAsiaTheme="majorEastAsia" w:cstheme="minorHAnsi"/>
          <w:sz w:val="24"/>
          <w:szCs w:val="24"/>
        </w:rPr>
        <w:fldChar w:fldCharType="end"/>
      </w:r>
      <w:r w:rsidRPr="009076E6">
        <w:rPr>
          <w:rFonts w:eastAsiaTheme="majorEastAsia" w:cstheme="minorHAnsi"/>
          <w:sz w:val="24"/>
          <w:szCs w:val="24"/>
        </w:rPr>
        <w:t xml:space="preserve"> Offeror will NOT be asserting data rights for the proposed effort.</w:t>
      </w:r>
    </w:p>
    <w:p w14:paraId="7CF9A8D0" w14:textId="77777777" w:rsidR="009076E6" w:rsidRPr="009076E6" w:rsidRDefault="009076E6" w:rsidP="009076E6">
      <w:pPr>
        <w:rPr>
          <w:rFonts w:eastAsiaTheme="majorEastAsia" w:cstheme="minorHAnsi"/>
          <w:szCs w:val="24"/>
        </w:rPr>
      </w:pPr>
    </w:p>
    <w:p w14:paraId="4485D806" w14:textId="77777777" w:rsidR="000A68B2" w:rsidRDefault="000A68B2" w:rsidP="00C9215B">
      <w:pPr>
        <w:pStyle w:val="ListParagraph"/>
        <w:ind w:left="360"/>
        <w:rPr>
          <w:rFonts w:cstheme="minorHAnsi"/>
        </w:rPr>
      </w:pPr>
    </w:p>
    <w:p w14:paraId="4662712D" w14:textId="499C9AC5" w:rsidR="0089795F" w:rsidRDefault="0089795F">
      <w:pPr>
        <w:spacing w:line="259" w:lineRule="auto"/>
        <w:rPr>
          <w:rFonts w:cstheme="minorHAnsi"/>
        </w:rPr>
      </w:pPr>
      <w:r>
        <w:rPr>
          <w:rFonts w:cstheme="minorHAnsi"/>
        </w:rPr>
        <w:br w:type="page"/>
      </w:r>
    </w:p>
    <w:p w14:paraId="7220A07C" w14:textId="3D676CB1" w:rsidR="00A925F1" w:rsidRPr="00071D41" w:rsidRDefault="00071D41" w:rsidP="0089795F">
      <w:pPr>
        <w:pStyle w:val="Heading1"/>
        <w:spacing w:after="0"/>
        <w:jc w:val="center"/>
      </w:pPr>
      <w:bookmarkStart w:id="72" w:name="_Toc208303668"/>
      <w:r>
        <w:lastRenderedPageBreak/>
        <w:t>Attachment B: Statement of Work Template</w:t>
      </w:r>
      <w:r w:rsidR="00394A15">
        <w:t xml:space="preserve"> (Stage 2)</w:t>
      </w:r>
      <w:bookmarkEnd w:id="72"/>
    </w:p>
    <w:bookmarkEnd w:id="58"/>
    <w:bookmarkEnd w:id="59"/>
    <w:bookmarkEnd w:id="60"/>
    <w:bookmarkEnd w:id="61"/>
    <w:bookmarkEnd w:id="62"/>
    <w:bookmarkEnd w:id="63"/>
    <w:p w14:paraId="607ECE83" w14:textId="77777777" w:rsidR="00C9215B" w:rsidRDefault="00C9215B" w:rsidP="0089795F">
      <w:pPr>
        <w:spacing w:after="0"/>
        <w:jc w:val="center"/>
      </w:pPr>
    </w:p>
    <w:p w14:paraId="4956CF19" w14:textId="77777777" w:rsidR="000A68B2" w:rsidRPr="003D3039" w:rsidRDefault="000A68B2" w:rsidP="0089795F">
      <w:pPr>
        <w:spacing w:after="0"/>
        <w:jc w:val="center"/>
        <w:rPr>
          <w:rFonts w:ascii="Aptos" w:hAnsi="Aptos" w:cs="Times New Roman"/>
          <w:b/>
          <w:sz w:val="28"/>
          <w:szCs w:val="28"/>
        </w:rPr>
      </w:pPr>
      <w:proofErr w:type="gramStart"/>
      <w:r w:rsidRPr="003D3039">
        <w:rPr>
          <w:rFonts w:ascii="Aptos" w:hAnsi="Aptos" w:cs="Times New Roman"/>
          <w:b/>
          <w:sz w:val="28"/>
          <w:szCs w:val="28"/>
        </w:rPr>
        <w:t>Statement of Work</w:t>
      </w:r>
      <w:proofErr w:type="gramEnd"/>
    </w:p>
    <w:p w14:paraId="44C1ECE7" w14:textId="77777777" w:rsidR="0089795F" w:rsidRPr="003D3039" w:rsidRDefault="0089795F" w:rsidP="0089795F">
      <w:pPr>
        <w:spacing w:after="0"/>
        <w:jc w:val="center"/>
        <w:rPr>
          <w:rFonts w:ascii="Aptos" w:hAnsi="Aptos" w:cs="Times New Roman"/>
          <w:b/>
          <w:sz w:val="28"/>
          <w:szCs w:val="28"/>
        </w:rPr>
      </w:pPr>
    </w:p>
    <w:p w14:paraId="2253D25E" w14:textId="769B8205" w:rsidR="000A68B2" w:rsidRPr="003D3039" w:rsidRDefault="000A68B2" w:rsidP="0089795F">
      <w:pPr>
        <w:spacing w:after="0"/>
        <w:rPr>
          <w:rFonts w:ascii="Aptos" w:hAnsi="Aptos" w:cs="Times New Roman"/>
          <w:b/>
        </w:rPr>
      </w:pPr>
      <w:r w:rsidRPr="003D3039">
        <w:rPr>
          <w:rFonts w:ascii="Aptos" w:hAnsi="Aptos" w:cs="Times New Roman"/>
          <w:b/>
        </w:rPr>
        <w:t>Submitted under the Request for Project Proposals (RPP):</w:t>
      </w:r>
      <w:r w:rsidR="009069ED" w:rsidRPr="003D3039">
        <w:rPr>
          <w:rFonts w:ascii="Aptos" w:hAnsi="Aptos" w:cs="Times New Roman"/>
          <w:b/>
        </w:rPr>
        <w:t xml:space="preserve"> </w:t>
      </w:r>
    </w:p>
    <w:p w14:paraId="2B521841" w14:textId="68F70C1D" w:rsidR="000A68B2" w:rsidRPr="003D3039" w:rsidRDefault="000A68B2" w:rsidP="0089795F">
      <w:pPr>
        <w:spacing w:after="0"/>
        <w:rPr>
          <w:rFonts w:ascii="Aptos" w:hAnsi="Aptos" w:cs="Times New Roman"/>
          <w:b/>
        </w:rPr>
      </w:pPr>
      <w:r w:rsidRPr="003D3039">
        <w:rPr>
          <w:rFonts w:ascii="Aptos" w:hAnsi="Aptos" w:cs="Times New Roman"/>
          <w:b/>
        </w:rPr>
        <w:t>Proposal/Project Number:</w:t>
      </w:r>
    </w:p>
    <w:p w14:paraId="07794830" w14:textId="78C83C61" w:rsidR="000A68B2" w:rsidRPr="003D3039" w:rsidRDefault="000A68B2" w:rsidP="0089795F">
      <w:pPr>
        <w:spacing w:after="0"/>
        <w:rPr>
          <w:rFonts w:ascii="Aptos" w:hAnsi="Aptos" w:cs="Times New Roman"/>
          <w:b/>
        </w:rPr>
      </w:pPr>
      <w:r w:rsidRPr="003D3039">
        <w:rPr>
          <w:rFonts w:ascii="Aptos" w:hAnsi="Aptos" w:cs="Times New Roman"/>
          <w:b/>
        </w:rPr>
        <w:t>Organization</w:t>
      </w:r>
      <w:r w:rsidR="00FD1EFD" w:rsidRPr="003D3039">
        <w:rPr>
          <w:rFonts w:ascii="Aptos" w:hAnsi="Aptos" w:cs="Times New Roman"/>
          <w:b/>
        </w:rPr>
        <w:t>:</w:t>
      </w:r>
    </w:p>
    <w:p w14:paraId="4C08821A" w14:textId="00B33A49" w:rsidR="0089795F" w:rsidRPr="003D3039" w:rsidRDefault="000A68B2" w:rsidP="0089795F">
      <w:pPr>
        <w:spacing w:after="0"/>
        <w:rPr>
          <w:rFonts w:ascii="Aptos" w:hAnsi="Aptos" w:cs="Times New Roman"/>
          <w:b/>
        </w:rPr>
      </w:pPr>
      <w:r w:rsidRPr="003D3039">
        <w:rPr>
          <w:rFonts w:ascii="Aptos" w:hAnsi="Aptos" w:cs="Times New Roman"/>
          <w:b/>
        </w:rPr>
        <w:t xml:space="preserve">Title: </w:t>
      </w:r>
    </w:p>
    <w:p w14:paraId="41AD555E" w14:textId="77777777" w:rsidR="0089795F" w:rsidRPr="003D3039" w:rsidRDefault="0089795F" w:rsidP="0089795F">
      <w:pPr>
        <w:spacing w:after="0"/>
        <w:rPr>
          <w:rFonts w:ascii="Aptos" w:hAnsi="Aptos" w:cs="Times New Roman"/>
          <w:b/>
        </w:rPr>
      </w:pPr>
    </w:p>
    <w:p w14:paraId="73803D38" w14:textId="50241085" w:rsidR="00843151" w:rsidRPr="003D3039" w:rsidRDefault="000A68B2" w:rsidP="00050593">
      <w:pPr>
        <w:pStyle w:val="ListParagraph"/>
        <w:numPr>
          <w:ilvl w:val="0"/>
          <w:numId w:val="48"/>
        </w:numPr>
        <w:rPr>
          <w:rFonts w:ascii="Aptos" w:hAnsi="Aptos" w:cs="Times New Roman"/>
          <w:b/>
        </w:rPr>
      </w:pPr>
      <w:r w:rsidRPr="003D3039">
        <w:rPr>
          <w:rFonts w:ascii="Aptos" w:hAnsi="Aptos" w:cs="Times New Roman"/>
          <w:b/>
        </w:rPr>
        <w:t>Background:</w:t>
      </w:r>
      <w:r w:rsidR="00050593" w:rsidRPr="003D3039">
        <w:rPr>
          <w:rFonts w:ascii="Aptos" w:hAnsi="Aptos" w:cs="Times New Roman"/>
          <w:b/>
        </w:rPr>
        <w:t xml:space="preserve"> </w:t>
      </w:r>
      <w:r w:rsidR="00050593" w:rsidRPr="003D3039">
        <w:rPr>
          <w:rFonts w:ascii="Aptos" w:hAnsi="Aptos" w:cs="Times New Roman"/>
          <w:bCs/>
        </w:rPr>
        <w:t>[Describe the problem that the solution is addressing.]</w:t>
      </w:r>
      <w:r w:rsidR="00050593" w:rsidRPr="003D3039">
        <w:rPr>
          <w:rFonts w:ascii="Aptos" w:hAnsi="Aptos" w:cs="Times New Roman"/>
          <w:b/>
        </w:rPr>
        <w:t xml:space="preserve"> </w:t>
      </w:r>
    </w:p>
    <w:p w14:paraId="7C477EBF" w14:textId="77777777" w:rsidR="00843151" w:rsidRPr="003D3039" w:rsidRDefault="00843151" w:rsidP="00843151">
      <w:pPr>
        <w:pStyle w:val="ListParagraph"/>
        <w:spacing w:after="0"/>
        <w:ind w:left="360"/>
        <w:rPr>
          <w:rFonts w:ascii="Aptos" w:hAnsi="Aptos" w:cs="Times New Roman"/>
          <w:b/>
        </w:rPr>
      </w:pPr>
    </w:p>
    <w:p w14:paraId="01284A41" w14:textId="1E090C8E" w:rsidR="00843151" w:rsidRPr="003D3039" w:rsidRDefault="000A68B2" w:rsidP="00843151">
      <w:pPr>
        <w:pStyle w:val="ListParagraph"/>
        <w:numPr>
          <w:ilvl w:val="0"/>
          <w:numId w:val="48"/>
        </w:numPr>
        <w:spacing w:after="0"/>
        <w:rPr>
          <w:rFonts w:ascii="Aptos" w:hAnsi="Aptos" w:cs="Times New Roman"/>
          <w:bCs/>
        </w:rPr>
      </w:pPr>
      <w:r w:rsidRPr="003D3039">
        <w:rPr>
          <w:rFonts w:ascii="Aptos" w:hAnsi="Aptos" w:cs="Times New Roman"/>
          <w:b/>
        </w:rPr>
        <w:t>Objective:</w:t>
      </w:r>
      <w:r w:rsidR="00050593" w:rsidRPr="003D3039">
        <w:rPr>
          <w:rFonts w:ascii="Aptos" w:hAnsi="Aptos" w:cs="Times New Roman"/>
          <w:b/>
        </w:rPr>
        <w:t xml:space="preserve"> </w:t>
      </w:r>
      <w:r w:rsidR="00050593" w:rsidRPr="003D3039">
        <w:rPr>
          <w:rFonts w:ascii="Aptos" w:hAnsi="Aptos" w:cs="Times New Roman"/>
          <w:bCs/>
        </w:rPr>
        <w:t>[Describe the goal of the project and what you are going to do to achieve the goal, including the final product(s) and/or anticipated outcome(s).</w:t>
      </w:r>
      <w:r w:rsidR="000B6FC7" w:rsidRPr="003D3039">
        <w:rPr>
          <w:rFonts w:ascii="Aptos" w:hAnsi="Aptos" w:cs="Times New Roman"/>
          <w:bCs/>
        </w:rPr>
        <w:t xml:space="preserve"> </w:t>
      </w:r>
      <w:r w:rsidR="00050593" w:rsidRPr="003D3039">
        <w:rPr>
          <w:rFonts w:ascii="Aptos" w:hAnsi="Aptos" w:cs="Times New Roman"/>
          <w:bCs/>
        </w:rPr>
        <w:t>Be as concise as possible.]</w:t>
      </w:r>
    </w:p>
    <w:p w14:paraId="01B55950" w14:textId="77777777" w:rsidR="00843151" w:rsidRPr="003D3039" w:rsidRDefault="00843151" w:rsidP="00843151">
      <w:pPr>
        <w:pStyle w:val="ListParagraph"/>
        <w:rPr>
          <w:rFonts w:ascii="Aptos" w:hAnsi="Aptos" w:cs="Times New Roman"/>
          <w:b/>
        </w:rPr>
      </w:pPr>
    </w:p>
    <w:p w14:paraId="70F80932" w14:textId="38D39028" w:rsidR="00843151" w:rsidRPr="003D3039" w:rsidRDefault="000A68B2" w:rsidP="00843151">
      <w:pPr>
        <w:pStyle w:val="ListParagraph"/>
        <w:numPr>
          <w:ilvl w:val="0"/>
          <w:numId w:val="48"/>
        </w:numPr>
        <w:spacing w:after="0"/>
        <w:rPr>
          <w:rFonts w:ascii="Aptos" w:hAnsi="Aptos" w:cs="Times New Roman"/>
          <w:b/>
        </w:rPr>
      </w:pPr>
      <w:r w:rsidRPr="003D3039">
        <w:rPr>
          <w:rFonts w:ascii="Aptos" w:hAnsi="Aptos" w:cs="Times New Roman"/>
          <w:b/>
        </w:rPr>
        <w:t>Project Team:</w:t>
      </w:r>
      <w:r w:rsidR="00050593" w:rsidRPr="003D3039">
        <w:rPr>
          <w:rFonts w:ascii="Aptos" w:hAnsi="Aptos" w:cs="Times New Roman"/>
          <w:b/>
        </w:rPr>
        <w:t xml:space="preserve"> </w:t>
      </w:r>
      <w:r w:rsidR="00050593" w:rsidRPr="003D3039">
        <w:rPr>
          <w:rFonts w:ascii="Aptos" w:hAnsi="Aptos" w:cs="Times New Roman"/>
        </w:rPr>
        <w:t xml:space="preserve">[Identify the proposed management and technical personnel for the project using a summary table in the </w:t>
      </w:r>
      <w:proofErr w:type="gramStart"/>
      <w:r w:rsidR="00050593" w:rsidRPr="003D3039">
        <w:rPr>
          <w:rFonts w:ascii="Aptos" w:hAnsi="Aptos" w:cs="Times New Roman"/>
        </w:rPr>
        <w:t>below format</w:t>
      </w:r>
      <w:proofErr w:type="gramEnd"/>
      <w:r w:rsidR="00050593" w:rsidRPr="003D3039">
        <w:rPr>
          <w:rFonts w:ascii="Aptos" w:hAnsi="Aptos" w:cs="Times New Roman"/>
        </w:rPr>
        <w:t>. Principal Investigator must be identified.</w:t>
      </w:r>
      <w:r w:rsidR="000B6FC7" w:rsidRPr="003D3039">
        <w:rPr>
          <w:rFonts w:ascii="Aptos" w:hAnsi="Aptos" w:cs="Times New Roman"/>
        </w:rPr>
        <w:t xml:space="preserve"> </w:t>
      </w:r>
      <w:r w:rsidR="00050593" w:rsidRPr="003D3039">
        <w:rPr>
          <w:rFonts w:ascii="Aptos" w:hAnsi="Aptos" w:cs="Times New Roman"/>
        </w:rPr>
        <w:t>If you are partnering with additional organizations to execute the proposed technical and programmatic work, provide details prior to the table below identifying those partners with clear roles and responsibilities of each organization.]</w:t>
      </w:r>
    </w:p>
    <w:p w14:paraId="35E716D2" w14:textId="799F57CB" w:rsidR="00843151" w:rsidRPr="003D3039" w:rsidRDefault="000A68B2" w:rsidP="00843151">
      <w:pPr>
        <w:spacing w:after="0"/>
        <w:rPr>
          <w:rFonts w:ascii="Aptos" w:hAnsi="Aptos" w:cs="Times New Roman"/>
          <w:b/>
        </w:rPr>
      </w:pPr>
      <w:r w:rsidRPr="003D3039">
        <w:rPr>
          <w:rFonts w:ascii="Aptos" w:hAnsi="Aptos" w:cs="Times New Roman"/>
          <w:b/>
        </w:rPr>
        <w:t xml:space="preserve"> </w:t>
      </w:r>
    </w:p>
    <w:tbl>
      <w:tblPr>
        <w:tblW w:w="8955" w:type="dxa"/>
        <w:jc w:val="center"/>
        <w:tblLook w:val="04A0" w:firstRow="1" w:lastRow="0" w:firstColumn="1" w:lastColumn="0" w:noHBand="0" w:noVBand="1"/>
      </w:tblPr>
      <w:tblGrid>
        <w:gridCol w:w="1800"/>
        <w:gridCol w:w="2235"/>
        <w:gridCol w:w="3080"/>
        <w:gridCol w:w="1840"/>
      </w:tblGrid>
      <w:tr w:rsidR="000A68B2" w:rsidRPr="003D3039" w14:paraId="6307C9B4" w14:textId="77777777" w:rsidTr="0089795F">
        <w:trPr>
          <w:trHeight w:val="20"/>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0BA6FB56" w14:textId="77777777" w:rsidR="000A68B2" w:rsidRPr="003D3039" w:rsidRDefault="000A68B2" w:rsidP="0089795F">
            <w:pPr>
              <w:spacing w:after="0"/>
              <w:rPr>
                <w:rFonts w:ascii="Aptos" w:hAnsi="Aptos" w:cs="Times New Roman"/>
                <w:b/>
                <w:bCs/>
                <w:sz w:val="20"/>
                <w:szCs w:val="20"/>
              </w:rPr>
            </w:pPr>
            <w:r w:rsidRPr="003D3039">
              <w:rPr>
                <w:rFonts w:ascii="Aptos" w:hAnsi="Aptos" w:cs="Times New Roman"/>
                <w:b/>
                <w:bCs/>
                <w:sz w:val="20"/>
                <w:szCs w:val="20"/>
              </w:rPr>
              <w:t xml:space="preserve">Key Personnel </w:t>
            </w:r>
          </w:p>
        </w:tc>
        <w:tc>
          <w:tcPr>
            <w:tcW w:w="2235" w:type="dxa"/>
            <w:tcBorders>
              <w:top w:val="single" w:sz="4" w:space="0" w:color="auto"/>
              <w:left w:val="nil"/>
              <w:bottom w:val="single" w:sz="4" w:space="0" w:color="auto"/>
              <w:right w:val="single" w:sz="4" w:space="0" w:color="auto"/>
            </w:tcBorders>
            <w:noWrap/>
            <w:vAlign w:val="center"/>
            <w:hideMark/>
          </w:tcPr>
          <w:p w14:paraId="2004CC2A" w14:textId="77777777" w:rsidR="000A68B2" w:rsidRPr="003D3039" w:rsidRDefault="000A68B2" w:rsidP="0089795F">
            <w:pPr>
              <w:spacing w:after="0"/>
              <w:rPr>
                <w:rFonts w:ascii="Aptos" w:hAnsi="Aptos" w:cs="Times New Roman"/>
                <w:b/>
                <w:bCs/>
                <w:sz w:val="20"/>
                <w:szCs w:val="20"/>
              </w:rPr>
            </w:pPr>
            <w:r w:rsidRPr="003D3039">
              <w:rPr>
                <w:rFonts w:ascii="Aptos" w:hAnsi="Aptos" w:cs="Times New Roman"/>
                <w:b/>
                <w:bCs/>
                <w:sz w:val="20"/>
                <w:szCs w:val="20"/>
              </w:rPr>
              <w:t xml:space="preserve">Organization </w:t>
            </w:r>
          </w:p>
        </w:tc>
        <w:tc>
          <w:tcPr>
            <w:tcW w:w="3080" w:type="dxa"/>
            <w:tcBorders>
              <w:top w:val="single" w:sz="4" w:space="0" w:color="auto"/>
              <w:left w:val="nil"/>
              <w:bottom w:val="single" w:sz="4" w:space="0" w:color="auto"/>
              <w:right w:val="single" w:sz="4" w:space="0" w:color="auto"/>
            </w:tcBorders>
            <w:noWrap/>
            <w:vAlign w:val="center"/>
            <w:hideMark/>
          </w:tcPr>
          <w:p w14:paraId="73192A64" w14:textId="77777777" w:rsidR="000A68B2" w:rsidRPr="003D3039" w:rsidRDefault="000A68B2" w:rsidP="0089795F">
            <w:pPr>
              <w:spacing w:after="0"/>
              <w:rPr>
                <w:rFonts w:ascii="Aptos" w:hAnsi="Aptos" w:cs="Times New Roman"/>
                <w:b/>
                <w:bCs/>
                <w:sz w:val="20"/>
                <w:szCs w:val="20"/>
              </w:rPr>
            </w:pPr>
            <w:r w:rsidRPr="003D3039">
              <w:rPr>
                <w:rFonts w:ascii="Aptos" w:hAnsi="Aptos" w:cs="Times New Roman"/>
                <w:b/>
                <w:bCs/>
                <w:sz w:val="20"/>
                <w:szCs w:val="20"/>
              </w:rPr>
              <w:t>Role and Key Contribution</w:t>
            </w:r>
          </w:p>
        </w:tc>
        <w:tc>
          <w:tcPr>
            <w:tcW w:w="1840" w:type="dxa"/>
            <w:tcBorders>
              <w:top w:val="single" w:sz="4" w:space="0" w:color="auto"/>
              <w:left w:val="nil"/>
              <w:bottom w:val="single" w:sz="4" w:space="0" w:color="auto"/>
              <w:right w:val="single" w:sz="4" w:space="0" w:color="auto"/>
            </w:tcBorders>
            <w:noWrap/>
            <w:vAlign w:val="center"/>
            <w:hideMark/>
          </w:tcPr>
          <w:p w14:paraId="277C34F1" w14:textId="77777777" w:rsidR="000A68B2" w:rsidRPr="003D3039" w:rsidRDefault="000A68B2" w:rsidP="0089795F">
            <w:pPr>
              <w:spacing w:after="0"/>
              <w:rPr>
                <w:rFonts w:ascii="Aptos" w:hAnsi="Aptos" w:cs="Times New Roman"/>
                <w:b/>
                <w:bCs/>
                <w:sz w:val="20"/>
                <w:szCs w:val="20"/>
              </w:rPr>
            </w:pPr>
            <w:r w:rsidRPr="003D3039">
              <w:rPr>
                <w:rFonts w:ascii="Aptos" w:hAnsi="Aptos" w:cs="Times New Roman"/>
                <w:b/>
                <w:bCs/>
                <w:sz w:val="20"/>
                <w:szCs w:val="20"/>
              </w:rPr>
              <w:t>Level of Effort</w:t>
            </w:r>
          </w:p>
        </w:tc>
      </w:tr>
      <w:tr w:rsidR="000A68B2" w:rsidRPr="003D3039" w14:paraId="1471D2AA" w14:textId="77777777" w:rsidTr="0089795F">
        <w:trPr>
          <w:trHeight w:val="20"/>
          <w:jc w:val="center"/>
        </w:trPr>
        <w:tc>
          <w:tcPr>
            <w:tcW w:w="1800" w:type="dxa"/>
            <w:tcBorders>
              <w:top w:val="nil"/>
              <w:left w:val="single" w:sz="4" w:space="0" w:color="auto"/>
              <w:bottom w:val="single" w:sz="4" w:space="0" w:color="auto"/>
              <w:right w:val="single" w:sz="4" w:space="0" w:color="auto"/>
            </w:tcBorders>
            <w:noWrap/>
            <w:vAlign w:val="center"/>
            <w:hideMark/>
          </w:tcPr>
          <w:p w14:paraId="3CD1FB85" w14:textId="77777777" w:rsidR="000A68B2" w:rsidRPr="003D3039" w:rsidRDefault="000A68B2" w:rsidP="0089795F">
            <w:pPr>
              <w:spacing w:after="0"/>
              <w:rPr>
                <w:rFonts w:ascii="Aptos" w:hAnsi="Aptos" w:cs="Times New Roman"/>
                <w:sz w:val="20"/>
                <w:szCs w:val="20"/>
              </w:rPr>
            </w:pPr>
            <w:r w:rsidRPr="003D3039">
              <w:rPr>
                <w:rFonts w:ascii="Aptos" w:hAnsi="Aptos" w:cs="Times New Roman"/>
                <w:sz w:val="20"/>
                <w:szCs w:val="20"/>
              </w:rPr>
              <w:t>Name (Principal Investigator)</w:t>
            </w:r>
          </w:p>
        </w:tc>
        <w:tc>
          <w:tcPr>
            <w:tcW w:w="2235" w:type="dxa"/>
            <w:tcBorders>
              <w:top w:val="nil"/>
              <w:left w:val="nil"/>
              <w:bottom w:val="single" w:sz="4" w:space="0" w:color="auto"/>
              <w:right w:val="single" w:sz="4" w:space="0" w:color="auto"/>
            </w:tcBorders>
            <w:noWrap/>
            <w:vAlign w:val="center"/>
            <w:hideMark/>
          </w:tcPr>
          <w:p w14:paraId="5EAB0431" w14:textId="77777777" w:rsidR="000A68B2" w:rsidRPr="003D3039" w:rsidRDefault="000A68B2" w:rsidP="0089795F">
            <w:pPr>
              <w:spacing w:after="0"/>
              <w:rPr>
                <w:rFonts w:ascii="Aptos" w:hAnsi="Aptos" w:cs="Times New Roman"/>
                <w:sz w:val="20"/>
                <w:szCs w:val="20"/>
              </w:rPr>
            </w:pPr>
            <w:r w:rsidRPr="003D3039">
              <w:rPr>
                <w:rFonts w:ascii="Aptos" w:hAnsi="Aptos" w:cs="Times New Roman"/>
                <w:sz w:val="20"/>
                <w:szCs w:val="20"/>
              </w:rPr>
              <w:t> </w:t>
            </w:r>
          </w:p>
        </w:tc>
        <w:tc>
          <w:tcPr>
            <w:tcW w:w="3080" w:type="dxa"/>
            <w:tcBorders>
              <w:top w:val="nil"/>
              <w:left w:val="nil"/>
              <w:bottom w:val="single" w:sz="4" w:space="0" w:color="auto"/>
              <w:right w:val="single" w:sz="4" w:space="0" w:color="auto"/>
            </w:tcBorders>
            <w:noWrap/>
            <w:vAlign w:val="center"/>
            <w:hideMark/>
          </w:tcPr>
          <w:p w14:paraId="61CCB4B3" w14:textId="77777777" w:rsidR="000A68B2" w:rsidRPr="003D3039" w:rsidRDefault="000A68B2" w:rsidP="0089795F">
            <w:pPr>
              <w:spacing w:after="0"/>
              <w:rPr>
                <w:rFonts w:ascii="Aptos" w:hAnsi="Aptos" w:cs="Times New Roman"/>
                <w:sz w:val="20"/>
                <w:szCs w:val="20"/>
              </w:rPr>
            </w:pPr>
            <w:r w:rsidRPr="003D3039">
              <w:rPr>
                <w:rFonts w:ascii="Aptos" w:hAnsi="Aptos" w:cs="Times New Roman"/>
                <w:sz w:val="20"/>
                <w:szCs w:val="20"/>
              </w:rPr>
              <w:t> </w:t>
            </w:r>
          </w:p>
        </w:tc>
        <w:tc>
          <w:tcPr>
            <w:tcW w:w="1840" w:type="dxa"/>
            <w:tcBorders>
              <w:top w:val="nil"/>
              <w:left w:val="nil"/>
              <w:bottom w:val="single" w:sz="4" w:space="0" w:color="auto"/>
              <w:right w:val="single" w:sz="4" w:space="0" w:color="auto"/>
            </w:tcBorders>
            <w:noWrap/>
            <w:vAlign w:val="center"/>
            <w:hideMark/>
          </w:tcPr>
          <w:p w14:paraId="053D1C42" w14:textId="77777777" w:rsidR="000A68B2" w:rsidRPr="003D3039" w:rsidRDefault="000A68B2" w:rsidP="0089795F">
            <w:pPr>
              <w:spacing w:after="0"/>
              <w:rPr>
                <w:rFonts w:ascii="Aptos" w:hAnsi="Aptos" w:cs="Times New Roman"/>
                <w:sz w:val="20"/>
                <w:szCs w:val="20"/>
              </w:rPr>
            </w:pPr>
            <w:r w:rsidRPr="003D3039">
              <w:rPr>
                <w:rFonts w:ascii="Aptos" w:hAnsi="Aptos" w:cs="Times New Roman"/>
                <w:sz w:val="20"/>
                <w:szCs w:val="20"/>
              </w:rPr>
              <w:t>%</w:t>
            </w:r>
          </w:p>
        </w:tc>
      </w:tr>
    </w:tbl>
    <w:p w14:paraId="54166B59" w14:textId="77777777" w:rsidR="00843151" w:rsidRPr="003D3039" w:rsidRDefault="00843151" w:rsidP="00843151">
      <w:pPr>
        <w:spacing w:after="0"/>
        <w:rPr>
          <w:rFonts w:ascii="Aptos" w:hAnsi="Aptos" w:cs="Times New Roman"/>
          <w:b/>
        </w:rPr>
      </w:pPr>
    </w:p>
    <w:p w14:paraId="7D9CCECF" w14:textId="458B9F20" w:rsidR="000A68B2" w:rsidRPr="003D3039" w:rsidRDefault="000A68B2" w:rsidP="00843151">
      <w:pPr>
        <w:pStyle w:val="ListParagraph"/>
        <w:numPr>
          <w:ilvl w:val="0"/>
          <w:numId w:val="48"/>
        </w:numPr>
        <w:spacing w:after="0"/>
        <w:rPr>
          <w:rFonts w:ascii="Aptos" w:hAnsi="Aptos" w:cs="Times New Roman"/>
          <w:b/>
        </w:rPr>
      </w:pPr>
      <w:r w:rsidRPr="003D3039">
        <w:rPr>
          <w:rFonts w:ascii="Aptos" w:hAnsi="Aptos" w:cs="Times New Roman"/>
          <w:b/>
        </w:rPr>
        <w:t>General Approach:</w:t>
      </w:r>
      <w:r w:rsidR="00050593" w:rsidRPr="003D3039">
        <w:rPr>
          <w:rFonts w:ascii="Aptos" w:hAnsi="Aptos" w:cs="Times New Roman"/>
          <w:b/>
        </w:rPr>
        <w:t xml:space="preserve"> </w:t>
      </w:r>
      <w:r w:rsidR="00050593" w:rsidRPr="003D3039">
        <w:rPr>
          <w:rFonts w:ascii="Aptos" w:hAnsi="Aptos" w:cs="Times New Roman"/>
          <w:bCs/>
        </w:rPr>
        <w:t>[Summarize your overarching approach/solution and framework addressing the requirements set forth in the RPP. Include relevant background data and information on your platform/facilities or solution and the current state of the solution if previous development/progress has been made.]</w:t>
      </w:r>
    </w:p>
    <w:p w14:paraId="099C79F4" w14:textId="77777777" w:rsidR="006863C0" w:rsidRPr="003D3039" w:rsidRDefault="006863C0" w:rsidP="006863C0">
      <w:pPr>
        <w:spacing w:after="0"/>
        <w:ind w:left="360"/>
        <w:rPr>
          <w:rFonts w:ascii="Aptos" w:hAnsi="Aptos" w:cs="Times New Roman"/>
          <w:b/>
        </w:rPr>
      </w:pPr>
    </w:p>
    <w:p w14:paraId="03B6CEE4" w14:textId="613DD681" w:rsidR="000A68B2" w:rsidRPr="003D3039" w:rsidRDefault="000A68B2" w:rsidP="00843151">
      <w:pPr>
        <w:numPr>
          <w:ilvl w:val="0"/>
          <w:numId w:val="48"/>
        </w:numPr>
        <w:spacing w:after="0"/>
        <w:rPr>
          <w:rFonts w:ascii="Aptos" w:hAnsi="Aptos" w:cs="Times New Roman"/>
          <w:b/>
        </w:rPr>
      </w:pPr>
      <w:r w:rsidRPr="003D3039">
        <w:rPr>
          <w:rFonts w:ascii="Aptos" w:hAnsi="Aptos" w:cs="Times New Roman"/>
          <w:b/>
        </w:rPr>
        <w:t>Technical Approach</w:t>
      </w:r>
      <w:r w:rsidRPr="003D3039">
        <w:rPr>
          <w:rFonts w:ascii="Aptos" w:hAnsi="Aptos" w:cs="Times New Roman"/>
          <w:bCs/>
        </w:rPr>
        <w:t>:</w:t>
      </w:r>
      <w:r w:rsidR="00050593" w:rsidRPr="003D3039">
        <w:rPr>
          <w:rFonts w:ascii="Aptos" w:hAnsi="Aptos" w:cs="Times New Roman"/>
          <w:bCs/>
        </w:rPr>
        <w:t xml:space="preserve"> [Provide a detailed approach, broken out by major phases/top level tasks and gates/decision points, on how your organization intends to address the requirements set forth in the RPP, showing a clear course of action and roles of organizations (if applicable).]</w:t>
      </w:r>
    </w:p>
    <w:p w14:paraId="22CC3641" w14:textId="77777777" w:rsidR="006863C0" w:rsidRPr="003D3039" w:rsidRDefault="006863C0" w:rsidP="006863C0">
      <w:pPr>
        <w:spacing w:after="0"/>
        <w:rPr>
          <w:rFonts w:ascii="Aptos" w:hAnsi="Aptos" w:cs="Times New Roman"/>
          <w:b/>
        </w:rPr>
      </w:pPr>
    </w:p>
    <w:p w14:paraId="172BC5B1" w14:textId="6FC1D28A" w:rsidR="000A68B2" w:rsidRPr="003D3039" w:rsidRDefault="000A68B2" w:rsidP="00843151">
      <w:pPr>
        <w:numPr>
          <w:ilvl w:val="0"/>
          <w:numId w:val="48"/>
        </w:numPr>
        <w:spacing w:after="0"/>
        <w:rPr>
          <w:rFonts w:ascii="Aptos" w:hAnsi="Aptos" w:cs="Times New Roman"/>
          <w:b/>
        </w:rPr>
      </w:pPr>
      <w:r w:rsidRPr="003D3039">
        <w:rPr>
          <w:rFonts w:ascii="Aptos" w:hAnsi="Aptos" w:cs="Times New Roman"/>
          <w:b/>
        </w:rPr>
        <w:t>Schedule:</w:t>
      </w:r>
      <w:r w:rsidR="0064405F" w:rsidRPr="003D3039">
        <w:rPr>
          <w:rFonts w:ascii="Aptos" w:hAnsi="Aptos" w:cs="Times New Roman"/>
          <w:b/>
        </w:rPr>
        <w:t xml:space="preserve"> </w:t>
      </w:r>
      <w:r w:rsidR="0064405F" w:rsidRPr="003D3039">
        <w:rPr>
          <w:rFonts w:ascii="Aptos" w:hAnsi="Aptos" w:cs="Times New Roman"/>
          <w:bCs/>
        </w:rPr>
        <w:t>[</w:t>
      </w:r>
      <w:r w:rsidR="00B3054C" w:rsidRPr="003D3039">
        <w:rPr>
          <w:rFonts w:ascii="Aptos" w:hAnsi="Aptos" w:cs="Times New Roman"/>
          <w:bCs/>
        </w:rPr>
        <w:t>Include a project schedule (e.g., a Gantt chart) that reflects the same level of detail as outlined in the Technical Approach section’s work breakdown. For space efficiency, the schedule may be summarized at the task level if needed.]</w:t>
      </w:r>
    </w:p>
    <w:p w14:paraId="34492840" w14:textId="77777777" w:rsidR="006863C0" w:rsidRPr="003D3039" w:rsidRDefault="006863C0" w:rsidP="006863C0">
      <w:pPr>
        <w:spacing w:after="0"/>
        <w:rPr>
          <w:rFonts w:ascii="Aptos" w:hAnsi="Aptos" w:cs="Times New Roman"/>
          <w:b/>
        </w:rPr>
      </w:pPr>
    </w:p>
    <w:p w14:paraId="36478A59" w14:textId="57F2DF9E" w:rsidR="00843151" w:rsidRPr="003D3039" w:rsidRDefault="000A68B2" w:rsidP="00A23E86">
      <w:pPr>
        <w:numPr>
          <w:ilvl w:val="0"/>
          <w:numId w:val="48"/>
        </w:numPr>
        <w:spacing w:after="0"/>
        <w:rPr>
          <w:rFonts w:ascii="Aptos" w:hAnsi="Aptos" w:cs="Times New Roman"/>
          <w:bCs/>
        </w:rPr>
      </w:pPr>
      <w:r w:rsidRPr="003D3039">
        <w:rPr>
          <w:rFonts w:ascii="Aptos" w:hAnsi="Aptos" w:cs="Times New Roman"/>
          <w:b/>
        </w:rPr>
        <w:t>Deliverables Table:</w:t>
      </w:r>
      <w:r w:rsidR="00A23E86" w:rsidRPr="003D3039">
        <w:rPr>
          <w:rFonts w:ascii="Aptos" w:hAnsi="Aptos" w:cs="Times New Roman"/>
          <w:b/>
        </w:rPr>
        <w:t xml:space="preserve"> </w:t>
      </w:r>
      <w:r w:rsidR="00A23E86" w:rsidRPr="003D3039">
        <w:rPr>
          <w:rFonts w:ascii="Aptos" w:hAnsi="Aptos" w:cs="Times New Roman"/>
          <w:bCs/>
        </w:rPr>
        <w:t>[Populate the table below to include all deliverables from the RPP and any additional technical deliverables proposed to support the technical effort.</w:t>
      </w:r>
      <w:r w:rsidR="000B6FC7" w:rsidRPr="003D3039">
        <w:rPr>
          <w:rFonts w:ascii="Aptos" w:hAnsi="Aptos" w:cs="Times New Roman"/>
          <w:bCs/>
        </w:rPr>
        <w:t xml:space="preserve"> </w:t>
      </w:r>
      <w:r w:rsidR="00A23E86" w:rsidRPr="003D3039">
        <w:rPr>
          <w:rFonts w:ascii="Aptos" w:hAnsi="Aptos" w:cs="Times New Roman"/>
          <w:bCs/>
        </w:rPr>
        <w:t>Results of the technical effort are contractually binding and shall be identified herein.</w:t>
      </w:r>
      <w:r w:rsidR="000B6FC7" w:rsidRPr="003D3039">
        <w:rPr>
          <w:rFonts w:ascii="Aptos" w:hAnsi="Aptos" w:cs="Times New Roman"/>
          <w:bCs/>
        </w:rPr>
        <w:t xml:space="preserve"> </w:t>
      </w:r>
      <w:r w:rsidR="00A23E86" w:rsidRPr="003D3039">
        <w:rPr>
          <w:rFonts w:ascii="Aptos" w:hAnsi="Aptos" w:cs="Times New Roman"/>
          <w:bCs/>
        </w:rPr>
        <w:t>Offerors are advised to read the Base Agreement carefully.</w:t>
      </w:r>
      <w:r w:rsidR="000B6FC7" w:rsidRPr="003D3039">
        <w:rPr>
          <w:rFonts w:ascii="Aptos" w:hAnsi="Aptos" w:cs="Times New Roman"/>
          <w:bCs/>
        </w:rPr>
        <w:t xml:space="preserve"> </w:t>
      </w:r>
      <w:proofErr w:type="gramStart"/>
      <w:r w:rsidR="00A23E86" w:rsidRPr="003D3039">
        <w:rPr>
          <w:rFonts w:ascii="Aptos" w:hAnsi="Aptos" w:cs="Times New Roman"/>
          <w:bCs/>
        </w:rPr>
        <w:t>Any and all</w:t>
      </w:r>
      <w:proofErr w:type="gramEnd"/>
      <w:r w:rsidR="00A23E86" w:rsidRPr="003D3039">
        <w:rPr>
          <w:rFonts w:ascii="Aptos" w:hAnsi="Aptos" w:cs="Times New Roman"/>
          <w:bCs/>
        </w:rPr>
        <w:t xml:space="preserve"> hardware/software to be provided to the government </w:t>
      </w:r>
      <w:proofErr w:type="gramStart"/>
      <w:r w:rsidR="00A23E86" w:rsidRPr="003D3039">
        <w:rPr>
          <w:rFonts w:ascii="Aptos" w:hAnsi="Aptos" w:cs="Times New Roman"/>
          <w:bCs/>
        </w:rPr>
        <w:t>as a result of</w:t>
      </w:r>
      <w:proofErr w:type="gramEnd"/>
      <w:r w:rsidR="00A23E86" w:rsidRPr="003D3039">
        <w:rPr>
          <w:rFonts w:ascii="Aptos" w:hAnsi="Aptos" w:cs="Times New Roman"/>
          <w:bCs/>
        </w:rPr>
        <w:t xml:space="preserve"> this project shall be identified. List the data rights assertion as numbered in the data rights assertion table.</w:t>
      </w:r>
      <w:r w:rsidR="000B6FC7" w:rsidRPr="003D3039">
        <w:rPr>
          <w:rFonts w:ascii="Aptos" w:hAnsi="Aptos" w:cs="Times New Roman"/>
          <w:bCs/>
        </w:rPr>
        <w:t xml:space="preserve"> </w:t>
      </w:r>
      <w:r w:rsidR="00A23E86" w:rsidRPr="003D3039">
        <w:rPr>
          <w:rFonts w:ascii="Aptos" w:hAnsi="Aptos" w:cs="Times New Roman"/>
          <w:bCs/>
        </w:rPr>
        <w:t>If not applicable for that deliverable, “N/A”.]</w:t>
      </w:r>
    </w:p>
    <w:p w14:paraId="29758B61" w14:textId="77777777" w:rsidR="00843151" w:rsidRPr="003D3039" w:rsidRDefault="00843151" w:rsidP="00843151">
      <w:pPr>
        <w:spacing w:after="0"/>
        <w:rPr>
          <w:rFonts w:ascii="Aptos" w:hAnsi="Aptos" w:cs="Times New Roman"/>
          <w:b/>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1440"/>
        <w:gridCol w:w="1625"/>
        <w:gridCol w:w="1610"/>
        <w:gridCol w:w="1260"/>
      </w:tblGrid>
      <w:tr w:rsidR="00B509AD" w:rsidRPr="003D3039" w14:paraId="685EBFF6" w14:textId="431BAF66" w:rsidTr="0089795F">
        <w:trPr>
          <w:trHeight w:val="107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4744AAC0" w14:textId="77777777" w:rsidR="00080067" w:rsidRPr="003D3039" w:rsidRDefault="00080067" w:rsidP="0089795F">
            <w:pPr>
              <w:spacing w:after="0"/>
              <w:jc w:val="center"/>
              <w:rPr>
                <w:rFonts w:ascii="Aptos" w:hAnsi="Aptos" w:cs="Times New Roman"/>
                <w:b/>
                <w:bCs/>
                <w:sz w:val="20"/>
                <w:szCs w:val="20"/>
              </w:rPr>
            </w:pPr>
            <w:r w:rsidRPr="003D3039">
              <w:rPr>
                <w:rFonts w:ascii="Aptos" w:hAnsi="Aptos" w:cs="Times New Roman"/>
                <w:b/>
                <w:bCs/>
                <w:sz w:val="20"/>
                <w:szCs w:val="20"/>
              </w:rPr>
              <w:lastRenderedPageBreak/>
              <w:t>Deliverable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057602B" w14:textId="77777777" w:rsidR="00080067" w:rsidRPr="003D3039" w:rsidRDefault="00080067" w:rsidP="0089795F">
            <w:pPr>
              <w:spacing w:after="0"/>
              <w:jc w:val="center"/>
              <w:rPr>
                <w:rFonts w:ascii="Aptos" w:hAnsi="Aptos" w:cs="Times New Roman"/>
                <w:b/>
                <w:bCs/>
                <w:sz w:val="20"/>
                <w:szCs w:val="20"/>
              </w:rPr>
            </w:pPr>
            <w:r w:rsidRPr="003D3039">
              <w:rPr>
                <w:rFonts w:ascii="Aptos" w:hAnsi="Aptos" w:cs="Times New Roman"/>
                <w:b/>
                <w:bCs/>
                <w:sz w:val="20"/>
                <w:szCs w:val="20"/>
              </w:rPr>
              <w:t>Task # in Section 5 (if applicable)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1111FD" w14:textId="77777777" w:rsidR="00080067" w:rsidRPr="003D3039" w:rsidRDefault="00080067" w:rsidP="0089795F">
            <w:pPr>
              <w:spacing w:after="0"/>
              <w:jc w:val="center"/>
              <w:rPr>
                <w:rFonts w:ascii="Aptos" w:hAnsi="Aptos" w:cs="Times New Roman"/>
                <w:b/>
                <w:bCs/>
                <w:sz w:val="20"/>
                <w:szCs w:val="20"/>
              </w:rPr>
            </w:pPr>
            <w:r w:rsidRPr="003D3039">
              <w:rPr>
                <w:rFonts w:ascii="Aptos" w:hAnsi="Aptos" w:cs="Times New Roman"/>
                <w:b/>
                <w:bCs/>
                <w:sz w:val="20"/>
                <w:szCs w:val="20"/>
              </w:rPr>
              <w:t>Deliverable Name</w:t>
            </w:r>
          </w:p>
        </w:tc>
        <w:tc>
          <w:tcPr>
            <w:tcW w:w="1625" w:type="dxa"/>
            <w:tcBorders>
              <w:top w:val="single" w:sz="4" w:space="0" w:color="auto"/>
              <w:left w:val="single" w:sz="4" w:space="0" w:color="auto"/>
              <w:bottom w:val="single" w:sz="4" w:space="0" w:color="auto"/>
              <w:right w:val="single" w:sz="4" w:space="0" w:color="auto"/>
            </w:tcBorders>
            <w:vAlign w:val="center"/>
            <w:hideMark/>
          </w:tcPr>
          <w:p w14:paraId="60EBCB82" w14:textId="461C9E49" w:rsidR="00080067" w:rsidRPr="003D3039" w:rsidRDefault="00080067" w:rsidP="0089795F">
            <w:pPr>
              <w:spacing w:after="0"/>
              <w:jc w:val="center"/>
              <w:rPr>
                <w:rFonts w:ascii="Aptos" w:hAnsi="Aptos" w:cs="Times New Roman"/>
                <w:b/>
                <w:bCs/>
                <w:sz w:val="20"/>
                <w:szCs w:val="20"/>
              </w:rPr>
            </w:pPr>
            <w:r w:rsidRPr="003D3039">
              <w:rPr>
                <w:rFonts w:ascii="Aptos" w:hAnsi="Aptos" w:cs="Times New Roman"/>
                <w:b/>
                <w:bCs/>
                <w:sz w:val="20"/>
                <w:szCs w:val="20"/>
              </w:rPr>
              <w:t>Content Requirements</w:t>
            </w:r>
            <w:r w:rsidR="00B509AD" w:rsidRPr="003D3039">
              <w:rPr>
                <w:rFonts w:ascii="Aptos" w:hAnsi="Aptos" w:cs="Times New Roman"/>
                <w:b/>
                <w:bCs/>
                <w:sz w:val="20"/>
                <w:szCs w:val="20"/>
              </w:rPr>
              <w:t>/</w:t>
            </w:r>
            <w:r w:rsidRPr="003D3039">
              <w:rPr>
                <w:rFonts w:ascii="Aptos" w:hAnsi="Aptos" w:cs="Times New Roman"/>
                <w:b/>
                <w:bCs/>
                <w:sz w:val="20"/>
                <w:szCs w:val="20"/>
              </w:rPr>
              <w:t xml:space="preserve"> Instructions</w:t>
            </w:r>
          </w:p>
        </w:tc>
        <w:tc>
          <w:tcPr>
            <w:tcW w:w="1610" w:type="dxa"/>
            <w:tcBorders>
              <w:top w:val="single" w:sz="4" w:space="0" w:color="auto"/>
              <w:left w:val="single" w:sz="4" w:space="0" w:color="auto"/>
              <w:bottom w:val="single" w:sz="4" w:space="0" w:color="auto"/>
              <w:right w:val="single" w:sz="4" w:space="0" w:color="auto"/>
            </w:tcBorders>
            <w:vAlign w:val="center"/>
          </w:tcPr>
          <w:p w14:paraId="086CC71C" w14:textId="74F278EB" w:rsidR="00080067" w:rsidRPr="003D3039" w:rsidRDefault="00080067" w:rsidP="00897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jc w:val="center"/>
              <w:rPr>
                <w:rFonts w:ascii="Aptos" w:hAnsi="Aptos" w:cs="Times New Roman"/>
                <w:b/>
                <w:bCs/>
                <w:sz w:val="20"/>
                <w:szCs w:val="20"/>
              </w:rPr>
            </w:pPr>
            <w:r w:rsidRPr="003D3039">
              <w:rPr>
                <w:rFonts w:ascii="Aptos" w:hAnsi="Aptos" w:cs="Times New Roman"/>
                <w:b/>
                <w:bCs/>
                <w:sz w:val="20"/>
                <w:szCs w:val="20"/>
              </w:rPr>
              <w:t>Due Date/Reporting Frequency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0EB27B2" w14:textId="25BFF0B3" w:rsidR="00080067" w:rsidRPr="003D3039" w:rsidRDefault="00080067" w:rsidP="0089795F">
            <w:pPr>
              <w:spacing w:after="0"/>
              <w:jc w:val="center"/>
              <w:rPr>
                <w:rFonts w:ascii="Aptos" w:hAnsi="Aptos" w:cs="Times New Roman"/>
                <w:b/>
                <w:bCs/>
                <w:sz w:val="20"/>
                <w:szCs w:val="20"/>
              </w:rPr>
            </w:pPr>
            <w:r w:rsidRPr="003D3039">
              <w:rPr>
                <w:rFonts w:ascii="Aptos" w:hAnsi="Aptos" w:cs="Times New Roman"/>
                <w:b/>
                <w:bCs/>
                <w:sz w:val="20"/>
                <w:szCs w:val="20"/>
              </w:rPr>
              <w:t>Assertion #</w:t>
            </w:r>
          </w:p>
        </w:tc>
      </w:tr>
      <w:tr w:rsidR="00B509AD" w:rsidRPr="003D3039" w14:paraId="1BF50BBB" w14:textId="793CE309" w:rsidTr="0089795F">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tcPr>
          <w:p w14:paraId="15F73A94" w14:textId="3415383B" w:rsidR="00080067" w:rsidRPr="003D3039" w:rsidRDefault="00080067" w:rsidP="0089795F">
            <w:pPr>
              <w:spacing w:after="0"/>
              <w:rPr>
                <w:rFonts w:ascii="Aptos" w:hAnsi="Aptos"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88EFD0F" w14:textId="3C56ADE4" w:rsidR="00080067" w:rsidRPr="003D3039" w:rsidRDefault="00080067" w:rsidP="0089795F">
            <w:pPr>
              <w:spacing w:after="0"/>
              <w:rPr>
                <w:rFonts w:ascii="Aptos" w:hAnsi="Aptos" w:cs="Times New Roman"/>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08EF241" w14:textId="0F1F0526" w:rsidR="00080067" w:rsidRPr="003D3039" w:rsidRDefault="00080067" w:rsidP="0089795F">
            <w:pPr>
              <w:spacing w:after="0"/>
              <w:rPr>
                <w:rFonts w:ascii="Aptos" w:hAnsi="Aptos" w:cs="Times New Roman"/>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76F07E3A" w14:textId="2971D5AD" w:rsidR="00080067" w:rsidRPr="003D3039" w:rsidRDefault="00080067" w:rsidP="0089795F">
            <w:pPr>
              <w:spacing w:after="0"/>
              <w:rPr>
                <w:rFonts w:ascii="Aptos" w:hAnsi="Aptos" w:cs="Times New Roman"/>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14:paraId="0D463D9C" w14:textId="5BC7DBC7" w:rsidR="00080067" w:rsidRPr="003D3039" w:rsidRDefault="00080067" w:rsidP="0089795F">
            <w:pPr>
              <w:spacing w:after="0"/>
              <w:rPr>
                <w:rFonts w:ascii="Aptos" w:hAnsi="Aptos"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3277661" w14:textId="21B7ACFC" w:rsidR="00080067" w:rsidRPr="003D3039" w:rsidRDefault="00080067" w:rsidP="0089795F">
            <w:pPr>
              <w:spacing w:after="0"/>
              <w:rPr>
                <w:rFonts w:ascii="Aptos" w:hAnsi="Aptos" w:cs="Times New Roman"/>
                <w:sz w:val="20"/>
                <w:szCs w:val="20"/>
              </w:rPr>
            </w:pPr>
          </w:p>
        </w:tc>
      </w:tr>
    </w:tbl>
    <w:p w14:paraId="59B36581" w14:textId="77777777" w:rsidR="00843151" w:rsidRPr="003D3039" w:rsidRDefault="00843151" w:rsidP="0089795F">
      <w:pPr>
        <w:spacing w:after="0"/>
        <w:rPr>
          <w:rFonts w:ascii="Aptos" w:hAnsi="Aptos" w:cs="Times New Roman"/>
          <w:bCs/>
        </w:rPr>
      </w:pPr>
    </w:p>
    <w:p w14:paraId="38C859E0" w14:textId="728A98E6" w:rsidR="000A68B2" w:rsidRPr="003D3039" w:rsidRDefault="00843151" w:rsidP="00843151">
      <w:pPr>
        <w:numPr>
          <w:ilvl w:val="0"/>
          <w:numId w:val="48"/>
        </w:numPr>
        <w:spacing w:after="0"/>
        <w:rPr>
          <w:rFonts w:ascii="Aptos" w:hAnsi="Aptos" w:cs="Times New Roman"/>
          <w:b/>
        </w:rPr>
      </w:pPr>
      <w:r w:rsidRPr="003D3039">
        <w:rPr>
          <w:rFonts w:ascii="Aptos" w:hAnsi="Aptos" w:cs="Times New Roman"/>
          <w:b/>
        </w:rPr>
        <w:t>Milestone Payment Schedule</w:t>
      </w:r>
      <w:r w:rsidR="00B3054C" w:rsidRPr="003D3039">
        <w:rPr>
          <w:rFonts w:ascii="Aptos" w:hAnsi="Aptos" w:cs="Times New Roman"/>
          <w:b/>
        </w:rPr>
        <w:t>:</w:t>
      </w:r>
      <w:r w:rsidR="00926B55" w:rsidRPr="003D3039">
        <w:rPr>
          <w:rFonts w:ascii="Aptos" w:hAnsi="Aptos" w:cs="Times New Roman"/>
          <w:b/>
        </w:rPr>
        <w:t xml:space="preserve"> </w:t>
      </w:r>
      <w:r w:rsidR="00926B55" w:rsidRPr="003D3039">
        <w:rPr>
          <w:rFonts w:ascii="Aptos" w:hAnsi="Aptos" w:cs="Times New Roman"/>
          <w:bCs/>
        </w:rPr>
        <w:t>[Align project payments with the corresponding deliverables in the Deliverables Table and the associated completion dates.]</w:t>
      </w:r>
    </w:p>
    <w:p w14:paraId="5EA8EF1F" w14:textId="77777777" w:rsidR="00843151" w:rsidRPr="003D3039" w:rsidRDefault="00843151" w:rsidP="00843151">
      <w:pPr>
        <w:spacing w:after="0"/>
        <w:ind w:left="360"/>
        <w:rPr>
          <w:rFonts w:ascii="Aptos" w:hAnsi="Aptos" w:cs="Times New Roman"/>
          <w:b/>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40"/>
        <w:gridCol w:w="3453"/>
        <w:gridCol w:w="1488"/>
        <w:gridCol w:w="1194"/>
      </w:tblGrid>
      <w:tr w:rsidR="000A68B2" w:rsidRPr="003D3039" w14:paraId="4D2F2B2B" w14:textId="77777777" w:rsidTr="0089795F">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792CAA8E" w14:textId="77777777" w:rsidR="000A68B2" w:rsidRPr="003D3039" w:rsidRDefault="000A68B2" w:rsidP="0089795F">
            <w:pPr>
              <w:spacing w:after="0"/>
              <w:jc w:val="center"/>
              <w:rPr>
                <w:rFonts w:ascii="Aptos" w:hAnsi="Aptos" w:cs="Times New Roman"/>
                <w:b/>
                <w:bCs/>
                <w:sz w:val="20"/>
                <w:szCs w:val="20"/>
              </w:rPr>
            </w:pPr>
            <w:bookmarkStart w:id="73" w:name="_Hlk141279998"/>
            <w:r w:rsidRPr="003D3039">
              <w:rPr>
                <w:rFonts w:ascii="Aptos" w:hAnsi="Aptos" w:cs="Times New Roman"/>
                <w:b/>
                <w:bCs/>
                <w:sz w:val="20"/>
                <w:szCs w:val="20"/>
              </w:rPr>
              <w:t>Milestone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981507" w14:textId="77777777" w:rsidR="000A68B2" w:rsidRPr="003D3039" w:rsidRDefault="000A68B2" w:rsidP="0089795F">
            <w:pPr>
              <w:spacing w:after="0"/>
              <w:jc w:val="center"/>
              <w:rPr>
                <w:rFonts w:ascii="Aptos" w:hAnsi="Aptos" w:cs="Times New Roman"/>
                <w:b/>
                <w:bCs/>
                <w:sz w:val="20"/>
                <w:szCs w:val="20"/>
              </w:rPr>
            </w:pPr>
            <w:r w:rsidRPr="003D3039">
              <w:rPr>
                <w:rFonts w:ascii="Aptos" w:hAnsi="Aptos" w:cs="Times New Roman"/>
                <w:b/>
                <w:bCs/>
                <w:sz w:val="20"/>
                <w:szCs w:val="20"/>
              </w:rPr>
              <w:t>Deliverable #</w:t>
            </w:r>
          </w:p>
        </w:tc>
        <w:tc>
          <w:tcPr>
            <w:tcW w:w="3453" w:type="dxa"/>
            <w:tcBorders>
              <w:top w:val="single" w:sz="4" w:space="0" w:color="auto"/>
              <w:left w:val="single" w:sz="4" w:space="0" w:color="auto"/>
              <w:bottom w:val="single" w:sz="4" w:space="0" w:color="auto"/>
              <w:right w:val="single" w:sz="4" w:space="0" w:color="auto"/>
            </w:tcBorders>
            <w:vAlign w:val="center"/>
            <w:hideMark/>
          </w:tcPr>
          <w:p w14:paraId="026B88BC" w14:textId="77777777" w:rsidR="000A68B2" w:rsidRPr="003D3039" w:rsidRDefault="000A68B2" w:rsidP="0089795F">
            <w:pPr>
              <w:spacing w:after="0"/>
              <w:jc w:val="center"/>
              <w:rPr>
                <w:rFonts w:ascii="Aptos" w:hAnsi="Aptos" w:cs="Times New Roman"/>
                <w:b/>
                <w:bCs/>
                <w:sz w:val="20"/>
                <w:szCs w:val="20"/>
              </w:rPr>
            </w:pPr>
            <w:r w:rsidRPr="003D3039">
              <w:rPr>
                <w:rFonts w:ascii="Aptos" w:hAnsi="Aptos" w:cs="Times New Roman"/>
                <w:b/>
                <w:bCs/>
                <w:sz w:val="20"/>
                <w:szCs w:val="20"/>
              </w:rPr>
              <w:t>Deliverable Name(s)</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6949F1" w14:textId="77777777" w:rsidR="000A68B2" w:rsidRPr="003D3039" w:rsidRDefault="000A68B2" w:rsidP="0089795F">
            <w:pPr>
              <w:spacing w:after="0"/>
              <w:jc w:val="center"/>
              <w:rPr>
                <w:rFonts w:ascii="Aptos" w:hAnsi="Aptos" w:cs="Times New Roman"/>
                <w:b/>
                <w:bCs/>
                <w:sz w:val="20"/>
                <w:szCs w:val="20"/>
              </w:rPr>
            </w:pPr>
            <w:r w:rsidRPr="003D3039">
              <w:rPr>
                <w:rFonts w:ascii="Aptos" w:hAnsi="Aptos" w:cs="Times New Roman"/>
                <w:b/>
                <w:bCs/>
                <w:sz w:val="20"/>
                <w:szCs w:val="20"/>
              </w:rPr>
              <w:t>Due Date</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C46A4DA" w14:textId="77777777" w:rsidR="000A68B2" w:rsidRPr="003D3039" w:rsidRDefault="000A68B2" w:rsidP="0089795F">
            <w:pPr>
              <w:spacing w:after="0"/>
              <w:jc w:val="center"/>
              <w:rPr>
                <w:rFonts w:ascii="Aptos" w:hAnsi="Aptos" w:cs="Times New Roman"/>
                <w:b/>
                <w:bCs/>
                <w:sz w:val="20"/>
                <w:szCs w:val="20"/>
              </w:rPr>
            </w:pPr>
            <w:r w:rsidRPr="003D3039">
              <w:rPr>
                <w:rFonts w:ascii="Aptos" w:hAnsi="Aptos" w:cs="Times New Roman"/>
                <w:b/>
                <w:bCs/>
                <w:sz w:val="20"/>
                <w:szCs w:val="20"/>
              </w:rPr>
              <w:t>Total Cost</w:t>
            </w:r>
          </w:p>
        </w:tc>
      </w:tr>
      <w:tr w:rsidR="000A68B2" w:rsidRPr="003D3039" w14:paraId="010E6F82" w14:textId="77777777" w:rsidTr="0089795F">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tcPr>
          <w:p w14:paraId="2597E0A5" w14:textId="6671C878" w:rsidR="000A68B2" w:rsidRPr="003D3039" w:rsidRDefault="000A68B2" w:rsidP="0089795F">
            <w:pPr>
              <w:spacing w:after="0"/>
              <w:jc w:val="center"/>
              <w:rPr>
                <w:rFonts w:ascii="Aptos" w:hAnsi="Aptos" w:cs="Times New Roman"/>
                <w:bCs/>
                <w:sz w:val="20"/>
                <w:szCs w:val="20"/>
              </w:rPr>
            </w:pPr>
            <w:bookmarkStart w:id="74" w:name="_Hlk140146610"/>
          </w:p>
        </w:tc>
        <w:tc>
          <w:tcPr>
            <w:tcW w:w="1440" w:type="dxa"/>
            <w:tcBorders>
              <w:top w:val="single" w:sz="4" w:space="0" w:color="auto"/>
              <w:left w:val="single" w:sz="4" w:space="0" w:color="auto"/>
              <w:bottom w:val="single" w:sz="4" w:space="0" w:color="auto"/>
              <w:right w:val="single" w:sz="4" w:space="0" w:color="auto"/>
            </w:tcBorders>
            <w:vAlign w:val="center"/>
          </w:tcPr>
          <w:p w14:paraId="4E91F37B" w14:textId="12F1EF30" w:rsidR="000A68B2" w:rsidRPr="003D3039" w:rsidRDefault="000A68B2" w:rsidP="0089795F">
            <w:pPr>
              <w:spacing w:after="0"/>
              <w:rPr>
                <w:rFonts w:ascii="Aptos" w:hAnsi="Aptos" w:cs="Times New Roman"/>
                <w:bCs/>
                <w:sz w:val="20"/>
                <w:szCs w:val="20"/>
              </w:rPr>
            </w:pPr>
          </w:p>
        </w:tc>
        <w:tc>
          <w:tcPr>
            <w:tcW w:w="3453" w:type="dxa"/>
            <w:tcBorders>
              <w:top w:val="single" w:sz="4" w:space="0" w:color="auto"/>
              <w:left w:val="single" w:sz="4" w:space="0" w:color="auto"/>
              <w:bottom w:val="single" w:sz="4" w:space="0" w:color="auto"/>
              <w:right w:val="single" w:sz="4" w:space="0" w:color="auto"/>
            </w:tcBorders>
            <w:vAlign w:val="center"/>
          </w:tcPr>
          <w:p w14:paraId="503691D8" w14:textId="2012F947" w:rsidR="000A68B2" w:rsidRPr="003D3039" w:rsidRDefault="000A68B2" w:rsidP="0089795F">
            <w:pPr>
              <w:spacing w:after="0"/>
              <w:rPr>
                <w:rFonts w:ascii="Aptos" w:hAnsi="Aptos" w:cs="Times New Roman"/>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5885F557" w14:textId="30C21100" w:rsidR="000A68B2" w:rsidRPr="003D3039" w:rsidRDefault="000A68B2" w:rsidP="0089795F">
            <w:pPr>
              <w:spacing w:after="0"/>
              <w:rPr>
                <w:rFonts w:ascii="Aptos" w:hAnsi="Aptos" w:cs="Times New Roman"/>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2621FDB2" w14:textId="19496C07" w:rsidR="000A68B2" w:rsidRPr="003D3039" w:rsidRDefault="000A68B2" w:rsidP="0089795F">
            <w:pPr>
              <w:spacing w:after="0"/>
              <w:rPr>
                <w:rFonts w:ascii="Aptos" w:hAnsi="Aptos" w:cs="Times New Roman"/>
                <w:sz w:val="20"/>
                <w:szCs w:val="20"/>
              </w:rPr>
            </w:pPr>
          </w:p>
        </w:tc>
        <w:bookmarkEnd w:id="74"/>
      </w:tr>
    </w:tbl>
    <w:bookmarkEnd w:id="73"/>
    <w:p w14:paraId="0CD7ECA0" w14:textId="145A811A" w:rsidR="00B67A9A" w:rsidRPr="003D3039" w:rsidRDefault="000A68B2" w:rsidP="0089795F">
      <w:pPr>
        <w:spacing w:after="0"/>
        <w:rPr>
          <w:rFonts w:ascii="Aptos" w:hAnsi="Aptos" w:cs="Times New Roman"/>
          <w:b/>
          <w:bCs/>
        </w:rPr>
      </w:pPr>
      <w:r w:rsidRPr="003D3039">
        <w:rPr>
          <w:rFonts w:ascii="Aptos" w:hAnsi="Aptos" w:cs="Times New Roman"/>
          <w:b/>
          <w:bCs/>
        </w:rPr>
        <w:t>Total Cost: $</w:t>
      </w:r>
    </w:p>
    <w:p w14:paraId="6890B762" w14:textId="02A6CE25" w:rsidR="00C13805" w:rsidRPr="003D3039" w:rsidRDefault="000A68B2" w:rsidP="0089795F">
      <w:pPr>
        <w:spacing w:after="0"/>
        <w:rPr>
          <w:rFonts w:ascii="Aptos" w:hAnsi="Aptos" w:cs="Times New Roman"/>
          <w:b/>
          <w:bCs/>
        </w:rPr>
      </w:pPr>
      <w:r w:rsidRPr="003D3039">
        <w:rPr>
          <w:rFonts w:ascii="Aptos" w:hAnsi="Aptos" w:cs="Times New Roman"/>
          <w:b/>
          <w:bCs/>
        </w:rPr>
        <w:t xml:space="preserve">Total Period of </w:t>
      </w:r>
      <w:proofErr w:type="gramStart"/>
      <w:r w:rsidR="00C13805" w:rsidRPr="003D3039">
        <w:rPr>
          <w:rFonts w:ascii="Aptos" w:hAnsi="Aptos" w:cs="Times New Roman"/>
          <w:b/>
          <w:bCs/>
        </w:rPr>
        <w:t>Performance:</w:t>
      </w:r>
      <w:r w:rsidRPr="003D3039">
        <w:rPr>
          <w:rFonts w:ascii="Aptos" w:hAnsi="Aptos" w:cs="Times New Roman"/>
          <w:b/>
          <w:bCs/>
        </w:rPr>
        <w:t xml:space="preserve"> </w:t>
      </w:r>
      <w:r w:rsidR="00C13805" w:rsidRPr="003D3039">
        <w:rPr>
          <w:rFonts w:ascii="Aptos" w:hAnsi="Aptos" w:cs="Times New Roman"/>
          <w:b/>
          <w:bCs/>
        </w:rPr>
        <w:t>#</w:t>
      </w:r>
      <w:proofErr w:type="gramEnd"/>
      <w:r w:rsidR="00C13805" w:rsidRPr="003D3039">
        <w:rPr>
          <w:rFonts w:ascii="Aptos" w:hAnsi="Aptos" w:cs="Times New Roman"/>
          <w:b/>
          <w:bCs/>
        </w:rPr>
        <w:t xml:space="preserve"> </w:t>
      </w:r>
      <w:r w:rsidRPr="003D3039">
        <w:rPr>
          <w:rFonts w:ascii="Aptos" w:hAnsi="Aptos" w:cs="Times New Roman"/>
          <w:b/>
          <w:bCs/>
        </w:rPr>
        <w:t>Months</w:t>
      </w:r>
    </w:p>
    <w:p w14:paraId="6A12C8E2" w14:textId="11F469EF" w:rsidR="000A68B2" w:rsidRPr="003D3039" w:rsidRDefault="000A68B2" w:rsidP="0089795F">
      <w:pPr>
        <w:spacing w:after="0"/>
        <w:rPr>
          <w:rFonts w:ascii="Aptos" w:hAnsi="Aptos" w:cs="Times New Roman"/>
          <w:b/>
          <w:bCs/>
        </w:rPr>
      </w:pPr>
      <w:r w:rsidRPr="003D3039">
        <w:rPr>
          <w:rFonts w:ascii="Aptos" w:hAnsi="Aptos" w:cs="Times New Roman"/>
          <w:b/>
          <w:bCs/>
        </w:rPr>
        <w:t xml:space="preserve">Contract Type: </w:t>
      </w:r>
    </w:p>
    <w:p w14:paraId="6DB1796A" w14:textId="77777777" w:rsidR="000A68B2" w:rsidRPr="003D3039" w:rsidRDefault="000A68B2" w:rsidP="0089795F">
      <w:pPr>
        <w:spacing w:after="0"/>
        <w:rPr>
          <w:rFonts w:ascii="Aptos" w:hAnsi="Aptos" w:cs="Times New Roman"/>
        </w:rPr>
      </w:pPr>
    </w:p>
    <w:p w14:paraId="370F18AE" w14:textId="71A7B3BA" w:rsidR="00843151" w:rsidRPr="003D3039" w:rsidRDefault="000A68B2" w:rsidP="00926B55">
      <w:pPr>
        <w:numPr>
          <w:ilvl w:val="0"/>
          <w:numId w:val="48"/>
        </w:numPr>
        <w:spacing w:after="0"/>
        <w:rPr>
          <w:rFonts w:ascii="Aptos" w:hAnsi="Aptos" w:cs="Times New Roman"/>
          <w:bCs/>
          <w:iCs/>
        </w:rPr>
      </w:pPr>
      <w:r w:rsidRPr="003D3039">
        <w:rPr>
          <w:rFonts w:ascii="Aptos" w:hAnsi="Aptos" w:cs="Times New Roman"/>
          <w:b/>
        </w:rPr>
        <w:t>Intellectual Property, Data Rights, and Copy Rights</w:t>
      </w:r>
      <w:r w:rsidRPr="003D3039">
        <w:rPr>
          <w:rFonts w:ascii="Aptos" w:hAnsi="Aptos" w:cs="Times New Roman"/>
          <w:bCs/>
        </w:rPr>
        <w:t>:</w:t>
      </w:r>
      <w:r w:rsidR="00926B55" w:rsidRPr="003D3039">
        <w:rPr>
          <w:rFonts w:ascii="Aptos" w:hAnsi="Aptos" w:cs="Times New Roman"/>
          <w:bCs/>
        </w:rPr>
        <w:t xml:space="preserve"> </w:t>
      </w:r>
      <w:r w:rsidR="00926B55" w:rsidRPr="003D3039">
        <w:rPr>
          <w:rFonts w:ascii="Aptos" w:hAnsi="Aptos" w:cs="Times New Roman"/>
          <w:bCs/>
          <w:iCs/>
        </w:rPr>
        <w:t>[If the Offeror plans to provide technical data that either pre-existed or was developed outside the proposed effort, and intends to retain additional rights to that data, such rights must be asserted by completing the table below. Please note that all assertions are subject to negotiation prior to award.]</w:t>
      </w:r>
    </w:p>
    <w:p w14:paraId="66F1CEE1" w14:textId="77777777" w:rsidR="00843151" w:rsidRPr="003D3039" w:rsidRDefault="00843151" w:rsidP="00843151">
      <w:pPr>
        <w:spacing w:after="0"/>
        <w:ind w:left="360"/>
        <w:rPr>
          <w:rFonts w:ascii="Aptos" w:hAnsi="Aptos" w:cs="Times New Roman"/>
          <w:b/>
        </w:rPr>
      </w:pPr>
    </w:p>
    <w:p w14:paraId="2F420B36" w14:textId="13DC5E30" w:rsidR="00050593" w:rsidRPr="003D3039" w:rsidRDefault="00050593" w:rsidP="00050593">
      <w:pPr>
        <w:spacing w:after="0"/>
        <w:ind w:left="360"/>
        <w:rPr>
          <w:rFonts w:ascii="Aptos" w:hAnsi="Aptos" w:cs="Times New Roman"/>
          <w:bCs/>
        </w:rPr>
      </w:pPr>
      <w:r w:rsidRPr="003D3039">
        <w:rPr>
          <w:rFonts w:ascii="Aptos" w:hAnsi="Aptos" w:cs="Times New Roman"/>
          <w:bCs/>
        </w:rPr>
        <w:t xml:space="preserve">Rights in such Data shall be as established under the terms of the Base Agreement, unless otherwise asserted in the proposal and agreed to by the Government. The </w:t>
      </w:r>
      <w:proofErr w:type="gramStart"/>
      <w:r w:rsidRPr="003D3039">
        <w:rPr>
          <w:rFonts w:ascii="Aptos" w:hAnsi="Aptos" w:cs="Times New Roman"/>
          <w:bCs/>
        </w:rPr>
        <w:t>below table</w:t>
      </w:r>
      <w:proofErr w:type="gramEnd"/>
      <w:r w:rsidRPr="003D3039">
        <w:rPr>
          <w:rFonts w:ascii="Aptos" w:hAnsi="Aptos" w:cs="Times New Roman"/>
          <w:bCs/>
        </w:rPr>
        <w:t xml:space="preserve"> lists the Awardee’s assertions.</w:t>
      </w:r>
    </w:p>
    <w:p w14:paraId="547918F7" w14:textId="77777777" w:rsidR="00050593" w:rsidRPr="003D3039" w:rsidRDefault="00050593" w:rsidP="00050593">
      <w:pPr>
        <w:spacing w:after="0"/>
        <w:ind w:left="360"/>
        <w:rPr>
          <w:rFonts w:ascii="Aptos" w:hAnsi="Aptos" w:cs="Times New Roman"/>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2691"/>
        <w:gridCol w:w="1922"/>
        <w:gridCol w:w="1509"/>
        <w:gridCol w:w="1800"/>
      </w:tblGrid>
      <w:tr w:rsidR="000A68B2" w:rsidRPr="003D3039" w14:paraId="69369AD7" w14:textId="77777777" w:rsidTr="0089795F">
        <w:trPr>
          <w:jc w:val="center"/>
        </w:trPr>
        <w:tc>
          <w:tcPr>
            <w:tcW w:w="1073" w:type="dxa"/>
            <w:tcBorders>
              <w:top w:val="single" w:sz="4" w:space="0" w:color="000000"/>
              <w:left w:val="single" w:sz="4" w:space="0" w:color="000000"/>
              <w:bottom w:val="single" w:sz="4" w:space="0" w:color="000000"/>
              <w:right w:val="single" w:sz="4" w:space="0" w:color="000000"/>
            </w:tcBorders>
            <w:vAlign w:val="center"/>
            <w:hideMark/>
          </w:tcPr>
          <w:p w14:paraId="29417113" w14:textId="77777777" w:rsidR="000A68B2" w:rsidRPr="003D3039" w:rsidRDefault="000A68B2" w:rsidP="0089795F">
            <w:pPr>
              <w:spacing w:after="0"/>
              <w:rPr>
                <w:rFonts w:ascii="Aptos" w:hAnsi="Aptos" w:cs="Times New Roman"/>
                <w:b/>
                <w:bCs/>
                <w:sz w:val="20"/>
                <w:szCs w:val="20"/>
              </w:rPr>
            </w:pPr>
            <w:r w:rsidRPr="003D3039">
              <w:rPr>
                <w:rFonts w:ascii="Aptos" w:hAnsi="Aptos" w:cs="Times New Roman"/>
                <w:b/>
                <w:bCs/>
                <w:sz w:val="20"/>
                <w:szCs w:val="20"/>
              </w:rPr>
              <w:t>Assertion #</w:t>
            </w:r>
          </w:p>
        </w:tc>
        <w:tc>
          <w:tcPr>
            <w:tcW w:w="2691" w:type="dxa"/>
            <w:tcBorders>
              <w:top w:val="single" w:sz="4" w:space="0" w:color="000000"/>
              <w:left w:val="single" w:sz="4" w:space="0" w:color="000000"/>
              <w:bottom w:val="single" w:sz="4" w:space="0" w:color="000000"/>
              <w:right w:val="single" w:sz="4" w:space="0" w:color="000000"/>
            </w:tcBorders>
            <w:vAlign w:val="center"/>
            <w:hideMark/>
          </w:tcPr>
          <w:p w14:paraId="4E9BA7FD" w14:textId="77777777" w:rsidR="000A68B2" w:rsidRPr="003D3039" w:rsidRDefault="000A68B2" w:rsidP="0089795F">
            <w:pPr>
              <w:spacing w:after="0"/>
              <w:rPr>
                <w:rFonts w:ascii="Aptos" w:hAnsi="Aptos" w:cs="Times New Roman"/>
                <w:b/>
                <w:bCs/>
                <w:sz w:val="20"/>
                <w:szCs w:val="20"/>
              </w:rPr>
            </w:pPr>
            <w:r w:rsidRPr="003D3039">
              <w:rPr>
                <w:rFonts w:ascii="Aptos" w:hAnsi="Aptos" w:cs="Times New Roman"/>
                <w:b/>
                <w:bCs/>
                <w:sz w:val="20"/>
                <w:szCs w:val="20"/>
              </w:rPr>
              <w:t>Technical Data or Computer Software to be Furnished with Restrictions</w:t>
            </w:r>
          </w:p>
        </w:tc>
        <w:tc>
          <w:tcPr>
            <w:tcW w:w="1922" w:type="dxa"/>
            <w:tcBorders>
              <w:top w:val="single" w:sz="4" w:space="0" w:color="000000"/>
              <w:left w:val="single" w:sz="4" w:space="0" w:color="000000"/>
              <w:bottom w:val="single" w:sz="4" w:space="0" w:color="000000"/>
              <w:right w:val="single" w:sz="4" w:space="0" w:color="000000"/>
            </w:tcBorders>
            <w:vAlign w:val="center"/>
            <w:hideMark/>
          </w:tcPr>
          <w:p w14:paraId="448876B1" w14:textId="77777777" w:rsidR="000A68B2" w:rsidRPr="003D3039" w:rsidRDefault="000A68B2" w:rsidP="0089795F">
            <w:pPr>
              <w:spacing w:after="0"/>
              <w:rPr>
                <w:rFonts w:ascii="Aptos" w:hAnsi="Aptos" w:cs="Times New Roman"/>
                <w:b/>
                <w:bCs/>
                <w:sz w:val="20"/>
                <w:szCs w:val="20"/>
              </w:rPr>
            </w:pPr>
            <w:r w:rsidRPr="003D3039">
              <w:rPr>
                <w:rFonts w:ascii="Aptos" w:hAnsi="Aptos" w:cs="Times New Roman"/>
                <w:b/>
                <w:bCs/>
                <w:sz w:val="20"/>
                <w:szCs w:val="20"/>
              </w:rPr>
              <w:t>Basis for Assertion</w:t>
            </w:r>
          </w:p>
        </w:tc>
        <w:tc>
          <w:tcPr>
            <w:tcW w:w="1509" w:type="dxa"/>
            <w:tcBorders>
              <w:top w:val="single" w:sz="4" w:space="0" w:color="000000"/>
              <w:left w:val="single" w:sz="4" w:space="0" w:color="000000"/>
              <w:bottom w:val="single" w:sz="4" w:space="0" w:color="000000"/>
              <w:right w:val="single" w:sz="4" w:space="0" w:color="000000"/>
            </w:tcBorders>
            <w:vAlign w:val="center"/>
            <w:hideMark/>
          </w:tcPr>
          <w:p w14:paraId="423E3FB7" w14:textId="77777777" w:rsidR="000A68B2" w:rsidRPr="003D3039" w:rsidRDefault="000A68B2" w:rsidP="0089795F">
            <w:pPr>
              <w:spacing w:after="0"/>
              <w:rPr>
                <w:rFonts w:ascii="Aptos" w:hAnsi="Aptos" w:cs="Times New Roman"/>
                <w:b/>
                <w:bCs/>
                <w:sz w:val="20"/>
                <w:szCs w:val="20"/>
              </w:rPr>
            </w:pPr>
            <w:r w:rsidRPr="003D3039">
              <w:rPr>
                <w:rFonts w:ascii="Aptos" w:hAnsi="Aptos" w:cs="Times New Roman"/>
                <w:b/>
                <w:bCs/>
                <w:sz w:val="20"/>
                <w:szCs w:val="20"/>
              </w:rPr>
              <w:t>Asserted Rights</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91F1A08" w14:textId="77777777" w:rsidR="000A68B2" w:rsidRPr="003D3039" w:rsidRDefault="000A68B2" w:rsidP="0089795F">
            <w:pPr>
              <w:spacing w:after="0"/>
              <w:rPr>
                <w:rFonts w:ascii="Aptos" w:hAnsi="Aptos" w:cs="Times New Roman"/>
                <w:b/>
                <w:bCs/>
                <w:sz w:val="20"/>
                <w:szCs w:val="20"/>
              </w:rPr>
            </w:pPr>
            <w:r w:rsidRPr="003D3039">
              <w:rPr>
                <w:rFonts w:ascii="Aptos" w:hAnsi="Aptos" w:cs="Times New Roman"/>
                <w:b/>
                <w:bCs/>
                <w:sz w:val="20"/>
                <w:szCs w:val="20"/>
              </w:rPr>
              <w:t>Name of Organization Asserting Restrictions</w:t>
            </w:r>
          </w:p>
        </w:tc>
      </w:tr>
      <w:tr w:rsidR="000A68B2" w:rsidRPr="003D3039" w14:paraId="15338B1F" w14:textId="77777777" w:rsidTr="0089795F">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14:paraId="6EDF268F" w14:textId="20827DF8" w:rsidR="000A68B2" w:rsidRPr="003D3039" w:rsidRDefault="000A68B2" w:rsidP="0089795F">
            <w:pPr>
              <w:spacing w:after="0"/>
              <w:rPr>
                <w:rFonts w:ascii="Aptos" w:hAnsi="Aptos" w:cs="Times New Roman"/>
                <w:b/>
                <w:bCs/>
                <w:sz w:val="20"/>
                <w:szCs w:val="20"/>
              </w:rPr>
            </w:pPr>
          </w:p>
        </w:tc>
        <w:tc>
          <w:tcPr>
            <w:tcW w:w="2691" w:type="dxa"/>
            <w:tcBorders>
              <w:top w:val="single" w:sz="4" w:space="0" w:color="000000"/>
              <w:left w:val="single" w:sz="4" w:space="0" w:color="000000"/>
              <w:bottom w:val="single" w:sz="4" w:space="0" w:color="000000"/>
              <w:right w:val="single" w:sz="4" w:space="0" w:color="000000"/>
            </w:tcBorders>
            <w:vAlign w:val="center"/>
          </w:tcPr>
          <w:p w14:paraId="01D730D7" w14:textId="4EFED01B" w:rsidR="000A68B2" w:rsidRPr="003D3039" w:rsidRDefault="000A68B2" w:rsidP="0089795F">
            <w:pPr>
              <w:spacing w:after="0"/>
              <w:rPr>
                <w:rFonts w:ascii="Aptos" w:hAnsi="Aptos" w:cs="Times New Roman"/>
                <w:b/>
                <w:bCs/>
                <w:sz w:val="20"/>
                <w:szCs w:val="20"/>
              </w:rPr>
            </w:pPr>
          </w:p>
        </w:tc>
        <w:tc>
          <w:tcPr>
            <w:tcW w:w="1922" w:type="dxa"/>
            <w:tcBorders>
              <w:top w:val="single" w:sz="4" w:space="0" w:color="000000"/>
              <w:left w:val="single" w:sz="4" w:space="0" w:color="000000"/>
              <w:bottom w:val="single" w:sz="4" w:space="0" w:color="000000"/>
              <w:right w:val="single" w:sz="4" w:space="0" w:color="000000"/>
            </w:tcBorders>
            <w:vAlign w:val="center"/>
          </w:tcPr>
          <w:p w14:paraId="3779695E" w14:textId="4DF87073" w:rsidR="000A68B2" w:rsidRPr="003D3039" w:rsidRDefault="000A68B2" w:rsidP="0089795F">
            <w:pPr>
              <w:spacing w:after="0"/>
              <w:rPr>
                <w:rFonts w:ascii="Aptos" w:hAnsi="Aptos" w:cs="Times New Roman"/>
                <w:b/>
                <w:bCs/>
                <w:sz w:val="20"/>
                <w:szCs w:val="20"/>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47CC1D02" w14:textId="436327BE" w:rsidR="000A68B2" w:rsidRPr="003D3039" w:rsidRDefault="000A68B2" w:rsidP="0089795F">
            <w:pPr>
              <w:spacing w:after="0"/>
              <w:rPr>
                <w:rFonts w:ascii="Aptos" w:hAnsi="Aptos" w:cs="Times New Roman"/>
                <w:b/>
                <w:bCs/>
                <w:sz w:val="20"/>
                <w:szCs w:val="20"/>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C81A8BE" w14:textId="5B6817BA" w:rsidR="000A68B2" w:rsidRPr="003D3039" w:rsidRDefault="000A68B2" w:rsidP="0089795F">
            <w:pPr>
              <w:spacing w:after="0"/>
              <w:rPr>
                <w:rFonts w:ascii="Aptos" w:hAnsi="Aptos" w:cs="Times New Roman"/>
                <w:b/>
                <w:bCs/>
                <w:sz w:val="20"/>
                <w:szCs w:val="20"/>
              </w:rPr>
            </w:pPr>
          </w:p>
        </w:tc>
      </w:tr>
    </w:tbl>
    <w:p w14:paraId="0A31FC53" w14:textId="14D54893" w:rsidR="0064209E" w:rsidRPr="003D3039" w:rsidRDefault="0064209E">
      <w:pPr>
        <w:rPr>
          <w:rFonts w:ascii="Aptos" w:eastAsiaTheme="majorEastAsia" w:hAnsi="Aptos" w:cstheme="majorBidi"/>
          <w:color w:val="215E99" w:themeColor="text2" w:themeTint="BF"/>
          <w:sz w:val="28"/>
          <w:szCs w:val="28"/>
        </w:rPr>
      </w:pPr>
      <w:r w:rsidRPr="003D3039">
        <w:rPr>
          <w:rFonts w:ascii="Aptos" w:hAnsi="Aptos"/>
        </w:rPr>
        <w:br w:type="page"/>
      </w:r>
    </w:p>
    <w:p w14:paraId="554DFD67" w14:textId="6EC87A83" w:rsidR="001D2B1C" w:rsidRDefault="0064209E" w:rsidP="00394A15">
      <w:pPr>
        <w:pStyle w:val="Heading1"/>
        <w:jc w:val="center"/>
      </w:pPr>
      <w:bookmarkStart w:id="75" w:name="_Toc208303669"/>
      <w:r>
        <w:lastRenderedPageBreak/>
        <w:t xml:space="preserve">Attachment </w:t>
      </w:r>
      <w:r w:rsidR="00F17803">
        <w:t>C</w:t>
      </w:r>
      <w:r>
        <w:t>: Cost Proposal Template</w:t>
      </w:r>
      <w:r w:rsidR="00394A15">
        <w:t xml:space="preserve"> (Stage 2)</w:t>
      </w:r>
      <w:bookmarkEnd w:id="75"/>
    </w:p>
    <w:p w14:paraId="74F1C9DC" w14:textId="77777777" w:rsidR="00394A15" w:rsidRPr="00394A15" w:rsidRDefault="00394A15" w:rsidP="00394A15"/>
    <w:p w14:paraId="360B4A17" w14:textId="738732C8" w:rsidR="0064209E" w:rsidRPr="00394A15" w:rsidRDefault="0064209E" w:rsidP="00014D72">
      <w:pPr>
        <w:jc w:val="both"/>
        <w:rPr>
          <w:sz w:val="24"/>
          <w:szCs w:val="24"/>
        </w:rPr>
      </w:pPr>
      <w:r w:rsidRPr="00394A15">
        <w:rPr>
          <w:sz w:val="24"/>
          <w:szCs w:val="24"/>
        </w:rPr>
        <w:t>The objective of the Cost Proposal is to provide sufficient cost information to substantiate that the proposed cost is realistic, reasonable, and complete for the proposed work. The Cost Proposal should provide enough information to ensure that a complete and fair evaluation of the reasonableness and realism of cost or price can be conducted and reflect the best estimate of the costs for the project. The Cost Proposal must be consistent with information provided in the Statement of Work and general technical approach (i.e., costs, cost share, dates, etc.).</w:t>
      </w:r>
      <w:r w:rsidR="009069ED" w:rsidRPr="00394A15">
        <w:rPr>
          <w:sz w:val="24"/>
          <w:szCs w:val="24"/>
        </w:rPr>
        <w:t xml:space="preserve"> </w:t>
      </w:r>
      <w:r w:rsidRPr="00394A15">
        <w:rPr>
          <w:sz w:val="24"/>
          <w:szCs w:val="24"/>
        </w:rPr>
        <w:t xml:space="preserve">Proposals that deviate substantially from these </w:t>
      </w:r>
      <w:proofErr w:type="gramStart"/>
      <w:r w:rsidRPr="00394A15">
        <w:rPr>
          <w:sz w:val="24"/>
          <w:szCs w:val="24"/>
        </w:rPr>
        <w:t>guidelines,</w:t>
      </w:r>
      <w:proofErr w:type="gramEnd"/>
      <w:r w:rsidRPr="00394A15">
        <w:rPr>
          <w:sz w:val="24"/>
          <w:szCs w:val="24"/>
        </w:rPr>
        <w:t xml:space="preserve"> omit substantial parts or sections, or deviate significantly from the original Enhanced White Paper Rough Order of Magnitude (ROM) estimate may be eliminated from further review and funding consideration. </w:t>
      </w:r>
    </w:p>
    <w:p w14:paraId="55F503C4" w14:textId="77777777" w:rsidR="0064209E" w:rsidRPr="00394A15" w:rsidRDefault="0064209E" w:rsidP="00014D72">
      <w:pPr>
        <w:jc w:val="both"/>
        <w:rPr>
          <w:b/>
          <w:bCs/>
          <w:sz w:val="24"/>
          <w:szCs w:val="24"/>
        </w:rPr>
      </w:pPr>
      <w:r w:rsidRPr="00394A15">
        <w:rPr>
          <w:b/>
          <w:bCs/>
          <w:sz w:val="24"/>
          <w:szCs w:val="24"/>
        </w:rPr>
        <w:t xml:space="preserve">To ensure Cost Proposals receive proper consideration, it is mandatory that the Cost Proposal include both Section I: Cost Proposal Narrative and Section II: Cost Proposal Format. </w:t>
      </w:r>
    </w:p>
    <w:p w14:paraId="5CFE35D2" w14:textId="77777777" w:rsidR="0064209E" w:rsidRPr="00394A15" w:rsidRDefault="0064209E" w:rsidP="00014D72">
      <w:pPr>
        <w:jc w:val="both"/>
        <w:rPr>
          <w:sz w:val="24"/>
          <w:szCs w:val="24"/>
        </w:rPr>
      </w:pPr>
      <w:r w:rsidRPr="00394A15">
        <w:rPr>
          <w:sz w:val="24"/>
          <w:szCs w:val="24"/>
        </w:rPr>
        <w:t>The Cost Proposal Narrative is used to assess various criteria. This section will be used to determine reasonableness, allowability, and allocability of costs. The Cost Proposal Narrative section should provide a more detailed breakdown of the figures that are contained in the Cost Proposal Format. The Cost Proposal Narrative section also should give substantiation and written explanation of proposed costs. Breakdowns should be as accurate and specific as possible. Ensure that any figures presented in this part are consistent with the figures in the Cost Proposal Format.</w:t>
      </w:r>
    </w:p>
    <w:p w14:paraId="4B019FCC" w14:textId="77777777" w:rsidR="0064209E" w:rsidRPr="00394A15" w:rsidRDefault="0064209E" w:rsidP="00014D72">
      <w:pPr>
        <w:jc w:val="both"/>
        <w:rPr>
          <w:rFonts w:eastAsia="MS Mincho"/>
          <w:sz w:val="24"/>
          <w:szCs w:val="24"/>
        </w:rPr>
      </w:pPr>
      <w:r w:rsidRPr="00394A15">
        <w:rPr>
          <w:rFonts w:eastAsia="MS Mincho"/>
          <w:sz w:val="24"/>
          <w:szCs w:val="24"/>
        </w:rPr>
        <w:t>Separately, the Cost Proposal Format must be provided in Excel, with working formulas to the maximum extent practicable. Optional formats are available on the Members Only website. However, Offerors are encouraged to use their own formats so long as the required level of detail is provided.</w:t>
      </w:r>
    </w:p>
    <w:p w14:paraId="234E3447" w14:textId="77777777" w:rsidR="0064209E" w:rsidRDefault="0064209E" w:rsidP="0064209E">
      <w:pPr>
        <w:pStyle w:val="Heading2"/>
        <w:rPr>
          <w:rFonts w:eastAsia="Times New Roman"/>
          <w:sz w:val="24"/>
        </w:rPr>
      </w:pPr>
      <w:bookmarkStart w:id="76" w:name="_Toc169870549"/>
      <w:bookmarkStart w:id="77" w:name="_Toc208303670"/>
      <w:r>
        <w:t>Cost Proposal Narrative</w:t>
      </w:r>
      <w:bookmarkEnd w:id="76"/>
      <w:bookmarkEnd w:id="77"/>
      <w:r>
        <w:t xml:space="preserve"> </w:t>
      </w:r>
    </w:p>
    <w:p w14:paraId="0A385EA3" w14:textId="77777777" w:rsidR="0064209E" w:rsidRPr="00394A15" w:rsidRDefault="0064209E" w:rsidP="00014D72">
      <w:pPr>
        <w:jc w:val="both"/>
        <w:rPr>
          <w:sz w:val="24"/>
          <w:szCs w:val="24"/>
        </w:rPr>
      </w:pPr>
      <w:r w:rsidRPr="00394A15">
        <w:rPr>
          <w:sz w:val="24"/>
          <w:szCs w:val="24"/>
        </w:rPr>
        <w:t>The Cost Proposal Narrative must include sufficient information to evaluate the proposed value through cost information. This information is required to properly perform the cost and/or price analysis of a proposal. All Proposals must provide the following overview information as part of the Cost Proposal Narrative:</w:t>
      </w:r>
    </w:p>
    <w:p w14:paraId="2F935AB3" w14:textId="77777777" w:rsidR="0064209E" w:rsidRPr="00394A15" w:rsidRDefault="0064209E" w:rsidP="00014D72">
      <w:pPr>
        <w:jc w:val="both"/>
        <w:rPr>
          <w:b/>
          <w:sz w:val="24"/>
          <w:szCs w:val="24"/>
        </w:rPr>
      </w:pPr>
      <w:r w:rsidRPr="00394A15">
        <w:rPr>
          <w:b/>
          <w:sz w:val="24"/>
          <w:szCs w:val="24"/>
        </w:rPr>
        <w:t xml:space="preserve">Overall Approach. </w:t>
      </w:r>
      <w:r w:rsidRPr="00394A15">
        <w:rPr>
          <w:bCs/>
          <w:sz w:val="24"/>
          <w:szCs w:val="24"/>
        </w:rPr>
        <w:t>Provide an overall and succinct explanation of how this Proposal is structured.</w:t>
      </w:r>
    </w:p>
    <w:p w14:paraId="430B4371" w14:textId="77777777" w:rsidR="0064209E" w:rsidRPr="00394A15" w:rsidRDefault="0064209E" w:rsidP="00014D72">
      <w:pPr>
        <w:jc w:val="both"/>
        <w:rPr>
          <w:b/>
          <w:sz w:val="24"/>
          <w:szCs w:val="24"/>
        </w:rPr>
      </w:pPr>
      <w:r w:rsidRPr="00394A15">
        <w:rPr>
          <w:b/>
          <w:sz w:val="24"/>
          <w:szCs w:val="24"/>
        </w:rPr>
        <w:t>Assumptions.</w:t>
      </w:r>
      <w:r w:rsidRPr="00394A15">
        <w:rPr>
          <w:bCs/>
          <w:sz w:val="24"/>
          <w:szCs w:val="24"/>
        </w:rPr>
        <w:t xml:space="preserve"> Provide any assumptions. Note that assumptions should be limited to cost or pricing. Technical assumptions are better captured in the Statement of Work.</w:t>
      </w:r>
    </w:p>
    <w:p w14:paraId="22272BA8" w14:textId="4EB65790" w:rsidR="0064209E" w:rsidRPr="00394A15" w:rsidRDefault="0064209E" w:rsidP="00014D72">
      <w:pPr>
        <w:jc w:val="both"/>
        <w:rPr>
          <w:b/>
          <w:sz w:val="24"/>
          <w:szCs w:val="24"/>
        </w:rPr>
      </w:pPr>
      <w:r w:rsidRPr="00394A15">
        <w:rPr>
          <w:b/>
          <w:sz w:val="24"/>
          <w:szCs w:val="24"/>
        </w:rPr>
        <w:t xml:space="preserve">Preferred Payment Method. </w:t>
      </w:r>
      <w:r w:rsidRPr="00394A15">
        <w:rPr>
          <w:bCs/>
          <w:sz w:val="24"/>
          <w:szCs w:val="24"/>
        </w:rPr>
        <w:t xml:space="preserve">Identify which of the payment methods is preferred. The methods are (1) Cost Reimbursable Milestones with Ceiling, (2) Cost Reimbursable/Cost </w:t>
      </w:r>
      <w:r w:rsidRPr="00394A15">
        <w:rPr>
          <w:bCs/>
          <w:sz w:val="24"/>
          <w:szCs w:val="24"/>
        </w:rPr>
        <w:lastRenderedPageBreak/>
        <w:t>Share with Ceiling, (3) Cost Plus Fixed Fee Milestones with Ceiling and (4) Fixed Price Milestones with Ceiling.</w:t>
      </w:r>
    </w:p>
    <w:p w14:paraId="53C28B32" w14:textId="77777777" w:rsidR="0064209E" w:rsidRPr="00394A15" w:rsidRDefault="0064209E" w:rsidP="00014D72">
      <w:pPr>
        <w:jc w:val="both"/>
        <w:rPr>
          <w:spacing w:val="-3"/>
          <w:sz w:val="24"/>
          <w:szCs w:val="24"/>
        </w:rPr>
      </w:pPr>
      <w:r w:rsidRPr="00394A15">
        <w:rPr>
          <w:b/>
          <w:sz w:val="24"/>
          <w:szCs w:val="24"/>
        </w:rPr>
        <w:t xml:space="preserve">Detailed Cost Element Explanation: </w:t>
      </w:r>
      <w:r w:rsidRPr="00394A15">
        <w:rPr>
          <w:bCs/>
          <w:sz w:val="24"/>
          <w:szCs w:val="24"/>
        </w:rPr>
        <w:t>The Cost Proposal Narrative must include the following cost categories and details, at a minimum:</w:t>
      </w:r>
    </w:p>
    <w:p w14:paraId="6962DBB9" w14:textId="77777777" w:rsidR="0064209E" w:rsidRPr="00394A15" w:rsidRDefault="0064209E" w:rsidP="00B708CF">
      <w:pPr>
        <w:rPr>
          <w:spacing w:val="-3"/>
          <w:sz w:val="24"/>
          <w:szCs w:val="24"/>
        </w:rPr>
      </w:pPr>
    </w:p>
    <w:p w14:paraId="10942AE4" w14:textId="2C87D0CF" w:rsidR="0064209E" w:rsidRPr="00394A15" w:rsidRDefault="0064209E" w:rsidP="00E326B6">
      <w:pPr>
        <w:pStyle w:val="ListParagraph"/>
        <w:numPr>
          <w:ilvl w:val="7"/>
          <w:numId w:val="13"/>
        </w:numPr>
        <w:spacing w:after="0"/>
        <w:ind w:left="990" w:hanging="270"/>
        <w:jc w:val="both"/>
        <w:rPr>
          <w:rFonts w:cstheme="minorHAnsi"/>
          <w:spacing w:val="-3"/>
          <w:sz w:val="24"/>
          <w:szCs w:val="24"/>
        </w:rPr>
      </w:pPr>
      <w:r w:rsidRPr="00394A15">
        <w:rPr>
          <w:rFonts w:cstheme="minorHAnsi"/>
          <w:b/>
          <w:sz w:val="24"/>
          <w:szCs w:val="24"/>
        </w:rPr>
        <w:t>Labor Rates</w:t>
      </w:r>
      <w:r w:rsidRPr="00394A15">
        <w:rPr>
          <w:rFonts w:cstheme="minorHAnsi"/>
          <w:sz w:val="24"/>
          <w:szCs w:val="24"/>
        </w:rPr>
        <w:t>. Portions of labor information may be included in the Cost Proposal Format instead of this Cost Proposal Narrative if more practical.</w:t>
      </w:r>
      <w:r w:rsidRPr="00394A15">
        <w:rPr>
          <w:rFonts w:cstheme="minorHAnsi"/>
          <w:b/>
          <w:sz w:val="24"/>
          <w:szCs w:val="24"/>
        </w:rPr>
        <w:t xml:space="preserve"> </w:t>
      </w:r>
      <w:r w:rsidRPr="00394A15">
        <w:rPr>
          <w:rFonts w:cstheme="minorHAnsi"/>
          <w:sz w:val="24"/>
          <w:szCs w:val="24"/>
        </w:rPr>
        <w:t xml:space="preserve">Identify the position title of all personnel, the labor category description, the hourly rate for </w:t>
      </w:r>
      <w:proofErr w:type="gramStart"/>
      <w:r w:rsidRPr="00394A15">
        <w:rPr>
          <w:rFonts w:cstheme="minorHAnsi"/>
          <w:sz w:val="24"/>
          <w:szCs w:val="24"/>
        </w:rPr>
        <w:t>each individual</w:t>
      </w:r>
      <w:proofErr w:type="gramEnd"/>
      <w:r w:rsidRPr="00394A15">
        <w:rPr>
          <w:rFonts w:cstheme="minorHAnsi"/>
          <w:sz w:val="24"/>
          <w:szCs w:val="24"/>
        </w:rPr>
        <w:t xml:space="preserve">, and show estimated hours for each labor category proposed. If an approved organizational estimating procedure </w:t>
      </w:r>
      <w:proofErr w:type="gramStart"/>
      <w:r w:rsidRPr="00394A15">
        <w:rPr>
          <w:rFonts w:cstheme="minorHAnsi"/>
          <w:sz w:val="24"/>
          <w:szCs w:val="24"/>
        </w:rPr>
        <w:t>use</w:t>
      </w:r>
      <w:proofErr w:type="gramEnd"/>
      <w:r w:rsidRPr="00394A15">
        <w:rPr>
          <w:rFonts w:cstheme="minorHAnsi"/>
          <w:sz w:val="24"/>
          <w:szCs w:val="24"/>
        </w:rPr>
        <w:t xml:space="preserve"> average labor rates for specific labor categories, this would be acceptable.</w:t>
      </w:r>
      <w:r w:rsidR="009069ED" w:rsidRPr="00394A15">
        <w:rPr>
          <w:rFonts w:cstheme="minorHAnsi"/>
          <w:sz w:val="24"/>
          <w:szCs w:val="24"/>
        </w:rPr>
        <w:t xml:space="preserve"> </w:t>
      </w:r>
    </w:p>
    <w:p w14:paraId="1F3E28C6" w14:textId="77777777" w:rsidR="0064209E" w:rsidRPr="00394A15" w:rsidRDefault="0064209E" w:rsidP="0064209E">
      <w:pPr>
        <w:pStyle w:val="ListParagraph"/>
        <w:ind w:left="360"/>
        <w:jc w:val="both"/>
        <w:rPr>
          <w:rFonts w:cstheme="minorHAnsi"/>
          <w:bCs/>
          <w:sz w:val="24"/>
          <w:szCs w:val="24"/>
        </w:rPr>
      </w:pPr>
    </w:p>
    <w:p w14:paraId="2EAEF365"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 xml:space="preserve">It is recognized that an organization may not be able to identify </w:t>
      </w:r>
      <w:proofErr w:type="gramStart"/>
      <w:r w:rsidRPr="00394A15">
        <w:rPr>
          <w:rFonts w:cstheme="minorHAnsi"/>
          <w:bCs/>
          <w:sz w:val="24"/>
          <w:szCs w:val="24"/>
        </w:rPr>
        <w:t>all of</w:t>
      </w:r>
      <w:proofErr w:type="gramEnd"/>
      <w:r w:rsidRPr="00394A15">
        <w:rPr>
          <w:rFonts w:cstheme="minorHAnsi"/>
          <w:bCs/>
          <w:sz w:val="24"/>
          <w:szCs w:val="24"/>
        </w:rPr>
        <w:t xml:space="preserve"> the personnel to be assigned to the project several years in advance. Where this cannot be done, use generic position titles such as “scientist.” If direct labor costs include allocated direct costs or other direct costs in accordance with established accounting and estimating practices and systems, identify these costs separately and provide an explanation and basis for proposed costs.</w:t>
      </w:r>
    </w:p>
    <w:p w14:paraId="08BC3DC4" w14:textId="77777777" w:rsidR="0064209E" w:rsidRPr="00394A15" w:rsidRDefault="0064209E" w:rsidP="0064209E">
      <w:pPr>
        <w:pStyle w:val="ListParagraph"/>
        <w:spacing w:after="0"/>
        <w:ind w:left="990"/>
        <w:jc w:val="both"/>
        <w:rPr>
          <w:rFonts w:cstheme="minorHAnsi"/>
          <w:bCs/>
          <w:sz w:val="24"/>
          <w:szCs w:val="24"/>
        </w:rPr>
      </w:pPr>
    </w:p>
    <w:p w14:paraId="389A3409"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 xml:space="preserve">Provide an explanation for any proposed labor escalation. </w:t>
      </w:r>
    </w:p>
    <w:p w14:paraId="0ECB2114" w14:textId="77777777" w:rsidR="0064209E" w:rsidRPr="00394A15" w:rsidRDefault="0064209E" w:rsidP="0064209E">
      <w:pPr>
        <w:pStyle w:val="ListParagraph"/>
        <w:spacing w:after="0"/>
        <w:ind w:left="990"/>
        <w:jc w:val="both"/>
        <w:rPr>
          <w:rFonts w:cstheme="minorHAnsi"/>
          <w:bCs/>
          <w:sz w:val="24"/>
          <w:szCs w:val="24"/>
        </w:rPr>
      </w:pPr>
    </w:p>
    <w:p w14:paraId="21C0ADA5"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 xml:space="preserve">Offerors are expected to avoid overtime as much as practicable, except when lower overall costs </w:t>
      </w:r>
      <w:proofErr w:type="gramStart"/>
      <w:r w:rsidRPr="00394A15">
        <w:rPr>
          <w:rFonts w:cstheme="minorHAnsi"/>
          <w:bCs/>
          <w:sz w:val="24"/>
          <w:szCs w:val="24"/>
        </w:rPr>
        <w:t>to</w:t>
      </w:r>
      <w:proofErr w:type="gramEnd"/>
      <w:r w:rsidRPr="00394A15">
        <w:rPr>
          <w:rFonts w:cstheme="minorHAnsi"/>
          <w:bCs/>
          <w:sz w:val="24"/>
          <w:szCs w:val="24"/>
        </w:rPr>
        <w:t xml:space="preserve"> the Government will result or when it is necessary to meet urgent program needs. If overtime is proposed, provide an explanation as to why.</w:t>
      </w:r>
    </w:p>
    <w:p w14:paraId="77D26150" w14:textId="77777777" w:rsidR="0064209E" w:rsidRPr="00394A15" w:rsidRDefault="0064209E" w:rsidP="0064209E">
      <w:pPr>
        <w:pStyle w:val="ListParagraph"/>
        <w:ind w:left="360"/>
        <w:jc w:val="both"/>
        <w:rPr>
          <w:rFonts w:cstheme="minorHAnsi"/>
          <w:sz w:val="24"/>
          <w:szCs w:val="24"/>
        </w:rPr>
      </w:pPr>
    </w:p>
    <w:p w14:paraId="5CEC3A1D" w14:textId="77777777" w:rsidR="0064209E" w:rsidRPr="00394A15" w:rsidRDefault="0064209E" w:rsidP="00E326B6">
      <w:pPr>
        <w:pStyle w:val="ListParagraph"/>
        <w:numPr>
          <w:ilvl w:val="7"/>
          <w:numId w:val="13"/>
        </w:numPr>
        <w:spacing w:after="0"/>
        <w:ind w:left="990" w:hanging="270"/>
        <w:jc w:val="both"/>
        <w:rPr>
          <w:rFonts w:cstheme="minorHAnsi"/>
          <w:bCs/>
          <w:sz w:val="24"/>
          <w:szCs w:val="24"/>
        </w:rPr>
      </w:pPr>
      <w:r w:rsidRPr="00394A15">
        <w:rPr>
          <w:rFonts w:cstheme="minorHAnsi"/>
          <w:b/>
          <w:sz w:val="24"/>
          <w:szCs w:val="24"/>
        </w:rPr>
        <w:t xml:space="preserve">Salary Rate Limitation. </w:t>
      </w:r>
      <w:r w:rsidRPr="00394A15">
        <w:rPr>
          <w:rFonts w:cstheme="minorHAnsi"/>
          <w:bCs/>
          <w:sz w:val="24"/>
          <w:szCs w:val="24"/>
        </w:rPr>
        <w:t xml:space="preserve">Payment of the direct salary of an individual at a rate </w:t>
      </w:r>
      <w:proofErr w:type="gramStart"/>
      <w:r w:rsidRPr="00394A15">
        <w:rPr>
          <w:rFonts w:cstheme="minorHAnsi"/>
          <w:bCs/>
          <w:sz w:val="24"/>
          <w:szCs w:val="24"/>
        </w:rPr>
        <w:t>in excess of</w:t>
      </w:r>
      <w:proofErr w:type="gramEnd"/>
      <w:r w:rsidRPr="00394A15">
        <w:rPr>
          <w:rFonts w:cstheme="minorHAnsi"/>
          <w:bCs/>
          <w:sz w:val="24"/>
          <w:szCs w:val="24"/>
        </w:rPr>
        <w:t xml:space="preserve"> the Federal Executive Schedule Level II is an unallowable cost under the BioMaP-Consortium OTA and shall be addressed in </w:t>
      </w:r>
      <w:proofErr w:type="gramStart"/>
      <w:r w:rsidRPr="00394A15">
        <w:rPr>
          <w:rFonts w:cstheme="minorHAnsi"/>
          <w:bCs/>
          <w:sz w:val="24"/>
          <w:szCs w:val="24"/>
        </w:rPr>
        <w:t>accordance</w:t>
      </w:r>
      <w:proofErr w:type="gramEnd"/>
      <w:r w:rsidRPr="00394A15">
        <w:rPr>
          <w:rFonts w:cstheme="minorHAnsi"/>
          <w:bCs/>
          <w:sz w:val="24"/>
          <w:szCs w:val="24"/>
        </w:rPr>
        <w:t xml:space="preserve"> the BioMaP-Consortium Base Agreement.</w:t>
      </w:r>
    </w:p>
    <w:p w14:paraId="6D7E54B5" w14:textId="77777777" w:rsidR="0064209E" w:rsidRPr="00394A15" w:rsidRDefault="0064209E" w:rsidP="0064209E">
      <w:pPr>
        <w:pStyle w:val="ListParagraph"/>
        <w:spacing w:after="0"/>
        <w:ind w:left="990"/>
        <w:jc w:val="both"/>
        <w:rPr>
          <w:rFonts w:cstheme="minorHAnsi"/>
          <w:bCs/>
          <w:sz w:val="24"/>
          <w:szCs w:val="24"/>
        </w:rPr>
      </w:pPr>
    </w:p>
    <w:p w14:paraId="22848C5B"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For purposes of the salary rate limitation, the terms “direct salary,” “salary,” and “institutional base salary” have the same meaning and are collectively referred to as “direct salary.” An individual’s direct salary is the annual compensation that the entity pays for an individual’s direct effort (costs). Direct salary excludes any income that an individual may be permitted to earn outside of duties to the entity. Direct salary also excludes fringe benefits, overhead, and general and administrative expenses (also referred to as indirect costs or facilities and administrative [F&amp;A] costs).</w:t>
      </w:r>
    </w:p>
    <w:p w14:paraId="5209486A" w14:textId="77777777" w:rsidR="0064209E" w:rsidRPr="00394A15" w:rsidRDefault="0064209E" w:rsidP="0064209E">
      <w:pPr>
        <w:pStyle w:val="ListParagraph"/>
        <w:spacing w:after="0"/>
        <w:ind w:left="990"/>
        <w:jc w:val="both"/>
        <w:rPr>
          <w:rFonts w:cstheme="minorHAnsi"/>
          <w:bCs/>
          <w:sz w:val="24"/>
          <w:szCs w:val="24"/>
        </w:rPr>
      </w:pPr>
    </w:p>
    <w:p w14:paraId="492BDDAE"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 xml:space="preserve">The </w:t>
      </w:r>
      <w:proofErr w:type="gramStart"/>
      <w:r w:rsidRPr="00394A15">
        <w:rPr>
          <w:rFonts w:cstheme="minorHAnsi"/>
          <w:bCs/>
          <w:sz w:val="24"/>
          <w:szCs w:val="24"/>
        </w:rPr>
        <w:t>salary rate</w:t>
      </w:r>
      <w:proofErr w:type="gramEnd"/>
      <w:r w:rsidRPr="00394A15">
        <w:rPr>
          <w:rFonts w:cstheme="minorHAnsi"/>
          <w:bCs/>
          <w:sz w:val="24"/>
          <w:szCs w:val="24"/>
        </w:rPr>
        <w:t xml:space="preserve"> limitation does not restrict the salary that an entity may pay an individual, it merely limits the portion of that salary that may be paid with Federal funds.</w:t>
      </w:r>
    </w:p>
    <w:p w14:paraId="32E42784" w14:textId="77777777" w:rsidR="0064209E" w:rsidRPr="00394A15" w:rsidRDefault="0064209E" w:rsidP="0064209E">
      <w:pPr>
        <w:pStyle w:val="ListParagraph"/>
        <w:spacing w:after="0"/>
        <w:ind w:left="990"/>
        <w:jc w:val="both"/>
        <w:rPr>
          <w:rFonts w:cstheme="minorHAnsi"/>
          <w:bCs/>
          <w:sz w:val="24"/>
          <w:szCs w:val="24"/>
        </w:rPr>
      </w:pPr>
    </w:p>
    <w:p w14:paraId="75CCBB7B"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See the salaries and wages pay tables on the U.S. Office of Personnel Management Web site for Federal Executive Schedule salary levels that apply to the current period. See the BioMaP-Consortium Base Agreement for further details.</w:t>
      </w:r>
    </w:p>
    <w:p w14:paraId="4A41574B" w14:textId="77777777" w:rsidR="0064209E" w:rsidRPr="00394A15" w:rsidRDefault="0064209E" w:rsidP="0064209E">
      <w:pPr>
        <w:pStyle w:val="ListParagraph"/>
        <w:spacing w:after="0"/>
        <w:ind w:left="990"/>
        <w:jc w:val="both"/>
        <w:rPr>
          <w:rFonts w:cstheme="minorHAnsi"/>
          <w:bCs/>
          <w:sz w:val="24"/>
          <w:szCs w:val="24"/>
        </w:rPr>
      </w:pPr>
    </w:p>
    <w:p w14:paraId="47BEAA98" w14:textId="77777777" w:rsidR="0064209E" w:rsidRPr="00394A15" w:rsidRDefault="0064209E" w:rsidP="00E326B6">
      <w:pPr>
        <w:pStyle w:val="ListParagraph"/>
        <w:numPr>
          <w:ilvl w:val="7"/>
          <w:numId w:val="13"/>
        </w:numPr>
        <w:spacing w:after="0"/>
        <w:ind w:left="990" w:hanging="270"/>
        <w:jc w:val="both"/>
        <w:rPr>
          <w:rFonts w:cstheme="minorHAnsi"/>
          <w:b/>
          <w:sz w:val="24"/>
          <w:szCs w:val="24"/>
        </w:rPr>
      </w:pPr>
      <w:r w:rsidRPr="00394A15">
        <w:rPr>
          <w:rFonts w:cstheme="minorHAnsi"/>
          <w:b/>
          <w:sz w:val="24"/>
          <w:szCs w:val="24"/>
        </w:rPr>
        <w:t xml:space="preserve">Fringe Benefits. </w:t>
      </w:r>
      <w:r w:rsidRPr="00394A15">
        <w:rPr>
          <w:rFonts w:cstheme="minorHAnsi"/>
          <w:bCs/>
          <w:sz w:val="24"/>
          <w:szCs w:val="24"/>
        </w:rPr>
        <w:t xml:space="preserve">Identify </w:t>
      </w:r>
      <w:proofErr w:type="gramStart"/>
      <w:r w:rsidRPr="00394A15">
        <w:rPr>
          <w:rFonts w:cstheme="minorHAnsi"/>
          <w:bCs/>
          <w:sz w:val="24"/>
          <w:szCs w:val="24"/>
        </w:rPr>
        <w:t>whether or not</w:t>
      </w:r>
      <w:proofErr w:type="gramEnd"/>
      <w:r w:rsidRPr="00394A15">
        <w:rPr>
          <w:rFonts w:cstheme="minorHAnsi"/>
          <w:bCs/>
          <w:sz w:val="24"/>
          <w:szCs w:val="24"/>
        </w:rPr>
        <w:t xml:space="preserve"> the proposed labor rates include fringe costs. If so, then identify the percentage rate. If not, then provide a statement </w:t>
      </w:r>
      <w:proofErr w:type="gramStart"/>
      <w:r w:rsidRPr="00394A15">
        <w:rPr>
          <w:rFonts w:cstheme="minorHAnsi"/>
          <w:bCs/>
          <w:sz w:val="24"/>
          <w:szCs w:val="24"/>
        </w:rPr>
        <w:t>to</w:t>
      </w:r>
      <w:proofErr w:type="gramEnd"/>
      <w:r w:rsidRPr="00394A15">
        <w:rPr>
          <w:rFonts w:cstheme="minorHAnsi"/>
          <w:bCs/>
          <w:sz w:val="24"/>
          <w:szCs w:val="24"/>
        </w:rPr>
        <w:t xml:space="preserve"> that effect and include the fringe costs in the indirect section instead.</w:t>
      </w:r>
    </w:p>
    <w:p w14:paraId="78A35498" w14:textId="77777777" w:rsidR="0064209E" w:rsidRPr="00394A15" w:rsidRDefault="0064209E" w:rsidP="0064209E">
      <w:pPr>
        <w:pStyle w:val="ListParagraph"/>
        <w:spacing w:after="0"/>
        <w:ind w:left="990"/>
        <w:jc w:val="both"/>
        <w:rPr>
          <w:rFonts w:cstheme="minorHAnsi"/>
          <w:b/>
          <w:sz w:val="24"/>
          <w:szCs w:val="24"/>
        </w:rPr>
      </w:pPr>
    </w:p>
    <w:p w14:paraId="2CF14115" w14:textId="211AD370" w:rsidR="0064209E" w:rsidRPr="00394A15" w:rsidRDefault="0064209E" w:rsidP="00E326B6">
      <w:pPr>
        <w:pStyle w:val="ListParagraph"/>
        <w:numPr>
          <w:ilvl w:val="7"/>
          <w:numId w:val="13"/>
        </w:numPr>
        <w:spacing w:after="0"/>
        <w:ind w:left="990" w:hanging="270"/>
        <w:jc w:val="both"/>
        <w:rPr>
          <w:rFonts w:cstheme="minorHAnsi"/>
          <w:b/>
          <w:sz w:val="24"/>
          <w:szCs w:val="24"/>
        </w:rPr>
      </w:pPr>
      <w:r w:rsidRPr="00394A15">
        <w:rPr>
          <w:rFonts w:cstheme="minorHAnsi"/>
          <w:b/>
          <w:sz w:val="24"/>
          <w:szCs w:val="24"/>
        </w:rPr>
        <w:t xml:space="preserve">Travel. </w:t>
      </w:r>
      <w:r w:rsidRPr="00394A15">
        <w:rPr>
          <w:rFonts w:cstheme="minorHAnsi"/>
          <w:bCs/>
          <w:sz w:val="24"/>
          <w:szCs w:val="24"/>
        </w:rPr>
        <w:t xml:space="preserve">Portions of travel information may be included in the Cost Proposal Format instead of this Cost Proposal Narrative if more practical. Identify the total travel amount proposed. Provide an estimate of the cost per trip; number of trips; number of days; number of </w:t>
      </w:r>
      <w:proofErr w:type="gramStart"/>
      <w:r w:rsidRPr="00394A15">
        <w:rPr>
          <w:rFonts w:cstheme="minorHAnsi"/>
          <w:bCs/>
          <w:sz w:val="24"/>
          <w:szCs w:val="24"/>
        </w:rPr>
        <w:t>persons</w:t>
      </w:r>
      <w:proofErr w:type="gramEnd"/>
      <w:r w:rsidRPr="00394A15">
        <w:rPr>
          <w:rFonts w:cstheme="minorHAnsi"/>
          <w:bCs/>
          <w:sz w:val="24"/>
          <w:szCs w:val="24"/>
        </w:rPr>
        <w:t xml:space="preserve">; departure city, destination city; approximate travel time frames; and the purpose of the travel. The key is to apply best estimating techniques that are auditable. Include a brief explanation of the methodology used to estimate travel costs. If exact destination is unknown at time of proposal, for pricing purposes use a potential location using best known information. Note that BioMaP-Consortium Project Awardees are expected to be cost-conscious regarding travel (e.g., using coach rather than first class </w:t>
      </w:r>
      <w:proofErr w:type="gramStart"/>
      <w:r w:rsidRPr="00394A15">
        <w:rPr>
          <w:rFonts w:cstheme="minorHAnsi"/>
          <w:bCs/>
          <w:sz w:val="24"/>
          <w:szCs w:val="24"/>
        </w:rPr>
        <w:t>accommodations</w:t>
      </w:r>
      <w:proofErr w:type="gramEnd"/>
      <w:r w:rsidRPr="00394A15">
        <w:rPr>
          <w:rFonts w:cstheme="minorHAnsi"/>
          <w:bCs/>
          <w:sz w:val="24"/>
          <w:szCs w:val="24"/>
        </w:rPr>
        <w:t xml:space="preserve"> and, whenever possible, using Government per diem, or similar regulations, as a guideline for lodging and subsistence costs).</w:t>
      </w:r>
      <w:r w:rsidR="000B6FC7">
        <w:rPr>
          <w:rFonts w:cstheme="minorHAnsi"/>
          <w:bCs/>
          <w:sz w:val="24"/>
          <w:szCs w:val="24"/>
        </w:rPr>
        <w:t xml:space="preserve"> </w:t>
      </w:r>
      <w:r w:rsidRPr="00394A15">
        <w:rPr>
          <w:rFonts w:cstheme="minorHAnsi"/>
          <w:bCs/>
          <w:sz w:val="24"/>
          <w:szCs w:val="24"/>
        </w:rPr>
        <w:t>If travel is estimated based on an approved methodology, then state as such.</w:t>
      </w:r>
    </w:p>
    <w:p w14:paraId="3E5A91D4" w14:textId="77777777" w:rsidR="0064209E" w:rsidRPr="00394A15" w:rsidRDefault="0064209E" w:rsidP="0064209E">
      <w:pPr>
        <w:pStyle w:val="ListParagraph"/>
        <w:spacing w:after="0"/>
        <w:ind w:left="990"/>
        <w:jc w:val="both"/>
        <w:rPr>
          <w:rFonts w:cstheme="minorHAnsi"/>
          <w:b/>
          <w:sz w:val="24"/>
          <w:szCs w:val="24"/>
        </w:rPr>
      </w:pPr>
    </w:p>
    <w:p w14:paraId="33994BA2" w14:textId="2C2DF3BC" w:rsidR="0064209E" w:rsidRPr="00394A15" w:rsidRDefault="0064209E" w:rsidP="00E326B6">
      <w:pPr>
        <w:pStyle w:val="ListParagraph"/>
        <w:numPr>
          <w:ilvl w:val="7"/>
          <w:numId w:val="13"/>
        </w:numPr>
        <w:spacing w:after="0"/>
        <w:ind w:left="990" w:hanging="270"/>
        <w:jc w:val="both"/>
        <w:rPr>
          <w:rFonts w:cstheme="minorHAnsi"/>
          <w:bCs/>
          <w:sz w:val="24"/>
          <w:szCs w:val="24"/>
        </w:rPr>
      </w:pPr>
      <w:r w:rsidRPr="00394A15">
        <w:rPr>
          <w:rFonts w:cstheme="minorHAnsi"/>
          <w:b/>
          <w:sz w:val="24"/>
          <w:szCs w:val="24"/>
        </w:rPr>
        <w:t xml:space="preserve">Subcontractors/Consultants. </w:t>
      </w:r>
      <w:r w:rsidRPr="00394A15">
        <w:rPr>
          <w:rFonts w:cstheme="minorHAnsi"/>
          <w:bCs/>
          <w:sz w:val="24"/>
          <w:szCs w:val="24"/>
        </w:rPr>
        <w:t>Portions of subcontractor/consultant information may be included in the Cost Proposal Format instead of this Cost Proposal Narrative if more practical. Provide a list of all subcontractor/consultant and a total cost for each. If a cost and/or price analysis has been performed, provide a copy or summary of results.</w:t>
      </w:r>
      <w:r w:rsidR="009069ED" w:rsidRPr="00394A15">
        <w:rPr>
          <w:rFonts w:cstheme="minorHAnsi"/>
          <w:bCs/>
          <w:sz w:val="24"/>
          <w:szCs w:val="24"/>
        </w:rPr>
        <w:t xml:space="preserve"> </w:t>
      </w:r>
    </w:p>
    <w:p w14:paraId="1AF7429F" w14:textId="77777777" w:rsidR="0064209E" w:rsidRPr="00394A15" w:rsidRDefault="0064209E" w:rsidP="0064209E">
      <w:pPr>
        <w:pStyle w:val="ListParagraph"/>
        <w:spacing w:after="0"/>
        <w:ind w:left="990"/>
        <w:jc w:val="both"/>
        <w:rPr>
          <w:rFonts w:cstheme="minorHAnsi"/>
          <w:bCs/>
          <w:sz w:val="24"/>
          <w:szCs w:val="24"/>
        </w:rPr>
      </w:pPr>
    </w:p>
    <w:p w14:paraId="1AC38D27"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Support is required for each subcontractor/consultant as follows:</w:t>
      </w:r>
    </w:p>
    <w:p w14:paraId="5B0ADE45" w14:textId="77777777" w:rsidR="0064209E" w:rsidRPr="00394A15" w:rsidRDefault="0064209E" w:rsidP="0064209E">
      <w:pPr>
        <w:pStyle w:val="ListParagraph"/>
        <w:ind w:left="360"/>
        <w:jc w:val="both"/>
        <w:rPr>
          <w:rFonts w:cstheme="minorHAnsi"/>
          <w:b/>
          <w:sz w:val="24"/>
          <w:szCs w:val="24"/>
        </w:rPr>
      </w:pPr>
    </w:p>
    <w:p w14:paraId="4AFDD362" w14:textId="77777777" w:rsidR="0064209E" w:rsidRPr="00394A15" w:rsidRDefault="0064209E" w:rsidP="00E326B6">
      <w:pPr>
        <w:pStyle w:val="ListParagraph"/>
        <w:numPr>
          <w:ilvl w:val="0"/>
          <w:numId w:val="14"/>
        </w:numPr>
        <w:ind w:left="1710" w:hanging="450"/>
        <w:jc w:val="both"/>
        <w:rPr>
          <w:rFonts w:cstheme="minorHAnsi"/>
          <w:b/>
          <w:sz w:val="24"/>
          <w:szCs w:val="24"/>
        </w:rPr>
      </w:pPr>
      <w:r w:rsidRPr="00394A15">
        <w:rPr>
          <w:rFonts w:cstheme="minorHAnsi"/>
          <w:bCs/>
          <w:sz w:val="24"/>
          <w:szCs w:val="24"/>
        </w:rPr>
        <w:t>If a subcontractor/consultant is based on commercial pricing, provide an explanation of the commerciality determination and supporting documentation (e.g., website pricing, catalogue pricing, etc.)</w:t>
      </w:r>
    </w:p>
    <w:p w14:paraId="06A33A09" w14:textId="77777777" w:rsidR="0064209E" w:rsidRPr="00394A15" w:rsidRDefault="0064209E" w:rsidP="00E326B6">
      <w:pPr>
        <w:pStyle w:val="ListParagraph"/>
        <w:numPr>
          <w:ilvl w:val="0"/>
          <w:numId w:val="14"/>
        </w:numPr>
        <w:ind w:left="1710" w:hanging="450"/>
        <w:jc w:val="both"/>
        <w:rPr>
          <w:rFonts w:cstheme="minorHAnsi"/>
          <w:bCs/>
          <w:sz w:val="24"/>
          <w:szCs w:val="24"/>
        </w:rPr>
      </w:pPr>
      <w:r w:rsidRPr="00394A15">
        <w:rPr>
          <w:rFonts w:cstheme="minorHAnsi"/>
          <w:bCs/>
          <w:sz w:val="24"/>
          <w:szCs w:val="24"/>
        </w:rPr>
        <w:t>For a subcontractor/consultant less than $250,000, provide a brief explanation of the work to be performed.</w:t>
      </w:r>
    </w:p>
    <w:p w14:paraId="3EF6202B" w14:textId="77777777" w:rsidR="0064209E" w:rsidRPr="00394A15" w:rsidRDefault="0064209E" w:rsidP="00E326B6">
      <w:pPr>
        <w:pStyle w:val="ListParagraph"/>
        <w:numPr>
          <w:ilvl w:val="0"/>
          <w:numId w:val="14"/>
        </w:numPr>
        <w:ind w:left="1710" w:hanging="450"/>
        <w:jc w:val="both"/>
        <w:rPr>
          <w:rFonts w:cstheme="minorHAnsi"/>
          <w:bCs/>
          <w:sz w:val="24"/>
          <w:szCs w:val="24"/>
        </w:rPr>
      </w:pPr>
      <w:r w:rsidRPr="00394A15">
        <w:rPr>
          <w:rFonts w:cstheme="minorHAnsi"/>
          <w:bCs/>
          <w:sz w:val="24"/>
          <w:szCs w:val="24"/>
        </w:rPr>
        <w:t xml:space="preserve">For a subcontractor/consultant greater than $250,000 and less than or equal to $2,000,000, provide a supporting quote and confirmation of compliance with the Salary Rate Limitation. </w:t>
      </w:r>
    </w:p>
    <w:p w14:paraId="033CF49B" w14:textId="77777777" w:rsidR="0064209E" w:rsidRPr="00394A15" w:rsidRDefault="0064209E" w:rsidP="00E326B6">
      <w:pPr>
        <w:pStyle w:val="ListParagraph"/>
        <w:numPr>
          <w:ilvl w:val="0"/>
          <w:numId w:val="14"/>
        </w:numPr>
        <w:ind w:left="1710" w:hanging="450"/>
        <w:jc w:val="both"/>
        <w:rPr>
          <w:rFonts w:cstheme="minorHAnsi"/>
          <w:bCs/>
          <w:sz w:val="24"/>
          <w:szCs w:val="24"/>
        </w:rPr>
      </w:pPr>
      <w:r w:rsidRPr="00394A15">
        <w:rPr>
          <w:rFonts w:cstheme="minorHAnsi"/>
          <w:bCs/>
          <w:sz w:val="24"/>
          <w:szCs w:val="24"/>
        </w:rPr>
        <w:t>If a subcontractor/consultant over $2,000,000 was competitively solicited, provide the price analysis showing how the price was determined reasonable, summary of competition, and copies of the competitive quotes.</w:t>
      </w:r>
    </w:p>
    <w:p w14:paraId="54808FC3" w14:textId="444A21A7" w:rsidR="0064209E" w:rsidRPr="00394A15" w:rsidRDefault="0064209E" w:rsidP="00E326B6">
      <w:pPr>
        <w:pStyle w:val="ListParagraph"/>
        <w:numPr>
          <w:ilvl w:val="0"/>
          <w:numId w:val="14"/>
        </w:numPr>
        <w:ind w:left="1710" w:hanging="450"/>
        <w:jc w:val="both"/>
        <w:rPr>
          <w:rFonts w:cstheme="minorHAnsi"/>
          <w:bCs/>
          <w:sz w:val="24"/>
          <w:szCs w:val="24"/>
        </w:rPr>
      </w:pPr>
      <w:r w:rsidRPr="00394A15">
        <w:rPr>
          <w:rFonts w:cstheme="minorHAnsi"/>
          <w:bCs/>
          <w:sz w:val="24"/>
          <w:szCs w:val="24"/>
        </w:rPr>
        <w:lastRenderedPageBreak/>
        <w:t>Absent any of the above, if relying on cost data for a subcontractor/consultant greater than $2,000,000, a cost-by-cost element breakout must be provided to the same level of detail as the Offeror.</w:t>
      </w:r>
    </w:p>
    <w:p w14:paraId="6318012F" w14:textId="77777777" w:rsidR="0064209E" w:rsidRPr="00394A15" w:rsidRDefault="0064209E" w:rsidP="0064209E">
      <w:pPr>
        <w:pStyle w:val="ListParagraph"/>
        <w:ind w:left="1080"/>
        <w:jc w:val="both"/>
        <w:rPr>
          <w:rFonts w:cstheme="minorHAnsi"/>
          <w:bCs/>
          <w:sz w:val="24"/>
          <w:szCs w:val="24"/>
        </w:rPr>
      </w:pPr>
    </w:p>
    <w:p w14:paraId="2AF254A6" w14:textId="79BF84BA" w:rsidR="0064209E" w:rsidRPr="00394A15" w:rsidRDefault="0064209E" w:rsidP="00E326B6">
      <w:pPr>
        <w:pStyle w:val="ListParagraph"/>
        <w:numPr>
          <w:ilvl w:val="7"/>
          <w:numId w:val="13"/>
        </w:numPr>
        <w:spacing w:after="0"/>
        <w:ind w:left="990" w:hanging="270"/>
        <w:jc w:val="both"/>
        <w:rPr>
          <w:rFonts w:cstheme="minorHAnsi"/>
          <w:bCs/>
          <w:sz w:val="24"/>
          <w:szCs w:val="24"/>
        </w:rPr>
      </w:pPr>
      <w:r w:rsidRPr="00394A15">
        <w:rPr>
          <w:rFonts w:cstheme="minorHAnsi"/>
          <w:b/>
          <w:sz w:val="24"/>
          <w:szCs w:val="24"/>
        </w:rPr>
        <w:t xml:space="preserve">Material/Equipment/Other Direct Costs. </w:t>
      </w:r>
      <w:r w:rsidRPr="00394A15">
        <w:rPr>
          <w:rFonts w:cstheme="minorHAnsi"/>
          <w:bCs/>
          <w:sz w:val="24"/>
          <w:szCs w:val="24"/>
        </w:rPr>
        <w:t>Portions of the material/equipment/other direct cost information may be included in the Cost Proposal Format instead of this Cost Proposal Narrative if more practical. Provide an itemized list of the material/equipment/other direct costs</w:t>
      </w:r>
      <w:bookmarkStart w:id="78" w:name="OLE_LINK17"/>
      <w:bookmarkStart w:id="79" w:name="OLE_LINK18"/>
      <w:r w:rsidRPr="00394A15">
        <w:rPr>
          <w:rFonts w:cstheme="minorHAnsi"/>
          <w:bCs/>
          <w:sz w:val="24"/>
          <w:szCs w:val="24"/>
        </w:rPr>
        <w:t>, including the itemized unit cost and quantity. Identify the supplier/manufacturer and basis of cost (i.e., vendor quote, catalog pricing data, past purchase orders, etc.) for each item, if known. Additionally, a copy of the basis of cost documentation for each piece of proposed material/equipment/other direct cost with a unit cost greater than or equal to $25,000; or total cost greater than or equal to $150,000; must be provided.</w:t>
      </w:r>
      <w:bookmarkEnd w:id="78"/>
      <w:bookmarkEnd w:id="79"/>
      <w:r w:rsidR="009069ED" w:rsidRPr="00394A15">
        <w:rPr>
          <w:rFonts w:cstheme="minorHAnsi"/>
          <w:bCs/>
          <w:sz w:val="24"/>
          <w:szCs w:val="24"/>
        </w:rPr>
        <w:t xml:space="preserve"> </w:t>
      </w:r>
      <w:r w:rsidRPr="00394A15">
        <w:rPr>
          <w:rFonts w:cstheme="minorHAnsi"/>
          <w:bCs/>
          <w:sz w:val="24"/>
          <w:szCs w:val="24"/>
        </w:rPr>
        <w:t>If material/equipment/other direct cost is estimated based on an approved methodology, then state as such.</w:t>
      </w:r>
    </w:p>
    <w:p w14:paraId="2DA61F5A" w14:textId="77777777" w:rsidR="0064209E" w:rsidRPr="00394A15" w:rsidRDefault="0064209E" w:rsidP="0064209E">
      <w:pPr>
        <w:pStyle w:val="ListParagraph"/>
        <w:spacing w:after="0"/>
        <w:ind w:left="990"/>
        <w:jc w:val="both"/>
        <w:rPr>
          <w:rFonts w:cstheme="minorHAnsi"/>
          <w:bCs/>
          <w:sz w:val="24"/>
          <w:szCs w:val="24"/>
        </w:rPr>
      </w:pPr>
    </w:p>
    <w:p w14:paraId="590D7844"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If any sort of usage cost is determined by a rate, identify the basis and rational used to derive the rate.</w:t>
      </w:r>
    </w:p>
    <w:p w14:paraId="74CBA7DC" w14:textId="77777777" w:rsidR="0064209E" w:rsidRPr="00394A15" w:rsidRDefault="0064209E" w:rsidP="0064209E">
      <w:pPr>
        <w:pStyle w:val="ListParagraph"/>
        <w:spacing w:after="0"/>
        <w:ind w:left="990"/>
        <w:jc w:val="both"/>
        <w:rPr>
          <w:rFonts w:cstheme="minorHAnsi"/>
          <w:bCs/>
          <w:sz w:val="24"/>
          <w:szCs w:val="24"/>
        </w:rPr>
      </w:pPr>
    </w:p>
    <w:p w14:paraId="43F396FC"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Only in extraordinary circumstances will government funds be used to purchase equipment. Examples of acceptable equipment might include special test equipment, special tooling, or other specialized equipment specific to the research effort. This award is not an assistance agreement/</w:t>
      </w:r>
      <w:proofErr w:type="gramStart"/>
      <w:r w:rsidRPr="00394A15">
        <w:rPr>
          <w:rFonts w:cstheme="minorHAnsi"/>
          <w:bCs/>
          <w:sz w:val="24"/>
          <w:szCs w:val="24"/>
        </w:rPr>
        <w:t>instrument</w:t>
      </w:r>
      <w:proofErr w:type="gramEnd"/>
      <w:r w:rsidRPr="00394A15">
        <w:rPr>
          <w:rFonts w:cstheme="minorHAnsi"/>
          <w:bCs/>
          <w:sz w:val="24"/>
          <w:szCs w:val="24"/>
        </w:rPr>
        <w:t xml:space="preserve"> and Offerors should normally have the required equipment to perform. The value of equipment should be prorated according to the share of total use dedicated to carrying out the proposed work. Include a brief explanation of the prorating methodology used.</w:t>
      </w:r>
    </w:p>
    <w:p w14:paraId="72F42952" w14:textId="77777777" w:rsidR="0064209E" w:rsidRPr="00394A15" w:rsidRDefault="0064209E" w:rsidP="0064209E">
      <w:pPr>
        <w:pStyle w:val="ListParagraph"/>
        <w:ind w:left="360"/>
        <w:jc w:val="both"/>
        <w:rPr>
          <w:rFonts w:cstheme="minorHAnsi"/>
          <w:bCs/>
          <w:sz w:val="24"/>
          <w:szCs w:val="24"/>
        </w:rPr>
      </w:pPr>
    </w:p>
    <w:p w14:paraId="1BE21E96" w14:textId="77777777" w:rsidR="0064209E" w:rsidRPr="00394A15" w:rsidRDefault="0064209E" w:rsidP="00E326B6">
      <w:pPr>
        <w:pStyle w:val="ListParagraph"/>
        <w:numPr>
          <w:ilvl w:val="7"/>
          <w:numId w:val="13"/>
        </w:numPr>
        <w:spacing w:after="0"/>
        <w:ind w:left="990" w:hanging="270"/>
        <w:jc w:val="both"/>
        <w:rPr>
          <w:rFonts w:cstheme="minorHAnsi"/>
          <w:b/>
          <w:sz w:val="24"/>
          <w:szCs w:val="24"/>
        </w:rPr>
      </w:pPr>
      <w:r w:rsidRPr="00394A15">
        <w:rPr>
          <w:rFonts w:cstheme="minorHAnsi"/>
          <w:b/>
          <w:sz w:val="24"/>
          <w:szCs w:val="24"/>
        </w:rPr>
        <w:t>Indirect Costs</w:t>
      </w:r>
      <w:r w:rsidRPr="00394A15">
        <w:rPr>
          <w:rFonts w:cstheme="minorHAnsi"/>
          <w:bCs/>
          <w:sz w:val="24"/>
          <w:szCs w:val="24"/>
        </w:rPr>
        <w:t>. Portions of the indirect cost information may be included in the Cost Proposal Format instead of this Cost Proposal Narrative if more practical. Provide an estimate of the total indirect costs, identify each rate used in the proposal, and provide documentation to support the indirect cost rates by one of the below methods.</w:t>
      </w:r>
      <w:r w:rsidRPr="00394A15">
        <w:rPr>
          <w:rFonts w:cstheme="minorHAnsi"/>
          <w:b/>
          <w:sz w:val="24"/>
          <w:szCs w:val="24"/>
        </w:rPr>
        <w:t xml:space="preserve"> </w:t>
      </w:r>
    </w:p>
    <w:p w14:paraId="4CBC1444" w14:textId="77777777" w:rsidR="0064209E" w:rsidRPr="00394A15" w:rsidRDefault="0064209E" w:rsidP="00E326B6">
      <w:pPr>
        <w:pStyle w:val="ListParagraph"/>
        <w:numPr>
          <w:ilvl w:val="8"/>
          <w:numId w:val="13"/>
        </w:numPr>
        <w:spacing w:after="0"/>
        <w:ind w:left="1890"/>
        <w:jc w:val="both"/>
        <w:rPr>
          <w:rFonts w:cstheme="minorHAnsi"/>
          <w:sz w:val="24"/>
          <w:szCs w:val="24"/>
        </w:rPr>
      </w:pPr>
      <w:r w:rsidRPr="00394A15">
        <w:rPr>
          <w:rFonts w:cstheme="minorHAnsi"/>
          <w:sz w:val="24"/>
          <w:szCs w:val="24"/>
        </w:rPr>
        <w:t xml:space="preserve">Provide a copy of certification from a </w:t>
      </w:r>
      <w:proofErr w:type="gramStart"/>
      <w:r w:rsidRPr="00394A15">
        <w:rPr>
          <w:rFonts w:cstheme="minorHAnsi"/>
          <w:sz w:val="24"/>
          <w:szCs w:val="24"/>
        </w:rPr>
        <w:t>Federal</w:t>
      </w:r>
      <w:proofErr w:type="gramEnd"/>
      <w:r w:rsidRPr="00394A15">
        <w:rPr>
          <w:rFonts w:cstheme="minorHAnsi"/>
          <w:sz w:val="24"/>
          <w:szCs w:val="24"/>
        </w:rPr>
        <w:t xml:space="preserve"> agency indicating these indirect rates are approved by the Federal agency; or</w:t>
      </w:r>
    </w:p>
    <w:p w14:paraId="6662623F" w14:textId="77777777" w:rsidR="0064209E" w:rsidRPr="00394A15" w:rsidRDefault="0064209E" w:rsidP="00E326B6">
      <w:pPr>
        <w:pStyle w:val="ListParagraph"/>
        <w:numPr>
          <w:ilvl w:val="8"/>
          <w:numId w:val="13"/>
        </w:numPr>
        <w:spacing w:after="0"/>
        <w:ind w:left="1890"/>
        <w:jc w:val="both"/>
        <w:rPr>
          <w:rFonts w:cstheme="minorHAnsi"/>
          <w:sz w:val="24"/>
          <w:szCs w:val="24"/>
        </w:rPr>
      </w:pPr>
      <w:r w:rsidRPr="00394A15">
        <w:rPr>
          <w:rFonts w:cstheme="minorHAnsi"/>
          <w:sz w:val="24"/>
          <w:szCs w:val="24"/>
        </w:rPr>
        <w:t xml:space="preserve">Provide a letter from the Offeror’s Administrative Agreements Officer, in lieu of a rate certificate, stating these indirect rates are approved by a Federal </w:t>
      </w:r>
      <w:proofErr w:type="gramStart"/>
      <w:r w:rsidRPr="00394A15">
        <w:rPr>
          <w:rFonts w:cstheme="minorHAnsi"/>
          <w:sz w:val="24"/>
          <w:szCs w:val="24"/>
        </w:rPr>
        <w:t>agency;</w:t>
      </w:r>
      <w:proofErr w:type="gramEnd"/>
      <w:r w:rsidRPr="00394A15">
        <w:rPr>
          <w:rFonts w:cstheme="minorHAnsi"/>
          <w:sz w:val="24"/>
          <w:szCs w:val="24"/>
        </w:rPr>
        <w:t xml:space="preserve"> </w:t>
      </w:r>
    </w:p>
    <w:p w14:paraId="675FFA27" w14:textId="77777777" w:rsidR="0064209E" w:rsidRPr="00394A15" w:rsidRDefault="0064209E" w:rsidP="00E326B6">
      <w:pPr>
        <w:pStyle w:val="ListParagraph"/>
        <w:numPr>
          <w:ilvl w:val="8"/>
          <w:numId w:val="13"/>
        </w:numPr>
        <w:spacing w:after="0"/>
        <w:ind w:left="1890"/>
        <w:jc w:val="both"/>
        <w:rPr>
          <w:rFonts w:cstheme="minorHAnsi"/>
          <w:sz w:val="24"/>
          <w:szCs w:val="24"/>
        </w:rPr>
      </w:pPr>
      <w:r w:rsidRPr="00394A15">
        <w:rPr>
          <w:rFonts w:cstheme="minorHAnsi"/>
          <w:sz w:val="24"/>
          <w:szCs w:val="24"/>
        </w:rPr>
        <w:t>Copy of current forward pricing rate proposal with date proposal was submitted to the Administrative Agreements Officer; or</w:t>
      </w:r>
    </w:p>
    <w:p w14:paraId="680CA041" w14:textId="77777777" w:rsidR="0064209E" w:rsidRPr="00394A15" w:rsidRDefault="0064209E" w:rsidP="00E326B6">
      <w:pPr>
        <w:pStyle w:val="ListParagraph"/>
        <w:numPr>
          <w:ilvl w:val="8"/>
          <w:numId w:val="13"/>
        </w:numPr>
        <w:spacing w:after="0"/>
        <w:ind w:left="1890"/>
        <w:jc w:val="both"/>
        <w:rPr>
          <w:rFonts w:cstheme="minorHAnsi"/>
          <w:sz w:val="24"/>
          <w:szCs w:val="24"/>
        </w:rPr>
      </w:pPr>
      <w:r w:rsidRPr="00394A15">
        <w:rPr>
          <w:rFonts w:cstheme="minorHAnsi"/>
          <w:sz w:val="24"/>
          <w:szCs w:val="24"/>
        </w:rPr>
        <w:t xml:space="preserve">Absent Government approved rates, </w:t>
      </w:r>
      <w:proofErr w:type="gramStart"/>
      <w:r w:rsidRPr="00394A15">
        <w:rPr>
          <w:rFonts w:cstheme="minorHAnsi"/>
          <w:sz w:val="24"/>
          <w:szCs w:val="24"/>
        </w:rPr>
        <w:t>provide</w:t>
      </w:r>
      <w:proofErr w:type="gramEnd"/>
      <w:r w:rsidRPr="00394A15">
        <w:rPr>
          <w:rFonts w:cstheme="minorHAnsi"/>
          <w:sz w:val="24"/>
          <w:szCs w:val="24"/>
        </w:rPr>
        <w:t xml:space="preserve"> detailed supporting data to include (1) indirect rates and all pricing factors that were used; (2) methodology used for determining the rates (e.g., current experience in </w:t>
      </w:r>
      <w:r w:rsidRPr="00394A15">
        <w:rPr>
          <w:rFonts w:cstheme="minorHAnsi"/>
          <w:sz w:val="24"/>
          <w:szCs w:val="24"/>
        </w:rPr>
        <w:lastRenderedPageBreak/>
        <w:t xml:space="preserve">the organization or the history base used); and (3) all factors, by year, applied to derive the proposed rates. </w:t>
      </w:r>
    </w:p>
    <w:p w14:paraId="476CC1A4" w14:textId="02A81C6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Alternately, in lieu of providing indirect rates, if the Offeror can obtain appropriate Government assistance, it may provide a letter from the cognizant Federal audit agency stating that, based upon their review of the Offeror’s proposal, the indirect rates used in the proposal are approved by a Federal agency and were applied correctly in this specific proposal.</w:t>
      </w:r>
      <w:r w:rsidR="009069ED" w:rsidRPr="00394A15">
        <w:rPr>
          <w:rFonts w:cstheme="minorHAnsi"/>
          <w:bCs/>
          <w:sz w:val="24"/>
          <w:szCs w:val="24"/>
        </w:rPr>
        <w:t xml:space="preserve"> </w:t>
      </w:r>
      <w:r w:rsidRPr="00394A15">
        <w:rPr>
          <w:rFonts w:cstheme="minorHAnsi"/>
          <w:bCs/>
          <w:sz w:val="24"/>
          <w:szCs w:val="24"/>
        </w:rPr>
        <w:t>If the Offeror elects to rely on these Government inputs, it is responsible for ensuring any Government agency cooperation is obtained so that the proposal is complete when submitted.</w:t>
      </w:r>
    </w:p>
    <w:p w14:paraId="324D9D3A" w14:textId="77777777" w:rsidR="0064209E" w:rsidRPr="00394A15" w:rsidRDefault="0064209E" w:rsidP="0064209E">
      <w:pPr>
        <w:pStyle w:val="ListParagraph"/>
        <w:spacing w:after="0"/>
        <w:ind w:left="990"/>
        <w:jc w:val="both"/>
        <w:rPr>
          <w:rFonts w:cstheme="minorHAnsi"/>
          <w:bCs/>
          <w:sz w:val="24"/>
          <w:szCs w:val="24"/>
        </w:rPr>
      </w:pPr>
    </w:p>
    <w:p w14:paraId="3BD82A96" w14:textId="77777777" w:rsidR="0064209E" w:rsidRPr="00394A15" w:rsidRDefault="0064209E" w:rsidP="00E326B6">
      <w:pPr>
        <w:pStyle w:val="ListParagraph"/>
        <w:numPr>
          <w:ilvl w:val="7"/>
          <w:numId w:val="13"/>
        </w:numPr>
        <w:spacing w:after="0"/>
        <w:ind w:left="990" w:hanging="270"/>
        <w:jc w:val="both"/>
        <w:rPr>
          <w:rFonts w:cstheme="minorHAnsi"/>
          <w:b/>
          <w:sz w:val="24"/>
          <w:szCs w:val="24"/>
        </w:rPr>
      </w:pPr>
      <w:r w:rsidRPr="00394A15">
        <w:rPr>
          <w:rFonts w:cstheme="minorHAnsi"/>
          <w:b/>
          <w:sz w:val="24"/>
          <w:szCs w:val="24"/>
        </w:rPr>
        <w:t xml:space="preserve">Fee/Profit. </w:t>
      </w:r>
      <w:r w:rsidRPr="00394A15">
        <w:rPr>
          <w:rFonts w:cstheme="minorHAnsi"/>
          <w:sz w:val="24"/>
          <w:szCs w:val="24"/>
        </w:rPr>
        <w:t xml:space="preserve">State the fee/profit percentage, if proposed. Fee/Profit is allowable for the effort being conducted. The fees </w:t>
      </w:r>
      <w:proofErr w:type="gramStart"/>
      <w:r w:rsidRPr="00394A15">
        <w:rPr>
          <w:rFonts w:cstheme="minorHAnsi"/>
          <w:sz w:val="24"/>
          <w:szCs w:val="24"/>
        </w:rPr>
        <w:t>shall</w:t>
      </w:r>
      <w:proofErr w:type="gramEnd"/>
      <w:r w:rsidRPr="00394A15">
        <w:rPr>
          <w:rFonts w:cstheme="minorHAnsi"/>
          <w:sz w:val="24"/>
          <w:szCs w:val="24"/>
        </w:rPr>
        <w:t xml:space="preserve"> be specific to the individual BioMaP-Consortium project and negotiated on a project-by-project basis.</w:t>
      </w:r>
    </w:p>
    <w:p w14:paraId="6EE686AB" w14:textId="77777777" w:rsidR="0064209E" w:rsidRPr="00394A15" w:rsidRDefault="0064209E" w:rsidP="0064209E">
      <w:pPr>
        <w:spacing w:after="0"/>
        <w:jc w:val="both"/>
        <w:rPr>
          <w:rFonts w:cstheme="minorHAnsi"/>
          <w:b/>
          <w:sz w:val="24"/>
          <w:szCs w:val="24"/>
        </w:rPr>
      </w:pPr>
    </w:p>
    <w:p w14:paraId="1CC94795" w14:textId="1BB418FA" w:rsidR="0064209E" w:rsidRPr="00394A15" w:rsidRDefault="0064209E" w:rsidP="00E326B6">
      <w:pPr>
        <w:pStyle w:val="ListParagraph"/>
        <w:numPr>
          <w:ilvl w:val="7"/>
          <w:numId w:val="13"/>
        </w:numPr>
        <w:spacing w:after="0"/>
        <w:ind w:left="990" w:hanging="270"/>
        <w:jc w:val="both"/>
        <w:rPr>
          <w:rFonts w:cstheme="minorHAnsi"/>
          <w:b/>
          <w:sz w:val="24"/>
          <w:szCs w:val="24"/>
        </w:rPr>
      </w:pPr>
      <w:r w:rsidRPr="00394A15">
        <w:rPr>
          <w:rFonts w:cstheme="minorHAnsi"/>
          <w:b/>
          <w:sz w:val="24"/>
          <w:szCs w:val="24"/>
        </w:rPr>
        <w:t xml:space="preserve">Cost Share. </w:t>
      </w:r>
      <w:r w:rsidRPr="00394A15">
        <w:rPr>
          <w:rFonts w:cstheme="minorHAnsi"/>
          <w:bCs/>
          <w:sz w:val="24"/>
          <w:szCs w:val="24"/>
        </w:rPr>
        <w:t>Identify if any Cost Share is proposed. Cost Share includes any costs a reasonable person would incur to carry out (necessary to) proposed project’s Statement of Work not directly paid for by the Government.</w:t>
      </w:r>
      <w:r w:rsidR="009069ED" w:rsidRPr="00394A15">
        <w:rPr>
          <w:rFonts w:cstheme="minorHAnsi"/>
          <w:bCs/>
          <w:sz w:val="24"/>
          <w:szCs w:val="24"/>
        </w:rPr>
        <w:t xml:space="preserve"> </w:t>
      </w:r>
      <w:r w:rsidRPr="00394A15">
        <w:rPr>
          <w:rFonts w:cstheme="minorHAnsi"/>
          <w:bCs/>
          <w:sz w:val="24"/>
          <w:szCs w:val="24"/>
        </w:rPr>
        <w:t>If a proposal includes cost share, then it cannot include fee.</w:t>
      </w:r>
      <w:r w:rsidR="009069ED" w:rsidRPr="00394A15">
        <w:rPr>
          <w:rFonts w:cstheme="minorHAnsi"/>
          <w:bCs/>
          <w:sz w:val="24"/>
          <w:szCs w:val="24"/>
        </w:rPr>
        <w:t xml:space="preserve"> </w:t>
      </w:r>
      <w:r w:rsidRPr="00394A15">
        <w:rPr>
          <w:rFonts w:cstheme="minorHAnsi"/>
          <w:bCs/>
          <w:sz w:val="24"/>
          <w:szCs w:val="24"/>
        </w:rPr>
        <w:t>Cost Share may be proposed only on cost type agreements. There are two types of cost sharing, Cash Contribution and In-Kind Contribution:</w:t>
      </w:r>
    </w:p>
    <w:p w14:paraId="70CBE389" w14:textId="77777777" w:rsidR="0064209E" w:rsidRPr="00394A15" w:rsidRDefault="0064209E" w:rsidP="0064209E">
      <w:pPr>
        <w:pStyle w:val="ListParagraph"/>
        <w:ind w:left="360"/>
        <w:jc w:val="both"/>
        <w:rPr>
          <w:rFonts w:cstheme="minorHAnsi"/>
          <w:b/>
          <w:sz w:val="24"/>
          <w:szCs w:val="24"/>
        </w:rPr>
      </w:pPr>
    </w:p>
    <w:p w14:paraId="58E4F8C0"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u w:val="single"/>
        </w:rPr>
        <w:t>Cash Contribution</w:t>
      </w:r>
      <w:r w:rsidRPr="00394A15">
        <w:rPr>
          <w:rFonts w:cstheme="minorHAnsi"/>
          <w:bCs/>
          <w:sz w:val="24"/>
          <w:szCs w:val="24"/>
        </w:rPr>
        <w:t>:</w:t>
      </w:r>
    </w:p>
    <w:p w14:paraId="6327D2DC"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 xml:space="preserve">Cash Contribution means the Project Awardee (or Awardees' lower tier subawards) financial resources expended to perform a Project Award. The cash contribution may be derived from the Project Awardee (or Awardees' subawards) funds or outside sources or from nonfederal contract or grant revenues or from profit or fee on a federal procurement contract. </w:t>
      </w:r>
    </w:p>
    <w:p w14:paraId="09D13E75" w14:textId="77777777" w:rsidR="0064209E" w:rsidRPr="00394A15" w:rsidRDefault="0064209E" w:rsidP="0064209E">
      <w:pPr>
        <w:pStyle w:val="ListParagraph"/>
        <w:spacing w:after="0"/>
        <w:ind w:left="990"/>
        <w:jc w:val="both"/>
        <w:rPr>
          <w:rFonts w:cstheme="minorHAnsi"/>
          <w:bCs/>
          <w:sz w:val="24"/>
          <w:szCs w:val="24"/>
        </w:rPr>
      </w:pPr>
    </w:p>
    <w:p w14:paraId="3B55BDA2"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An Offeror’s own source of funds may include corporate retained earnings, current or prospective Independent Research and Development (IR&amp;D) funds or any other indirect cost pool allocation. New or concurrent IR&amp;D funds may be utilized as a cash contribution provided those funds identified by the Offeror will be spent on performance of the Statement of Work (SOW) of a Project Award or specific tasks identified within the SOW of a Project Award. Prior IR&amp;D funds will not be considered as part of the Offeror's Cost Share.</w:t>
      </w:r>
    </w:p>
    <w:p w14:paraId="6358D35B" w14:textId="77777777" w:rsidR="0064209E" w:rsidRPr="00394A15" w:rsidRDefault="0064209E" w:rsidP="0064209E">
      <w:pPr>
        <w:pStyle w:val="ListParagraph"/>
        <w:spacing w:after="0"/>
        <w:ind w:left="990"/>
        <w:jc w:val="both"/>
        <w:rPr>
          <w:rFonts w:cstheme="minorHAnsi"/>
          <w:bCs/>
          <w:sz w:val="24"/>
          <w:szCs w:val="24"/>
        </w:rPr>
      </w:pPr>
    </w:p>
    <w:p w14:paraId="61B12C4A"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 xml:space="preserve">Cash contributions include the funds the Offeror will spend </w:t>
      </w:r>
      <w:proofErr w:type="gramStart"/>
      <w:r w:rsidRPr="00394A15">
        <w:rPr>
          <w:rFonts w:cstheme="minorHAnsi"/>
          <w:bCs/>
          <w:sz w:val="24"/>
          <w:szCs w:val="24"/>
        </w:rPr>
        <w:t>for</w:t>
      </w:r>
      <w:proofErr w:type="gramEnd"/>
      <w:r w:rsidRPr="00394A15">
        <w:rPr>
          <w:rFonts w:cstheme="minorHAnsi"/>
          <w:bCs/>
          <w:sz w:val="24"/>
          <w:szCs w:val="24"/>
        </w:rPr>
        <w:t xml:space="preserve"> labor (including benefits and direct overhead), materials, new equipment (prorated if appropriate), awardees' subaward efforts expended on the SOW of a Project Award, and restocking the parts and material consumed.</w:t>
      </w:r>
    </w:p>
    <w:p w14:paraId="64FCF1BD" w14:textId="77777777" w:rsidR="0064209E" w:rsidRPr="00394A15" w:rsidRDefault="0064209E" w:rsidP="0064209E">
      <w:pPr>
        <w:pStyle w:val="ListParagraph"/>
        <w:spacing w:after="0"/>
        <w:ind w:left="990"/>
        <w:jc w:val="both"/>
        <w:rPr>
          <w:rFonts w:cstheme="minorHAnsi"/>
          <w:bCs/>
          <w:sz w:val="24"/>
          <w:szCs w:val="24"/>
        </w:rPr>
      </w:pPr>
    </w:p>
    <w:p w14:paraId="56D2DE37"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u w:val="single"/>
        </w:rPr>
        <w:t>In-Kind Contribution</w:t>
      </w:r>
      <w:r w:rsidRPr="00394A15">
        <w:rPr>
          <w:rFonts w:cstheme="minorHAnsi"/>
          <w:bCs/>
          <w:sz w:val="24"/>
          <w:szCs w:val="24"/>
        </w:rPr>
        <w:t>:</w:t>
      </w:r>
    </w:p>
    <w:p w14:paraId="72A3B5CD"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 xml:space="preserve">In Kind Contribution means the Offeror’s non-financial resources expended to perform a Project Award such as wear-and-tear on in-place capital assets like </w:t>
      </w:r>
      <w:r w:rsidRPr="00394A15">
        <w:rPr>
          <w:rFonts w:cstheme="minorHAnsi"/>
          <w:bCs/>
          <w:sz w:val="24"/>
          <w:szCs w:val="24"/>
        </w:rPr>
        <w:lastRenderedPageBreak/>
        <w:t>machinery or the prorated value of space used for performance of the Project Award, and the reasonable fair market value (appropriately prorated) of equipment, materials, IP, and other property used in the performance of the SOW of the Project Award.</w:t>
      </w:r>
    </w:p>
    <w:p w14:paraId="0D8260CD" w14:textId="77777777" w:rsidR="0064209E" w:rsidRPr="00394A15" w:rsidRDefault="0064209E" w:rsidP="0064209E">
      <w:pPr>
        <w:pStyle w:val="ListParagraph"/>
        <w:spacing w:after="0"/>
        <w:ind w:left="990"/>
        <w:jc w:val="both"/>
        <w:rPr>
          <w:rFonts w:cstheme="minorHAnsi"/>
          <w:bCs/>
          <w:sz w:val="24"/>
          <w:szCs w:val="24"/>
        </w:rPr>
      </w:pPr>
    </w:p>
    <w:p w14:paraId="5DC85E87"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Prior IR&amp;D funds will not be considered as part of the Consortium Member's cash or In-Kind contributions, except when using the same procedures as those that authorize Pre-Award Costs, nor will fees be considered on cost share.</w:t>
      </w:r>
    </w:p>
    <w:p w14:paraId="6ADF5AE0" w14:textId="77777777" w:rsidR="0064209E" w:rsidRPr="00394A15" w:rsidRDefault="0064209E" w:rsidP="0064209E">
      <w:pPr>
        <w:pStyle w:val="ListParagraph"/>
        <w:spacing w:after="0"/>
        <w:ind w:left="990"/>
        <w:jc w:val="both"/>
        <w:rPr>
          <w:rFonts w:cstheme="minorHAnsi"/>
          <w:bCs/>
          <w:sz w:val="24"/>
          <w:szCs w:val="24"/>
        </w:rPr>
      </w:pPr>
    </w:p>
    <w:p w14:paraId="15AE2A8E"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If cost share is proposed, the following must be provided:</w:t>
      </w:r>
    </w:p>
    <w:p w14:paraId="55A341B5" w14:textId="77777777" w:rsidR="0064209E" w:rsidRPr="00394A15" w:rsidRDefault="0064209E" w:rsidP="00E326B6">
      <w:pPr>
        <w:pStyle w:val="ListParagraph"/>
        <w:numPr>
          <w:ilvl w:val="0"/>
          <w:numId w:val="15"/>
        </w:numPr>
        <w:spacing w:after="0"/>
        <w:jc w:val="both"/>
        <w:rPr>
          <w:rFonts w:cstheme="minorHAnsi"/>
          <w:bCs/>
          <w:sz w:val="24"/>
          <w:szCs w:val="24"/>
        </w:rPr>
      </w:pPr>
      <w:r w:rsidRPr="00394A15">
        <w:rPr>
          <w:rFonts w:cstheme="minorHAnsi"/>
          <w:bCs/>
          <w:sz w:val="24"/>
          <w:szCs w:val="24"/>
        </w:rPr>
        <w:t xml:space="preserve">A description of each cost share item </w:t>
      </w:r>
      <w:proofErr w:type="gramStart"/>
      <w:r w:rsidRPr="00394A15">
        <w:rPr>
          <w:rFonts w:cstheme="minorHAnsi"/>
          <w:bCs/>
          <w:sz w:val="24"/>
          <w:szCs w:val="24"/>
        </w:rPr>
        <w:t>proposed;</w:t>
      </w:r>
      <w:proofErr w:type="gramEnd"/>
    </w:p>
    <w:p w14:paraId="731C9877" w14:textId="77777777" w:rsidR="0064209E" w:rsidRPr="00394A15" w:rsidRDefault="0064209E" w:rsidP="00E326B6">
      <w:pPr>
        <w:pStyle w:val="ListParagraph"/>
        <w:numPr>
          <w:ilvl w:val="0"/>
          <w:numId w:val="15"/>
        </w:numPr>
        <w:spacing w:after="0"/>
        <w:jc w:val="both"/>
        <w:rPr>
          <w:rFonts w:cstheme="minorHAnsi"/>
          <w:bCs/>
          <w:sz w:val="24"/>
          <w:szCs w:val="24"/>
        </w:rPr>
      </w:pPr>
      <w:r w:rsidRPr="00394A15">
        <w:rPr>
          <w:rFonts w:cstheme="minorHAnsi"/>
          <w:bCs/>
          <w:sz w:val="24"/>
          <w:szCs w:val="24"/>
        </w:rPr>
        <w:t>Proposed dollar value of each cost share item proposed; and</w:t>
      </w:r>
    </w:p>
    <w:p w14:paraId="2B11F3A9" w14:textId="77777777" w:rsidR="0064209E" w:rsidRPr="00394A15" w:rsidRDefault="0064209E" w:rsidP="00E326B6">
      <w:pPr>
        <w:pStyle w:val="ListParagraph"/>
        <w:numPr>
          <w:ilvl w:val="0"/>
          <w:numId w:val="15"/>
        </w:numPr>
        <w:spacing w:after="0"/>
        <w:jc w:val="both"/>
        <w:rPr>
          <w:rFonts w:cstheme="minorHAnsi"/>
          <w:bCs/>
          <w:sz w:val="24"/>
          <w:szCs w:val="24"/>
        </w:rPr>
      </w:pPr>
      <w:r w:rsidRPr="00394A15">
        <w:rPr>
          <w:rFonts w:cstheme="minorHAnsi"/>
          <w:bCs/>
          <w:sz w:val="24"/>
          <w:szCs w:val="24"/>
        </w:rPr>
        <w:t>The valuation technique used to derive the cost share amounts (e.g., vendor quote, historical cost, labor hours and labor rates, number of trips, etc.).</w:t>
      </w:r>
    </w:p>
    <w:p w14:paraId="6ABD598F" w14:textId="77777777" w:rsidR="0064209E" w:rsidRPr="00394A15" w:rsidRDefault="0064209E" w:rsidP="0064209E">
      <w:pPr>
        <w:pStyle w:val="ListParagraph"/>
        <w:spacing w:after="0"/>
        <w:ind w:left="1710"/>
        <w:jc w:val="both"/>
        <w:rPr>
          <w:rFonts w:cstheme="minorHAnsi"/>
          <w:bCs/>
          <w:sz w:val="24"/>
          <w:szCs w:val="24"/>
        </w:rPr>
      </w:pPr>
    </w:p>
    <w:p w14:paraId="7D21A181" w14:textId="77777777" w:rsidR="0064209E" w:rsidRPr="00394A15" w:rsidRDefault="0064209E" w:rsidP="00E326B6">
      <w:pPr>
        <w:pStyle w:val="ListParagraph"/>
        <w:numPr>
          <w:ilvl w:val="7"/>
          <w:numId w:val="13"/>
        </w:numPr>
        <w:spacing w:after="0"/>
        <w:ind w:left="990" w:hanging="270"/>
        <w:jc w:val="both"/>
        <w:rPr>
          <w:rFonts w:cstheme="minorHAnsi"/>
          <w:bCs/>
          <w:sz w:val="24"/>
          <w:szCs w:val="24"/>
        </w:rPr>
      </w:pPr>
      <w:r w:rsidRPr="00394A15">
        <w:rPr>
          <w:rFonts w:cstheme="minorHAnsi"/>
          <w:b/>
          <w:sz w:val="24"/>
          <w:szCs w:val="24"/>
        </w:rPr>
        <w:t xml:space="preserve">Small Business Utilization. </w:t>
      </w:r>
      <w:r w:rsidRPr="00394A15">
        <w:rPr>
          <w:rFonts w:cstheme="minorHAnsi"/>
          <w:bCs/>
          <w:sz w:val="24"/>
          <w:szCs w:val="24"/>
        </w:rPr>
        <w:t xml:space="preserve">Small businesses utilization is encouraged to the maximum extent practicable under the BioMaP-Consortium. To be a small business, an organization must first be a for-profit legal structure. Next, it must qualify with the Small Business Association’s (SBA) size standards, which are structured by NAICS Code (see </w:t>
      </w:r>
      <w:hyperlink r:id="rId26" w:history="1">
        <w:r w:rsidRPr="00394A15">
          <w:rPr>
            <w:rStyle w:val="Hyperlink"/>
            <w:bCs/>
            <w:color w:val="auto"/>
            <w:sz w:val="24"/>
            <w:szCs w:val="24"/>
          </w:rPr>
          <w:t>https://www.sba.gov/document/support-table-size-standards</w:t>
        </w:r>
      </w:hyperlink>
      <w:r w:rsidRPr="00394A15">
        <w:rPr>
          <w:rFonts w:cstheme="minorHAnsi"/>
          <w:bCs/>
          <w:sz w:val="24"/>
          <w:szCs w:val="24"/>
        </w:rPr>
        <w:t xml:space="preserve"> for more details). Lastly, some small businesses participate in one or more additional programs with the Small Business Administration (see </w:t>
      </w:r>
      <w:hyperlink r:id="rId27" w:history="1">
        <w:r w:rsidRPr="00394A15">
          <w:rPr>
            <w:rStyle w:val="Hyperlink"/>
            <w:bCs/>
            <w:color w:val="auto"/>
            <w:sz w:val="24"/>
            <w:szCs w:val="24"/>
          </w:rPr>
          <w:t>https://www.hhs.gov/grants-contracts/small-business-support/programs-supporting-small-businesses/index.html</w:t>
        </w:r>
      </w:hyperlink>
      <w:r w:rsidRPr="00394A15">
        <w:rPr>
          <w:rFonts w:cstheme="minorHAnsi"/>
          <w:bCs/>
          <w:sz w:val="24"/>
          <w:szCs w:val="24"/>
        </w:rPr>
        <w:t xml:space="preserve"> for more details).</w:t>
      </w:r>
    </w:p>
    <w:p w14:paraId="0E3DDAE9" w14:textId="77777777" w:rsidR="0064209E" w:rsidRPr="00394A15" w:rsidRDefault="0064209E" w:rsidP="0064209E">
      <w:pPr>
        <w:pStyle w:val="ListParagraph"/>
        <w:spacing w:after="0"/>
        <w:ind w:left="990"/>
        <w:jc w:val="both"/>
        <w:rPr>
          <w:rFonts w:cstheme="minorHAnsi"/>
          <w:bCs/>
          <w:sz w:val="24"/>
          <w:szCs w:val="24"/>
        </w:rPr>
      </w:pPr>
    </w:p>
    <w:p w14:paraId="7603D8A9" w14:textId="77777777" w:rsidR="0064209E" w:rsidRPr="00394A15" w:rsidRDefault="0064209E" w:rsidP="0064209E">
      <w:pPr>
        <w:pStyle w:val="ListParagraph"/>
        <w:spacing w:after="0"/>
        <w:ind w:left="990"/>
        <w:jc w:val="both"/>
        <w:rPr>
          <w:rFonts w:cstheme="minorHAnsi"/>
          <w:bCs/>
          <w:sz w:val="24"/>
          <w:szCs w:val="24"/>
        </w:rPr>
      </w:pPr>
      <w:r w:rsidRPr="00394A15">
        <w:rPr>
          <w:rFonts w:cstheme="minorHAnsi"/>
          <w:bCs/>
          <w:sz w:val="24"/>
          <w:szCs w:val="24"/>
        </w:rPr>
        <w:t xml:space="preserve">As part of the Cost Narrative, provide details on any significant small business utilization proposed, </w:t>
      </w:r>
      <w:proofErr w:type="gramStart"/>
      <w:r w:rsidRPr="00394A15">
        <w:rPr>
          <w:rFonts w:cstheme="minorHAnsi"/>
          <w:bCs/>
          <w:sz w:val="24"/>
          <w:szCs w:val="24"/>
        </w:rPr>
        <w:t>similar to</w:t>
      </w:r>
      <w:proofErr w:type="gramEnd"/>
      <w:r w:rsidRPr="00394A15">
        <w:rPr>
          <w:rFonts w:cstheme="minorHAnsi"/>
          <w:bCs/>
          <w:sz w:val="24"/>
          <w:szCs w:val="24"/>
        </w:rPr>
        <w:t xml:space="preserve"> the </w:t>
      </w:r>
      <w:proofErr w:type="gramStart"/>
      <w:r w:rsidRPr="00394A15">
        <w:rPr>
          <w:rFonts w:cstheme="minorHAnsi"/>
          <w:bCs/>
          <w:sz w:val="24"/>
          <w:szCs w:val="24"/>
        </w:rPr>
        <w:t>below chart</w:t>
      </w:r>
      <w:proofErr w:type="gramEnd"/>
      <w:r w:rsidRPr="00394A15">
        <w:rPr>
          <w:rFonts w:cstheme="minorHAnsi"/>
          <w:bCs/>
          <w:sz w:val="24"/>
          <w:szCs w:val="24"/>
        </w:rPr>
        <w:t xml:space="preserve">. Participation can include the Offeror, subcontractors, consultants, material providers, service providers, etc. </w:t>
      </w:r>
    </w:p>
    <w:p w14:paraId="0C9BB832" w14:textId="77777777" w:rsidR="0064209E" w:rsidRDefault="0064209E" w:rsidP="0064209E">
      <w:pPr>
        <w:pStyle w:val="ListParagraph"/>
        <w:spacing w:before="51" w:line="292" w:lineRule="exact"/>
        <w:ind w:left="360"/>
        <w:jc w:val="both"/>
        <w:rPr>
          <w:rFonts w:cstheme="minorHAnsi"/>
          <w:bCs/>
          <w:sz w:val="24"/>
          <w:szCs w:val="24"/>
        </w:rPr>
      </w:pPr>
    </w:p>
    <w:tbl>
      <w:tblPr>
        <w:tblStyle w:val="TableGrid"/>
        <w:tblW w:w="9720" w:type="dxa"/>
        <w:tblInd w:w="-5" w:type="dxa"/>
        <w:tblLook w:val="04A0" w:firstRow="1" w:lastRow="0" w:firstColumn="1" w:lastColumn="0" w:noHBand="0" w:noVBand="1"/>
      </w:tblPr>
      <w:tblGrid>
        <w:gridCol w:w="2251"/>
        <w:gridCol w:w="1619"/>
        <w:gridCol w:w="2116"/>
        <w:gridCol w:w="2026"/>
        <w:gridCol w:w="1708"/>
      </w:tblGrid>
      <w:tr w:rsidR="0064209E" w:rsidRPr="00394A15" w14:paraId="28F4D242" w14:textId="77777777" w:rsidTr="0064209E">
        <w:tc>
          <w:tcPr>
            <w:tcW w:w="22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CF5FFC0"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r w:rsidRPr="00394A15">
              <w:rPr>
                <w:rFonts w:asciiTheme="minorHAnsi" w:hAnsiTheme="minorHAnsi" w:cstheme="minorHAnsi"/>
                <w:bCs/>
                <w:sz w:val="24"/>
                <w:szCs w:val="24"/>
              </w:rPr>
              <w:t>Small Business Name</w:t>
            </w:r>
          </w:p>
        </w:tc>
        <w:tc>
          <w:tcPr>
            <w:tcW w:w="16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4613B53"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r w:rsidRPr="00394A15">
              <w:rPr>
                <w:rFonts w:asciiTheme="minorHAnsi" w:hAnsiTheme="minorHAnsi" w:cstheme="minorHAnsi"/>
                <w:bCs/>
                <w:sz w:val="24"/>
                <w:szCs w:val="24"/>
              </w:rPr>
              <w:t>NAICS Code</w:t>
            </w:r>
          </w:p>
        </w:tc>
        <w:tc>
          <w:tcPr>
            <w:tcW w:w="21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2D9912"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r w:rsidRPr="00394A15">
              <w:rPr>
                <w:rFonts w:asciiTheme="minorHAnsi" w:hAnsiTheme="minorHAnsi" w:cstheme="minorHAnsi"/>
                <w:bCs/>
                <w:sz w:val="24"/>
                <w:szCs w:val="24"/>
              </w:rPr>
              <w:t>Proposed $ Value</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563109"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r w:rsidRPr="00394A15">
              <w:rPr>
                <w:rFonts w:asciiTheme="minorHAnsi" w:hAnsiTheme="minorHAnsi" w:cstheme="minorHAnsi"/>
                <w:bCs/>
                <w:sz w:val="24"/>
                <w:szCs w:val="24"/>
              </w:rPr>
              <w:t>Task Involvement</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EA41CE1"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r w:rsidRPr="00394A15">
              <w:rPr>
                <w:rFonts w:asciiTheme="minorHAnsi" w:hAnsiTheme="minorHAnsi" w:cstheme="minorHAnsi"/>
                <w:bCs/>
                <w:sz w:val="24"/>
                <w:szCs w:val="24"/>
              </w:rPr>
              <w:t xml:space="preserve">SBA Program* </w:t>
            </w:r>
          </w:p>
        </w:tc>
      </w:tr>
      <w:tr w:rsidR="0064209E" w:rsidRPr="00394A15" w14:paraId="6E6B393C" w14:textId="77777777" w:rsidTr="0064209E">
        <w:tc>
          <w:tcPr>
            <w:tcW w:w="2251" w:type="dxa"/>
            <w:tcBorders>
              <w:top w:val="single" w:sz="4" w:space="0" w:color="000000"/>
              <w:left w:val="single" w:sz="4" w:space="0" w:color="000000"/>
              <w:bottom w:val="single" w:sz="4" w:space="0" w:color="000000"/>
              <w:right w:val="single" w:sz="4" w:space="0" w:color="000000"/>
            </w:tcBorders>
          </w:tcPr>
          <w:p w14:paraId="533304D1"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674CB3C5"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c>
          <w:tcPr>
            <w:tcW w:w="2116" w:type="dxa"/>
            <w:tcBorders>
              <w:top w:val="single" w:sz="4" w:space="0" w:color="000000"/>
              <w:left w:val="single" w:sz="4" w:space="0" w:color="000000"/>
              <w:bottom w:val="single" w:sz="4" w:space="0" w:color="000000"/>
              <w:right w:val="single" w:sz="4" w:space="0" w:color="000000"/>
            </w:tcBorders>
          </w:tcPr>
          <w:p w14:paraId="04997159"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c>
          <w:tcPr>
            <w:tcW w:w="2026" w:type="dxa"/>
            <w:tcBorders>
              <w:top w:val="single" w:sz="4" w:space="0" w:color="000000"/>
              <w:left w:val="single" w:sz="4" w:space="0" w:color="000000"/>
              <w:bottom w:val="single" w:sz="4" w:space="0" w:color="000000"/>
              <w:right w:val="single" w:sz="4" w:space="0" w:color="000000"/>
            </w:tcBorders>
          </w:tcPr>
          <w:p w14:paraId="0D9E2293"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c>
          <w:tcPr>
            <w:tcW w:w="1708" w:type="dxa"/>
            <w:tcBorders>
              <w:top w:val="single" w:sz="4" w:space="0" w:color="000000"/>
              <w:left w:val="single" w:sz="4" w:space="0" w:color="000000"/>
              <w:bottom w:val="single" w:sz="4" w:space="0" w:color="000000"/>
              <w:right w:val="single" w:sz="4" w:space="0" w:color="000000"/>
            </w:tcBorders>
          </w:tcPr>
          <w:p w14:paraId="06A12092"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r>
      <w:tr w:rsidR="0064209E" w:rsidRPr="00394A15" w14:paraId="58468A3C" w14:textId="77777777" w:rsidTr="0064209E">
        <w:tc>
          <w:tcPr>
            <w:tcW w:w="2251" w:type="dxa"/>
            <w:tcBorders>
              <w:top w:val="single" w:sz="4" w:space="0" w:color="000000"/>
              <w:left w:val="single" w:sz="4" w:space="0" w:color="000000"/>
              <w:bottom w:val="single" w:sz="4" w:space="0" w:color="000000"/>
              <w:right w:val="single" w:sz="4" w:space="0" w:color="000000"/>
            </w:tcBorders>
          </w:tcPr>
          <w:p w14:paraId="227F957B" w14:textId="77777777" w:rsidR="0064209E" w:rsidRPr="00394A15" w:rsidRDefault="0064209E">
            <w:pPr>
              <w:pStyle w:val="ListParagraph"/>
              <w:spacing w:before="51" w:line="292" w:lineRule="exact"/>
              <w:ind w:left="0"/>
              <w:jc w:val="both"/>
              <w:rPr>
                <w:rFonts w:cstheme="minorHAnsi"/>
                <w:bCs/>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13964BB4" w14:textId="77777777" w:rsidR="0064209E" w:rsidRPr="00394A15" w:rsidRDefault="0064209E">
            <w:pPr>
              <w:pStyle w:val="ListParagraph"/>
              <w:spacing w:before="51" w:line="292" w:lineRule="exact"/>
              <w:ind w:left="0"/>
              <w:jc w:val="both"/>
              <w:rPr>
                <w:rFonts w:cstheme="minorHAnsi"/>
                <w:bCs/>
                <w:sz w:val="24"/>
                <w:szCs w:val="24"/>
              </w:rPr>
            </w:pPr>
          </w:p>
        </w:tc>
        <w:tc>
          <w:tcPr>
            <w:tcW w:w="2116" w:type="dxa"/>
            <w:tcBorders>
              <w:top w:val="single" w:sz="4" w:space="0" w:color="000000"/>
              <w:left w:val="single" w:sz="4" w:space="0" w:color="000000"/>
              <w:bottom w:val="single" w:sz="4" w:space="0" w:color="000000"/>
              <w:right w:val="single" w:sz="4" w:space="0" w:color="000000"/>
            </w:tcBorders>
          </w:tcPr>
          <w:p w14:paraId="07E2FED4" w14:textId="77777777" w:rsidR="0064209E" w:rsidRPr="00394A15" w:rsidRDefault="0064209E">
            <w:pPr>
              <w:pStyle w:val="ListParagraph"/>
              <w:spacing w:before="51" w:line="292" w:lineRule="exact"/>
              <w:ind w:left="0"/>
              <w:jc w:val="both"/>
              <w:rPr>
                <w:rFonts w:cstheme="minorHAnsi"/>
                <w:bCs/>
                <w:sz w:val="24"/>
                <w:szCs w:val="24"/>
              </w:rPr>
            </w:pPr>
          </w:p>
        </w:tc>
        <w:tc>
          <w:tcPr>
            <w:tcW w:w="2026" w:type="dxa"/>
            <w:tcBorders>
              <w:top w:val="single" w:sz="4" w:space="0" w:color="000000"/>
              <w:left w:val="single" w:sz="4" w:space="0" w:color="000000"/>
              <w:bottom w:val="single" w:sz="4" w:space="0" w:color="000000"/>
              <w:right w:val="single" w:sz="4" w:space="0" w:color="000000"/>
            </w:tcBorders>
          </w:tcPr>
          <w:p w14:paraId="2A56B49A" w14:textId="77777777" w:rsidR="0064209E" w:rsidRPr="00394A15" w:rsidRDefault="0064209E">
            <w:pPr>
              <w:pStyle w:val="ListParagraph"/>
              <w:spacing w:before="51" w:line="292" w:lineRule="exact"/>
              <w:ind w:left="0"/>
              <w:jc w:val="both"/>
              <w:rPr>
                <w:rFonts w:cstheme="minorHAnsi"/>
                <w:bCs/>
                <w:sz w:val="24"/>
                <w:szCs w:val="24"/>
              </w:rPr>
            </w:pPr>
          </w:p>
        </w:tc>
        <w:tc>
          <w:tcPr>
            <w:tcW w:w="1708" w:type="dxa"/>
            <w:tcBorders>
              <w:top w:val="single" w:sz="4" w:space="0" w:color="000000"/>
              <w:left w:val="single" w:sz="4" w:space="0" w:color="000000"/>
              <w:bottom w:val="single" w:sz="4" w:space="0" w:color="000000"/>
              <w:right w:val="single" w:sz="4" w:space="0" w:color="000000"/>
            </w:tcBorders>
          </w:tcPr>
          <w:p w14:paraId="5B5B4A84" w14:textId="77777777" w:rsidR="0064209E" w:rsidRPr="00394A15" w:rsidRDefault="0064209E">
            <w:pPr>
              <w:pStyle w:val="ListParagraph"/>
              <w:spacing w:before="51" w:line="292" w:lineRule="exact"/>
              <w:ind w:left="0"/>
              <w:jc w:val="both"/>
              <w:rPr>
                <w:rFonts w:cstheme="minorHAnsi"/>
                <w:bCs/>
                <w:sz w:val="24"/>
                <w:szCs w:val="24"/>
              </w:rPr>
            </w:pPr>
          </w:p>
        </w:tc>
      </w:tr>
      <w:tr w:rsidR="0064209E" w:rsidRPr="00394A15" w14:paraId="2B3A645B" w14:textId="77777777" w:rsidTr="0064209E">
        <w:tc>
          <w:tcPr>
            <w:tcW w:w="2251" w:type="dxa"/>
            <w:tcBorders>
              <w:top w:val="single" w:sz="4" w:space="0" w:color="000000"/>
              <w:left w:val="single" w:sz="4" w:space="0" w:color="000000"/>
              <w:bottom w:val="single" w:sz="4" w:space="0" w:color="000000"/>
              <w:right w:val="single" w:sz="4" w:space="0" w:color="000000"/>
            </w:tcBorders>
          </w:tcPr>
          <w:p w14:paraId="2532094C"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0B9B78DC"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c>
          <w:tcPr>
            <w:tcW w:w="2116" w:type="dxa"/>
            <w:tcBorders>
              <w:top w:val="single" w:sz="4" w:space="0" w:color="000000"/>
              <w:left w:val="single" w:sz="4" w:space="0" w:color="000000"/>
              <w:bottom w:val="single" w:sz="4" w:space="0" w:color="000000"/>
              <w:right w:val="single" w:sz="4" w:space="0" w:color="000000"/>
            </w:tcBorders>
          </w:tcPr>
          <w:p w14:paraId="66785800"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c>
          <w:tcPr>
            <w:tcW w:w="2026" w:type="dxa"/>
            <w:tcBorders>
              <w:top w:val="single" w:sz="4" w:space="0" w:color="000000"/>
              <w:left w:val="single" w:sz="4" w:space="0" w:color="000000"/>
              <w:bottom w:val="single" w:sz="4" w:space="0" w:color="000000"/>
              <w:right w:val="single" w:sz="4" w:space="0" w:color="000000"/>
            </w:tcBorders>
          </w:tcPr>
          <w:p w14:paraId="31D4EE2A"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c>
          <w:tcPr>
            <w:tcW w:w="1708" w:type="dxa"/>
            <w:tcBorders>
              <w:top w:val="single" w:sz="4" w:space="0" w:color="000000"/>
              <w:left w:val="single" w:sz="4" w:space="0" w:color="000000"/>
              <w:bottom w:val="single" w:sz="4" w:space="0" w:color="000000"/>
              <w:right w:val="single" w:sz="4" w:space="0" w:color="000000"/>
            </w:tcBorders>
          </w:tcPr>
          <w:p w14:paraId="50C185E4" w14:textId="77777777" w:rsidR="0064209E" w:rsidRPr="00394A15" w:rsidRDefault="0064209E">
            <w:pPr>
              <w:pStyle w:val="ListParagraph"/>
              <w:spacing w:before="51" w:line="292" w:lineRule="exact"/>
              <w:ind w:left="0"/>
              <w:jc w:val="both"/>
              <w:rPr>
                <w:rFonts w:asciiTheme="minorHAnsi" w:hAnsiTheme="minorHAnsi" w:cstheme="minorHAnsi"/>
                <w:bCs/>
                <w:sz w:val="24"/>
                <w:szCs w:val="24"/>
              </w:rPr>
            </w:pPr>
          </w:p>
        </w:tc>
      </w:tr>
    </w:tbl>
    <w:p w14:paraId="7A28B971" w14:textId="77777777" w:rsidR="0064209E" w:rsidRDefault="0064209E" w:rsidP="0064209E">
      <w:pPr>
        <w:pStyle w:val="ListParagraph"/>
        <w:spacing w:after="0"/>
        <w:ind w:left="990"/>
        <w:jc w:val="both"/>
        <w:rPr>
          <w:rFonts w:cstheme="minorHAnsi"/>
          <w:bCs/>
          <w:i/>
          <w:iCs/>
        </w:rPr>
      </w:pPr>
      <w:r>
        <w:rPr>
          <w:rFonts w:cstheme="minorHAnsi"/>
          <w:bCs/>
          <w:i/>
          <w:iCs/>
        </w:rPr>
        <w:t>*Can include: 8(a) Business Development; HUBZone; Service-disabled-veteran-owned; small-disadvantaged-business; and/or Women-owned-small-business. Otherwise, list N/A.</w:t>
      </w:r>
    </w:p>
    <w:p w14:paraId="075F21B6" w14:textId="77777777" w:rsidR="0064209E" w:rsidRDefault="0064209E" w:rsidP="0064209E">
      <w:pPr>
        <w:spacing w:after="0"/>
        <w:jc w:val="both"/>
        <w:rPr>
          <w:rFonts w:cstheme="minorHAnsi"/>
          <w:spacing w:val="-3"/>
          <w:sz w:val="24"/>
          <w:szCs w:val="24"/>
        </w:rPr>
      </w:pPr>
    </w:p>
    <w:p w14:paraId="679CE7C1" w14:textId="77777777" w:rsidR="0064209E" w:rsidRDefault="0064209E" w:rsidP="0064209E">
      <w:pPr>
        <w:pStyle w:val="Heading2"/>
        <w:rPr>
          <w:sz w:val="24"/>
        </w:rPr>
      </w:pPr>
      <w:bookmarkStart w:id="80" w:name="_Toc520534696"/>
      <w:bookmarkStart w:id="81" w:name="_Toc445908042"/>
      <w:bookmarkStart w:id="82" w:name="_Toc445910681"/>
      <w:bookmarkStart w:id="83" w:name="_Toc90975052"/>
      <w:bookmarkStart w:id="84" w:name="_Toc152165876"/>
      <w:bookmarkStart w:id="85" w:name="_Toc169870550"/>
      <w:bookmarkStart w:id="86" w:name="_Toc208303671"/>
      <w:r>
        <w:t xml:space="preserve">Cost Proposal Section II: Cost </w:t>
      </w:r>
      <w:bookmarkEnd w:id="80"/>
      <w:r>
        <w:t>Proposal Format</w:t>
      </w:r>
      <w:bookmarkEnd w:id="81"/>
      <w:bookmarkEnd w:id="82"/>
      <w:bookmarkEnd w:id="83"/>
      <w:bookmarkEnd w:id="84"/>
      <w:bookmarkEnd w:id="85"/>
      <w:bookmarkEnd w:id="86"/>
      <w:r>
        <w:t xml:space="preserve"> </w:t>
      </w:r>
    </w:p>
    <w:p w14:paraId="0973D080" w14:textId="77777777" w:rsidR="0064209E" w:rsidRPr="00394A15" w:rsidRDefault="0064209E" w:rsidP="00014D72">
      <w:pPr>
        <w:jc w:val="both"/>
        <w:rPr>
          <w:sz w:val="24"/>
          <w:szCs w:val="24"/>
        </w:rPr>
      </w:pPr>
      <w:r w:rsidRPr="00394A15">
        <w:rPr>
          <w:sz w:val="24"/>
          <w:szCs w:val="24"/>
        </w:rPr>
        <w:t xml:space="preserve">The Cost Proposal Format must be provided as a separate Excel document. Offerors are encouraged to use their own Excel cost formats so long as the necessary cost </w:t>
      </w:r>
      <w:proofErr w:type="gramStart"/>
      <w:r w:rsidRPr="00394A15">
        <w:rPr>
          <w:sz w:val="24"/>
          <w:szCs w:val="24"/>
        </w:rPr>
        <w:t>detail is</w:t>
      </w:r>
      <w:proofErr w:type="gramEnd"/>
      <w:r w:rsidRPr="00394A15">
        <w:rPr>
          <w:sz w:val="24"/>
          <w:szCs w:val="24"/>
        </w:rPr>
        <w:t xml:space="preserve"> provided. Working formulas should be included to the maximum extent possible. The Cost </w:t>
      </w:r>
      <w:r w:rsidRPr="00394A15">
        <w:rPr>
          <w:sz w:val="24"/>
          <w:szCs w:val="24"/>
        </w:rPr>
        <w:lastRenderedPageBreak/>
        <w:t xml:space="preserve">Proposal Formats provided on the BioMaP-Consortium Members Only Site are </w:t>
      </w:r>
      <w:r w:rsidRPr="00394A15">
        <w:rPr>
          <w:b/>
          <w:i/>
          <w:sz w:val="24"/>
          <w:szCs w:val="24"/>
        </w:rPr>
        <w:t>NOT</w:t>
      </w:r>
      <w:r w:rsidRPr="00394A15">
        <w:rPr>
          <w:sz w:val="24"/>
          <w:szCs w:val="24"/>
        </w:rPr>
        <w:t xml:space="preserve"> mandatory.</w:t>
      </w:r>
    </w:p>
    <w:p w14:paraId="3B127BDE" w14:textId="77777777" w:rsidR="0064209E" w:rsidRPr="00394A15" w:rsidRDefault="0064209E" w:rsidP="00014D72">
      <w:pPr>
        <w:jc w:val="both"/>
        <w:rPr>
          <w:sz w:val="24"/>
          <w:szCs w:val="24"/>
        </w:rPr>
      </w:pPr>
      <w:r w:rsidRPr="00394A15">
        <w:rPr>
          <w:sz w:val="24"/>
          <w:szCs w:val="24"/>
        </w:rPr>
        <w:t xml:space="preserve">The Cost Proposal Format section must include cost-by-element detail broken out by the Offeror’s fiscal year. If required by the RPP, costs must also be broken out by phase to match the technical requirements and objectives. The sum of the phases must equal the total. </w:t>
      </w:r>
    </w:p>
    <w:p w14:paraId="4F26C46C" w14:textId="77777777" w:rsidR="0064209E" w:rsidRPr="00394A15" w:rsidRDefault="0064209E" w:rsidP="00014D72">
      <w:pPr>
        <w:jc w:val="both"/>
        <w:rPr>
          <w:sz w:val="24"/>
          <w:szCs w:val="24"/>
        </w:rPr>
      </w:pPr>
      <w:r w:rsidRPr="00394A15">
        <w:rPr>
          <w:sz w:val="24"/>
          <w:szCs w:val="24"/>
        </w:rPr>
        <w:t>Supporting data and justification for labor, equipment/material, team member/subcontractor, consultants, travel, other direct costs, indirect costs, and profit used in developing the cost breakdown also must be included. The Offeror must provide sufficient details to allow a full understanding of and justification for the proposed costs. Offerors may refer to the RPP for a start date for cost estimating purposes.</w:t>
      </w:r>
    </w:p>
    <w:p w14:paraId="15BBFB55" w14:textId="4E6278B7" w:rsidR="00072680" w:rsidRDefault="0064209E" w:rsidP="00844F6A">
      <w:pPr>
        <w:pStyle w:val="Heading1"/>
      </w:pPr>
      <w:r>
        <w:br w:type="page"/>
      </w:r>
    </w:p>
    <w:p w14:paraId="5BEF0D27" w14:textId="02956E3B" w:rsidR="0064209E" w:rsidRDefault="00072680" w:rsidP="00394A15">
      <w:pPr>
        <w:pStyle w:val="Heading1"/>
        <w:jc w:val="center"/>
      </w:pPr>
      <w:bookmarkStart w:id="87" w:name="_Toc208303672"/>
      <w:r>
        <w:lastRenderedPageBreak/>
        <w:t xml:space="preserve">Attachment </w:t>
      </w:r>
      <w:r w:rsidR="00FA0154">
        <w:t>D</w:t>
      </w:r>
      <w:r w:rsidR="00591A69">
        <w:t>:</w:t>
      </w:r>
      <w:r>
        <w:t xml:space="preserve"> ASPR Security Requirements</w:t>
      </w:r>
      <w:bookmarkEnd w:id="87"/>
    </w:p>
    <w:p w14:paraId="03D5EAC2" w14:textId="77777777" w:rsidR="00CD45A7" w:rsidRDefault="00CD45A7" w:rsidP="00CD45A7"/>
    <w:p w14:paraId="3D12D957" w14:textId="77777777" w:rsidR="00CD45A7" w:rsidRPr="003D3039" w:rsidRDefault="00CD45A7" w:rsidP="003B639A">
      <w:pPr>
        <w:spacing w:after="120"/>
        <w:contextualSpacing/>
        <w:rPr>
          <w:b/>
          <w:sz w:val="24"/>
          <w:szCs w:val="24"/>
          <w:u w:val="single"/>
        </w:rPr>
      </w:pPr>
      <w:r w:rsidRPr="003D3039">
        <w:rPr>
          <w:b/>
          <w:sz w:val="24"/>
          <w:szCs w:val="24"/>
          <w:u w:val="single"/>
        </w:rPr>
        <w:t>Mandatory* ASPR Deliverables and Security Requirements</w:t>
      </w:r>
    </w:p>
    <w:p w14:paraId="22BBF0C5" w14:textId="77777777" w:rsidR="003B639A" w:rsidRPr="003D3039" w:rsidRDefault="003B639A" w:rsidP="003B639A">
      <w:pPr>
        <w:spacing w:after="120"/>
        <w:contextualSpacing/>
        <w:rPr>
          <w:b/>
          <w:sz w:val="24"/>
          <w:szCs w:val="24"/>
          <w:u w:val="single"/>
        </w:rPr>
      </w:pPr>
    </w:p>
    <w:p w14:paraId="0DDFFA1E" w14:textId="5E09F076" w:rsidR="00CD45A7" w:rsidRPr="003D3039" w:rsidRDefault="003B639A" w:rsidP="00014D72">
      <w:pPr>
        <w:spacing w:after="120"/>
        <w:contextualSpacing/>
        <w:jc w:val="both"/>
        <w:rPr>
          <w:bCs/>
          <w:sz w:val="24"/>
          <w:szCs w:val="24"/>
        </w:rPr>
      </w:pPr>
      <w:r w:rsidRPr="003D3039">
        <w:rPr>
          <w:bCs/>
          <w:sz w:val="24"/>
          <w:szCs w:val="24"/>
        </w:rPr>
        <w:t>* This</w:t>
      </w:r>
      <w:r w:rsidR="00CD45A7" w:rsidRPr="003D3039">
        <w:rPr>
          <w:bCs/>
          <w:sz w:val="24"/>
          <w:szCs w:val="24"/>
        </w:rPr>
        <w:t xml:space="preserve"> list of deliverables and security requirements ASPR-mandated requirements that may be required for any contract or agreement awarded by or on behalf of ASPR.</w:t>
      </w:r>
      <w:r w:rsidR="009069ED" w:rsidRPr="003D3039">
        <w:rPr>
          <w:bCs/>
          <w:sz w:val="24"/>
          <w:szCs w:val="24"/>
        </w:rPr>
        <w:t xml:space="preserve"> </w:t>
      </w:r>
      <w:r w:rsidR="00CD45A7" w:rsidRPr="003D3039">
        <w:rPr>
          <w:bCs/>
          <w:sz w:val="24"/>
          <w:szCs w:val="24"/>
        </w:rPr>
        <w:t>ASPR shall be the sole determiner of the necessity of inclusion of these requirements, or subset thereof, on a case-by-case basis, as identified in the Deliverables Section of each BioMaP-Consortium Project Solicitation.</w:t>
      </w:r>
      <w:r w:rsidR="009069ED" w:rsidRPr="003D3039">
        <w:rPr>
          <w:bCs/>
          <w:sz w:val="24"/>
          <w:szCs w:val="24"/>
        </w:rPr>
        <w:t xml:space="preserve"> </w:t>
      </w:r>
      <w:r w:rsidR="00CD45A7" w:rsidRPr="003D3039">
        <w:rPr>
          <w:bCs/>
          <w:sz w:val="24"/>
          <w:szCs w:val="24"/>
        </w:rPr>
        <w:t>BioMaP-Consortium members should be prepared to include these deliverables and security requirements as part of their Project Proposal submissions.</w:t>
      </w:r>
      <w:r w:rsidR="009069ED" w:rsidRPr="003D3039">
        <w:rPr>
          <w:bCs/>
          <w:sz w:val="24"/>
          <w:szCs w:val="24"/>
        </w:rPr>
        <w:t xml:space="preserve"> </w:t>
      </w:r>
      <w:r w:rsidR="00CD45A7" w:rsidRPr="003D3039">
        <w:rPr>
          <w:bCs/>
          <w:sz w:val="24"/>
          <w:szCs w:val="24"/>
        </w:rPr>
        <w:t>These ASPR deliverables and security requirements are included in the Base Agreement to enable awareness and early planning by Consortium members for their inclusion as performance requirements under Project Awards.</w:t>
      </w:r>
      <w:r w:rsidR="009069ED" w:rsidRPr="003D3039">
        <w:rPr>
          <w:bCs/>
          <w:sz w:val="24"/>
          <w:szCs w:val="24"/>
        </w:rPr>
        <w:t xml:space="preserve"> </w:t>
      </w:r>
    </w:p>
    <w:p w14:paraId="648B153B" w14:textId="77777777" w:rsidR="00CD45A7" w:rsidRPr="003D3039" w:rsidRDefault="00CD45A7" w:rsidP="00014D72">
      <w:pPr>
        <w:spacing w:after="120"/>
        <w:contextualSpacing/>
        <w:jc w:val="both"/>
        <w:rPr>
          <w:sz w:val="24"/>
          <w:szCs w:val="24"/>
        </w:rPr>
      </w:pPr>
    </w:p>
    <w:p w14:paraId="46BA6B73" w14:textId="77777777" w:rsidR="00CD45A7" w:rsidRPr="003D3039" w:rsidRDefault="00CD45A7" w:rsidP="00014D72">
      <w:pPr>
        <w:spacing w:after="120"/>
        <w:contextualSpacing/>
        <w:jc w:val="both"/>
        <w:rPr>
          <w:b/>
          <w:sz w:val="24"/>
          <w:szCs w:val="24"/>
          <w:u w:val="single"/>
        </w:rPr>
      </w:pPr>
      <w:r w:rsidRPr="003D3039">
        <w:rPr>
          <w:b/>
          <w:sz w:val="24"/>
          <w:szCs w:val="24"/>
          <w:u w:val="single"/>
        </w:rPr>
        <w:t>Security Reporting Requirements</w:t>
      </w:r>
    </w:p>
    <w:p w14:paraId="78B8EDA5" w14:textId="77777777" w:rsidR="00CD45A7" w:rsidRPr="003D3039" w:rsidRDefault="00CD45A7" w:rsidP="00014D72">
      <w:pPr>
        <w:spacing w:after="120"/>
        <w:contextualSpacing/>
        <w:jc w:val="both"/>
        <w:rPr>
          <w:b/>
          <w:sz w:val="24"/>
          <w:szCs w:val="24"/>
          <w:u w:val="single"/>
        </w:rPr>
      </w:pPr>
    </w:p>
    <w:p w14:paraId="6981CF18" w14:textId="3DD0B6DC" w:rsidR="00CD45A7" w:rsidRPr="003D3039" w:rsidRDefault="00CD45A7" w:rsidP="00014D72">
      <w:pPr>
        <w:spacing w:after="120"/>
        <w:contextualSpacing/>
        <w:jc w:val="both"/>
        <w:rPr>
          <w:bCs/>
          <w:sz w:val="24"/>
          <w:szCs w:val="24"/>
        </w:rPr>
      </w:pPr>
      <w:r w:rsidRPr="003D3039">
        <w:rPr>
          <w:bCs/>
          <w:sz w:val="24"/>
          <w:szCs w:val="24"/>
        </w:rPr>
        <w:t>The partner facility shall notify the Government Security Team within 24-72 hours of any activity or incident that is in violation of established security standards or indicates the loss or theft of government products associated with this Agreement.</w:t>
      </w:r>
      <w:r w:rsidR="009069ED" w:rsidRPr="003D3039">
        <w:rPr>
          <w:bCs/>
          <w:sz w:val="24"/>
          <w:szCs w:val="24"/>
        </w:rPr>
        <w:t xml:space="preserve"> </w:t>
      </w:r>
      <w:r w:rsidRPr="003D3039">
        <w:rPr>
          <w:bCs/>
          <w:sz w:val="24"/>
          <w:szCs w:val="24"/>
        </w:rPr>
        <w:t>The facts and circumstances associated with these incidents will be documented in writing for government review.</w:t>
      </w:r>
    </w:p>
    <w:p w14:paraId="33F2CB2C" w14:textId="77777777" w:rsidR="00CD45A7" w:rsidRPr="003D3039" w:rsidRDefault="00CD45A7" w:rsidP="00014D72">
      <w:pPr>
        <w:spacing w:after="120"/>
        <w:contextualSpacing/>
        <w:jc w:val="both"/>
        <w:rPr>
          <w:bCs/>
          <w:sz w:val="24"/>
          <w:szCs w:val="24"/>
        </w:rPr>
      </w:pPr>
    </w:p>
    <w:p w14:paraId="04692FB4" w14:textId="77777777" w:rsidR="00CD45A7" w:rsidRPr="003D3039" w:rsidRDefault="00CD45A7" w:rsidP="00014D72">
      <w:pPr>
        <w:spacing w:after="120"/>
        <w:contextualSpacing/>
        <w:jc w:val="both"/>
        <w:rPr>
          <w:b/>
          <w:sz w:val="24"/>
          <w:szCs w:val="24"/>
          <w:u w:val="single"/>
        </w:rPr>
      </w:pPr>
      <w:r w:rsidRPr="003D3039">
        <w:rPr>
          <w:b/>
          <w:sz w:val="24"/>
          <w:szCs w:val="24"/>
          <w:u w:val="single"/>
        </w:rPr>
        <w:t>Security Audits</w:t>
      </w:r>
    </w:p>
    <w:p w14:paraId="5257C243" w14:textId="77777777" w:rsidR="00CD45A7" w:rsidRPr="003D3039" w:rsidRDefault="00CD45A7" w:rsidP="00014D72">
      <w:pPr>
        <w:spacing w:after="120"/>
        <w:contextualSpacing/>
        <w:jc w:val="both"/>
        <w:rPr>
          <w:b/>
          <w:sz w:val="24"/>
          <w:szCs w:val="24"/>
          <w:u w:val="single"/>
        </w:rPr>
      </w:pPr>
    </w:p>
    <w:p w14:paraId="0BC4752F" w14:textId="4B3410FD" w:rsidR="00CD45A7" w:rsidRPr="003D3039" w:rsidRDefault="00CD45A7" w:rsidP="00014D72">
      <w:pPr>
        <w:spacing w:after="120"/>
        <w:contextualSpacing/>
        <w:jc w:val="both"/>
        <w:rPr>
          <w:b/>
          <w:sz w:val="24"/>
          <w:szCs w:val="24"/>
          <w:u w:val="single"/>
        </w:rPr>
      </w:pPr>
      <w:r w:rsidRPr="003D3039">
        <w:rPr>
          <w:bCs/>
          <w:sz w:val="24"/>
          <w:szCs w:val="24"/>
        </w:rPr>
        <w:t>Description</w:t>
      </w:r>
      <w:r w:rsidR="003B639A" w:rsidRPr="003D3039">
        <w:rPr>
          <w:bCs/>
          <w:sz w:val="24"/>
          <w:szCs w:val="24"/>
        </w:rPr>
        <w:t>: The</w:t>
      </w:r>
      <w:r w:rsidRPr="003D3039">
        <w:rPr>
          <w:bCs/>
          <w:sz w:val="24"/>
          <w:szCs w:val="24"/>
        </w:rPr>
        <w:t xml:space="preserve"> partner facility agrees to formal security audits conducted at the discretion of the government.</w:t>
      </w:r>
      <w:r w:rsidR="009069ED" w:rsidRPr="003D3039">
        <w:rPr>
          <w:bCs/>
          <w:sz w:val="24"/>
          <w:szCs w:val="24"/>
        </w:rPr>
        <w:t xml:space="preserve"> </w:t>
      </w:r>
      <w:r w:rsidRPr="003D3039">
        <w:rPr>
          <w:bCs/>
          <w:sz w:val="24"/>
          <w:szCs w:val="24"/>
        </w:rPr>
        <w:t>Security audits may include both prime and subcontractors.</w:t>
      </w:r>
      <w:r w:rsidR="009069ED" w:rsidRPr="003D3039">
        <w:rPr>
          <w:bCs/>
          <w:sz w:val="24"/>
          <w:szCs w:val="24"/>
        </w:rPr>
        <w:t xml:space="preserve"> </w:t>
      </w:r>
      <w:r w:rsidRPr="003D3039">
        <w:rPr>
          <w:bCs/>
          <w:sz w:val="24"/>
          <w:szCs w:val="24"/>
        </w:rPr>
        <w:t>Minimum length of notification is 10 business days.</w:t>
      </w:r>
    </w:p>
    <w:p w14:paraId="3E79B6B4" w14:textId="77777777" w:rsidR="003B639A" w:rsidRPr="003D3039" w:rsidRDefault="003B639A" w:rsidP="00014D72">
      <w:pPr>
        <w:contextualSpacing/>
        <w:jc w:val="both"/>
        <w:rPr>
          <w:b/>
          <w:sz w:val="24"/>
          <w:szCs w:val="24"/>
          <w:u w:val="single"/>
        </w:rPr>
      </w:pPr>
      <w:bookmarkStart w:id="88" w:name="Appendix_D:_BARDA_Security_Requirements"/>
      <w:bookmarkEnd w:id="88"/>
    </w:p>
    <w:p w14:paraId="5D2BFA9C" w14:textId="368C4682" w:rsidR="00CD45A7" w:rsidRPr="003D3039" w:rsidRDefault="00CD45A7" w:rsidP="00014D72">
      <w:pPr>
        <w:contextualSpacing/>
        <w:jc w:val="both"/>
        <w:rPr>
          <w:b/>
          <w:sz w:val="24"/>
          <w:szCs w:val="24"/>
          <w:u w:val="single"/>
        </w:rPr>
      </w:pPr>
      <w:r w:rsidRPr="003D3039">
        <w:rPr>
          <w:b/>
          <w:sz w:val="24"/>
          <w:szCs w:val="24"/>
          <w:u w:val="single"/>
        </w:rPr>
        <w:t>Operational Security (OPSEC)</w:t>
      </w:r>
    </w:p>
    <w:p w14:paraId="7B3A09BC" w14:textId="77777777" w:rsidR="00CD45A7" w:rsidRPr="003D3039" w:rsidRDefault="00CD45A7" w:rsidP="00014D72">
      <w:pPr>
        <w:contextualSpacing/>
        <w:jc w:val="both"/>
        <w:rPr>
          <w:b/>
          <w:sz w:val="24"/>
          <w:szCs w:val="24"/>
          <w:u w:val="single"/>
        </w:rPr>
      </w:pPr>
    </w:p>
    <w:p w14:paraId="7C94740B" w14:textId="31ED9C46" w:rsidR="00CD45A7" w:rsidRPr="003D3039" w:rsidRDefault="00CD45A7" w:rsidP="00014D72">
      <w:pPr>
        <w:contextualSpacing/>
        <w:jc w:val="both"/>
        <w:rPr>
          <w:sz w:val="24"/>
          <w:szCs w:val="24"/>
        </w:rPr>
      </w:pPr>
      <w:r w:rsidRPr="003D3039">
        <w:rPr>
          <w:sz w:val="24"/>
          <w:szCs w:val="24"/>
        </w:rPr>
        <w:t>The performer shall develop an OPSEC Standard Operating Procedure (SOP)/Plan within ninety (90)-calendar-days of project award to be reviewed and approved by the responsible Government OPSEC officer.</w:t>
      </w:r>
      <w:r w:rsidR="009069ED" w:rsidRPr="003D3039">
        <w:rPr>
          <w:sz w:val="24"/>
          <w:szCs w:val="24"/>
        </w:rPr>
        <w:t xml:space="preserve"> </w:t>
      </w:r>
      <w:r w:rsidRPr="003D3039">
        <w:rPr>
          <w:sz w:val="24"/>
          <w:szCs w:val="24"/>
        </w:rPr>
        <w:t xml:space="preserve">This plan will be submitted to the </w:t>
      </w:r>
      <w:r w:rsidR="003D3039" w:rsidRPr="003D3039">
        <w:rPr>
          <w:sz w:val="24"/>
          <w:szCs w:val="24"/>
        </w:rPr>
        <w:t>PAR</w:t>
      </w:r>
      <w:r w:rsidRPr="003D3039">
        <w:rPr>
          <w:sz w:val="24"/>
          <w:szCs w:val="24"/>
        </w:rPr>
        <w:t xml:space="preserve"> for coordination of approvals.</w:t>
      </w:r>
      <w:r w:rsidR="009069ED" w:rsidRPr="003D3039">
        <w:rPr>
          <w:sz w:val="24"/>
          <w:szCs w:val="24"/>
        </w:rPr>
        <w:t xml:space="preserve"> </w:t>
      </w:r>
      <w:r w:rsidRPr="003D3039">
        <w:rPr>
          <w:sz w:val="24"/>
          <w:szCs w:val="24"/>
        </w:rPr>
        <w:t xml:space="preserve">This SOP/Plan will include identifying the critical information related to this contract, why it needs to be protected, where it is located, who is responsible for it, and how to protect it. </w:t>
      </w:r>
    </w:p>
    <w:p w14:paraId="6634C8D9" w14:textId="77777777" w:rsidR="00CD45A7" w:rsidRPr="003D3039" w:rsidRDefault="00CD45A7" w:rsidP="00014D72">
      <w:pPr>
        <w:contextualSpacing/>
        <w:jc w:val="both"/>
        <w:rPr>
          <w:b/>
          <w:sz w:val="24"/>
          <w:szCs w:val="24"/>
        </w:rPr>
      </w:pPr>
    </w:p>
    <w:p w14:paraId="120A1A9B" w14:textId="77777777" w:rsidR="00CD45A7" w:rsidRPr="003D3039" w:rsidRDefault="00CD45A7" w:rsidP="00014D72">
      <w:pPr>
        <w:contextualSpacing/>
        <w:jc w:val="both"/>
        <w:rPr>
          <w:b/>
          <w:sz w:val="24"/>
          <w:szCs w:val="24"/>
          <w:u w:val="single"/>
        </w:rPr>
      </w:pPr>
      <w:r w:rsidRPr="003D3039">
        <w:rPr>
          <w:b/>
          <w:sz w:val="24"/>
          <w:szCs w:val="24"/>
          <w:u w:val="single"/>
        </w:rPr>
        <w:t>Security Plan</w:t>
      </w:r>
    </w:p>
    <w:p w14:paraId="28AB63C2" w14:textId="77777777" w:rsidR="00CD45A7" w:rsidRPr="003D3039" w:rsidRDefault="00CD45A7" w:rsidP="00014D72">
      <w:pPr>
        <w:contextualSpacing/>
        <w:jc w:val="both"/>
        <w:rPr>
          <w:b/>
          <w:sz w:val="24"/>
          <w:szCs w:val="24"/>
          <w:u w:val="single"/>
        </w:rPr>
      </w:pPr>
    </w:p>
    <w:p w14:paraId="521ECCD6" w14:textId="77777777" w:rsidR="00CD45A7" w:rsidRPr="003D3039" w:rsidRDefault="00CD45A7" w:rsidP="00014D72">
      <w:pPr>
        <w:contextualSpacing/>
        <w:jc w:val="both"/>
        <w:rPr>
          <w:sz w:val="24"/>
          <w:szCs w:val="24"/>
        </w:rPr>
      </w:pPr>
      <w:r w:rsidRPr="003D3039">
        <w:rPr>
          <w:sz w:val="24"/>
          <w:szCs w:val="24"/>
        </w:rPr>
        <w:t xml:space="preserve">The contractor shall develop a comprehensive security program that provides overall protection of personnel, information, data, and facilities associated with fulfilling the Government requirement. This plan shall establish security practices and procedures that </w:t>
      </w:r>
      <w:r w:rsidRPr="003D3039">
        <w:rPr>
          <w:sz w:val="24"/>
          <w:szCs w:val="24"/>
        </w:rPr>
        <w:lastRenderedPageBreak/>
        <w:t xml:space="preserve">demonstrate how the contractor will meet and adhere to the security requirements outlined below prior to the commencement of product </w:t>
      </w:r>
      <w:proofErr w:type="gramStart"/>
      <w:r w:rsidRPr="003D3039">
        <w:rPr>
          <w:sz w:val="24"/>
          <w:szCs w:val="24"/>
        </w:rPr>
        <w:t>manufacturing, and</w:t>
      </w:r>
      <w:proofErr w:type="gramEnd"/>
      <w:r w:rsidRPr="003D3039">
        <w:rPr>
          <w:sz w:val="24"/>
          <w:szCs w:val="24"/>
        </w:rPr>
        <w:t xml:space="preserve"> shall be delivered to the Government within 30 calendar days of award. The contractor shall also ensure all subcontractors, consultants, researchers, etc. </w:t>
      </w:r>
      <w:proofErr w:type="gramStart"/>
      <w:r w:rsidRPr="003D3039">
        <w:rPr>
          <w:sz w:val="24"/>
          <w:szCs w:val="24"/>
        </w:rPr>
        <w:t>performing</w:t>
      </w:r>
      <w:proofErr w:type="gramEnd"/>
      <w:r w:rsidRPr="003D3039">
        <w:rPr>
          <w:sz w:val="24"/>
          <w:szCs w:val="24"/>
        </w:rPr>
        <w:t xml:space="preserve"> work on </w:t>
      </w:r>
      <w:proofErr w:type="gramStart"/>
      <w:r w:rsidRPr="003D3039">
        <w:rPr>
          <w:sz w:val="24"/>
          <w:szCs w:val="24"/>
        </w:rPr>
        <w:t>behalf</w:t>
      </w:r>
      <w:proofErr w:type="gramEnd"/>
      <w:r w:rsidRPr="003D3039">
        <w:rPr>
          <w:sz w:val="24"/>
          <w:szCs w:val="24"/>
        </w:rPr>
        <w:t xml:space="preserve"> of this effort, comply with all Government security requirements and prime contractor security plans. </w:t>
      </w:r>
    </w:p>
    <w:p w14:paraId="02A512E6" w14:textId="77777777" w:rsidR="00CD45A7" w:rsidRPr="003D3039" w:rsidRDefault="00CD45A7" w:rsidP="00014D72">
      <w:pPr>
        <w:numPr>
          <w:ilvl w:val="0"/>
          <w:numId w:val="16"/>
        </w:numPr>
        <w:contextualSpacing/>
        <w:jc w:val="both"/>
        <w:rPr>
          <w:sz w:val="24"/>
          <w:szCs w:val="24"/>
        </w:rPr>
      </w:pPr>
      <w:r w:rsidRPr="003D3039">
        <w:rPr>
          <w:sz w:val="24"/>
          <w:szCs w:val="24"/>
        </w:rPr>
        <w:t xml:space="preserve">The Government will review in detail and submit comments within ten (10) business days to the Contracting Officer (CO) to be forwarded to the Contractor. The Contractor shall review the Draft Security Plan comments, </w:t>
      </w:r>
      <w:proofErr w:type="gramStart"/>
      <w:r w:rsidRPr="003D3039">
        <w:rPr>
          <w:sz w:val="24"/>
          <w:szCs w:val="24"/>
        </w:rPr>
        <w:t>and,</w:t>
      </w:r>
      <w:proofErr w:type="gramEnd"/>
      <w:r w:rsidRPr="003D3039">
        <w:rPr>
          <w:sz w:val="24"/>
          <w:szCs w:val="24"/>
        </w:rPr>
        <w:t xml:space="preserve"> submit a Final Security Plan to the U.S. Government within thirty (10) calendar days after receipt of the comments. </w:t>
      </w:r>
    </w:p>
    <w:p w14:paraId="11D2BD47" w14:textId="77777777" w:rsidR="00CD45A7" w:rsidRPr="003D3039" w:rsidRDefault="00CD45A7" w:rsidP="00014D72">
      <w:pPr>
        <w:numPr>
          <w:ilvl w:val="0"/>
          <w:numId w:val="16"/>
        </w:numPr>
        <w:contextualSpacing/>
        <w:jc w:val="both"/>
        <w:rPr>
          <w:sz w:val="24"/>
          <w:szCs w:val="24"/>
        </w:rPr>
      </w:pPr>
      <w:r w:rsidRPr="003D3039">
        <w:rPr>
          <w:sz w:val="24"/>
          <w:szCs w:val="24"/>
        </w:rPr>
        <w:t xml:space="preserve">The Security Plan shall include a timeline for compliance </w:t>
      </w:r>
      <w:proofErr w:type="gramStart"/>
      <w:r w:rsidRPr="003D3039">
        <w:rPr>
          <w:sz w:val="24"/>
          <w:szCs w:val="24"/>
        </w:rPr>
        <w:t>of</w:t>
      </w:r>
      <w:proofErr w:type="gramEnd"/>
      <w:r w:rsidRPr="003D3039">
        <w:rPr>
          <w:sz w:val="24"/>
          <w:szCs w:val="24"/>
        </w:rPr>
        <w:t xml:space="preserve"> all the required security measures outlined by the Government. </w:t>
      </w:r>
    </w:p>
    <w:p w14:paraId="5CB3F75A" w14:textId="77777777" w:rsidR="00CD45A7" w:rsidRPr="003D3039" w:rsidRDefault="00CD45A7" w:rsidP="00014D72">
      <w:pPr>
        <w:numPr>
          <w:ilvl w:val="0"/>
          <w:numId w:val="16"/>
        </w:numPr>
        <w:contextualSpacing/>
        <w:jc w:val="both"/>
        <w:rPr>
          <w:sz w:val="24"/>
          <w:szCs w:val="24"/>
        </w:rPr>
      </w:pPr>
      <w:r w:rsidRPr="003D3039">
        <w:rPr>
          <w:sz w:val="24"/>
          <w:szCs w:val="24"/>
        </w:rPr>
        <w:t xml:space="preserve">Upon completion of initiating all security measures, the Contractor shall supply to the Contracting Officer a letter certifying compliance to the elements outlined in the Final Security Plan. </w:t>
      </w:r>
    </w:p>
    <w:p w14:paraId="508DF35B" w14:textId="77777777" w:rsidR="00CD45A7" w:rsidRPr="003D3039" w:rsidRDefault="00CD45A7" w:rsidP="00014D72">
      <w:pPr>
        <w:contextualSpacing/>
        <w:jc w:val="both"/>
        <w:rPr>
          <w:sz w:val="24"/>
          <w:szCs w:val="24"/>
        </w:rPr>
      </w:pPr>
    </w:p>
    <w:p w14:paraId="70BDD953" w14:textId="77777777" w:rsidR="00CD45A7" w:rsidRPr="003D3039" w:rsidRDefault="00CD45A7" w:rsidP="00014D72">
      <w:pPr>
        <w:contextualSpacing/>
        <w:jc w:val="both"/>
        <w:rPr>
          <w:sz w:val="24"/>
          <w:szCs w:val="24"/>
        </w:rPr>
      </w:pPr>
      <w:r w:rsidRPr="003D3039">
        <w:rPr>
          <w:sz w:val="24"/>
          <w:szCs w:val="24"/>
        </w:rPr>
        <w:t>At a minimum, the Final Security Plan shall address the following items:</w:t>
      </w:r>
    </w:p>
    <w:p w14:paraId="2F4D91FC" w14:textId="77777777" w:rsidR="003D3039" w:rsidRPr="003D3039" w:rsidRDefault="003D3039" w:rsidP="003B639A">
      <w:pPr>
        <w:contextualSpacing/>
      </w:pPr>
    </w:p>
    <w:p w14:paraId="3E473B3D" w14:textId="77777777" w:rsidR="00CD45A7" w:rsidRPr="003D3039" w:rsidRDefault="00CD45A7" w:rsidP="003B639A">
      <w:pPr>
        <w:contextualSpacing/>
        <w:rPr>
          <w:b/>
          <w:u w:val="single"/>
        </w:rPr>
      </w:pPr>
      <w:r w:rsidRPr="003D3039">
        <w:rPr>
          <w:b/>
          <w:u w:val="single"/>
        </w:rPr>
        <w:t>Security Requirements:</w:t>
      </w:r>
    </w:p>
    <w:p w14:paraId="4DB87730" w14:textId="77777777" w:rsidR="00CD45A7" w:rsidRPr="003D3039" w:rsidRDefault="00CD45A7" w:rsidP="003B639A">
      <w:pPr>
        <w:contextualSpacing/>
        <w:rPr>
          <w:b/>
          <w:u w:val="single"/>
        </w:rPr>
      </w:pPr>
    </w:p>
    <w:tbl>
      <w:tblPr>
        <w:tblStyle w:val="TableGrid"/>
        <w:tblW w:w="0" w:type="auto"/>
        <w:tblInd w:w="0" w:type="dxa"/>
        <w:tblLook w:val="04A0" w:firstRow="1" w:lastRow="0" w:firstColumn="1" w:lastColumn="0" w:noHBand="0" w:noVBand="1"/>
      </w:tblPr>
      <w:tblGrid>
        <w:gridCol w:w="2503"/>
        <w:gridCol w:w="6847"/>
      </w:tblGrid>
      <w:tr w:rsidR="00CD45A7" w:rsidRPr="003D3039" w14:paraId="0779F82E" w14:textId="77777777">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15916" w14:textId="77777777" w:rsidR="00CD45A7" w:rsidRPr="003D3039" w:rsidRDefault="00CD45A7" w:rsidP="00E326B6">
            <w:pPr>
              <w:numPr>
                <w:ilvl w:val="0"/>
                <w:numId w:val="17"/>
              </w:numPr>
              <w:spacing w:after="160"/>
              <w:contextualSpacing/>
              <w:rPr>
                <w:rFonts w:asciiTheme="minorHAnsi" w:hAnsiTheme="minorHAnsi"/>
                <w:b/>
                <w:sz w:val="22"/>
                <w:szCs w:val="22"/>
              </w:rPr>
            </w:pPr>
            <w:r w:rsidRPr="003D3039">
              <w:rPr>
                <w:rFonts w:asciiTheme="minorHAnsi" w:hAnsiTheme="minorHAnsi"/>
                <w:b/>
                <w:sz w:val="22"/>
                <w:szCs w:val="22"/>
              </w:rPr>
              <w:t>Facility Security Plan</w:t>
            </w:r>
          </w:p>
          <w:p w14:paraId="6C836300"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Description: As part of the partner facility’s overall security program, the contractor shall submit a written security plan with their proposal to the Government for review and approval by Government security subject matter experts. The performance of work under the contract will be in accordance with the approved security plan. The security plan will include the following processes and procedures at a minimum:</w:t>
            </w:r>
          </w:p>
        </w:tc>
      </w:tr>
      <w:tr w:rsidR="00CD45A7" w:rsidRPr="003D3039" w14:paraId="2440CEBD" w14:textId="77777777" w:rsidTr="00014D72">
        <w:trPr>
          <w:trHeight w:val="413"/>
        </w:trPr>
        <w:tc>
          <w:tcPr>
            <w:tcW w:w="2515" w:type="dxa"/>
            <w:tcBorders>
              <w:top w:val="single" w:sz="4" w:space="0" w:color="auto"/>
              <w:left w:val="single" w:sz="4" w:space="0" w:color="auto"/>
              <w:bottom w:val="single" w:sz="4" w:space="0" w:color="auto"/>
              <w:right w:val="single" w:sz="4" w:space="0" w:color="auto"/>
            </w:tcBorders>
          </w:tcPr>
          <w:p w14:paraId="1F6BC267" w14:textId="4054CEF5" w:rsidR="00CD45A7" w:rsidRPr="003D3039" w:rsidRDefault="00CD45A7" w:rsidP="003D3039">
            <w:pPr>
              <w:spacing w:after="160"/>
              <w:contextualSpacing/>
              <w:rPr>
                <w:rFonts w:asciiTheme="minorHAnsi" w:hAnsiTheme="minorHAnsi"/>
                <w:sz w:val="22"/>
                <w:szCs w:val="22"/>
              </w:rPr>
            </w:pPr>
            <w:r w:rsidRPr="003D3039">
              <w:rPr>
                <w:rFonts w:asciiTheme="minorHAnsi" w:hAnsiTheme="minorHAnsi"/>
                <w:sz w:val="22"/>
                <w:szCs w:val="22"/>
              </w:rPr>
              <w:t>Security Administration</w:t>
            </w:r>
            <w:r w:rsidRPr="003D3039">
              <w:rPr>
                <w:rFonts w:asciiTheme="minorHAnsi" w:hAnsiTheme="minorHAnsi"/>
                <w:sz w:val="22"/>
                <w:szCs w:val="22"/>
              </w:rPr>
              <w:tab/>
            </w:r>
          </w:p>
        </w:tc>
        <w:tc>
          <w:tcPr>
            <w:tcW w:w="6935" w:type="dxa"/>
            <w:tcBorders>
              <w:top w:val="single" w:sz="4" w:space="0" w:color="auto"/>
              <w:left w:val="single" w:sz="4" w:space="0" w:color="auto"/>
              <w:bottom w:val="single" w:sz="4" w:space="0" w:color="auto"/>
              <w:right w:val="single" w:sz="4" w:space="0" w:color="auto"/>
            </w:tcBorders>
          </w:tcPr>
          <w:p w14:paraId="1DE639B6" w14:textId="28F259E1" w:rsidR="00CD45A7" w:rsidRPr="003D3039" w:rsidRDefault="00CD45A7" w:rsidP="003B639A">
            <w:pPr>
              <w:numPr>
                <w:ilvl w:val="0"/>
                <w:numId w:val="30"/>
              </w:numPr>
              <w:spacing w:after="160"/>
              <w:contextualSpacing/>
              <w:rPr>
                <w:rFonts w:asciiTheme="minorHAnsi" w:hAnsiTheme="minorHAnsi"/>
                <w:sz w:val="22"/>
                <w:szCs w:val="22"/>
              </w:rPr>
            </w:pPr>
            <w:r w:rsidRPr="003D3039">
              <w:rPr>
                <w:rFonts w:asciiTheme="minorHAnsi" w:hAnsiTheme="minorHAnsi"/>
                <w:sz w:val="22"/>
                <w:szCs w:val="22"/>
              </w:rPr>
              <w:t>organization chart and responsibilities</w:t>
            </w:r>
          </w:p>
        </w:tc>
      </w:tr>
      <w:tr w:rsidR="00CD45A7" w:rsidRPr="003D3039" w14:paraId="40B1E0C4" w14:textId="77777777">
        <w:trPr>
          <w:trHeight w:val="1048"/>
        </w:trPr>
        <w:tc>
          <w:tcPr>
            <w:tcW w:w="2515" w:type="dxa"/>
            <w:tcBorders>
              <w:top w:val="single" w:sz="4" w:space="0" w:color="auto"/>
              <w:left w:val="single" w:sz="4" w:space="0" w:color="auto"/>
              <w:bottom w:val="single" w:sz="4" w:space="0" w:color="auto"/>
              <w:right w:val="single" w:sz="4" w:space="0" w:color="auto"/>
            </w:tcBorders>
          </w:tcPr>
          <w:p w14:paraId="3C8DE949" w14:textId="3624F087" w:rsidR="00CD45A7" w:rsidRPr="003D3039" w:rsidRDefault="00CD45A7" w:rsidP="003D3039">
            <w:pPr>
              <w:spacing w:after="160"/>
              <w:contextualSpacing/>
              <w:rPr>
                <w:rFonts w:asciiTheme="minorHAnsi" w:hAnsiTheme="minorHAnsi"/>
                <w:sz w:val="22"/>
                <w:szCs w:val="22"/>
              </w:rPr>
            </w:pPr>
            <w:r w:rsidRPr="003D3039">
              <w:rPr>
                <w:rFonts w:asciiTheme="minorHAnsi" w:hAnsiTheme="minorHAnsi"/>
                <w:sz w:val="22"/>
                <w:szCs w:val="22"/>
              </w:rPr>
              <w:t xml:space="preserve">Personnel Security </w:t>
            </w:r>
          </w:p>
        </w:tc>
        <w:tc>
          <w:tcPr>
            <w:tcW w:w="6935" w:type="dxa"/>
            <w:tcBorders>
              <w:top w:val="single" w:sz="4" w:space="0" w:color="auto"/>
              <w:left w:val="single" w:sz="4" w:space="0" w:color="auto"/>
              <w:bottom w:val="single" w:sz="4" w:space="0" w:color="auto"/>
              <w:right w:val="single" w:sz="4" w:space="0" w:color="auto"/>
            </w:tcBorders>
            <w:hideMark/>
          </w:tcPr>
          <w:p w14:paraId="2B3B7CD9" w14:textId="77777777" w:rsidR="00CD45A7" w:rsidRPr="003D3039" w:rsidRDefault="00CD45A7" w:rsidP="00E326B6">
            <w:pPr>
              <w:numPr>
                <w:ilvl w:val="0"/>
                <w:numId w:val="31"/>
              </w:numPr>
              <w:spacing w:after="160"/>
              <w:contextualSpacing/>
              <w:rPr>
                <w:rFonts w:asciiTheme="minorHAnsi" w:hAnsiTheme="minorHAnsi"/>
                <w:sz w:val="22"/>
                <w:szCs w:val="22"/>
              </w:rPr>
            </w:pPr>
            <w:r w:rsidRPr="003D3039">
              <w:rPr>
                <w:rFonts w:asciiTheme="minorHAnsi" w:hAnsiTheme="minorHAnsi"/>
                <w:sz w:val="22"/>
                <w:szCs w:val="22"/>
              </w:rPr>
              <w:t>policies and procedures</w:t>
            </w:r>
            <w:r w:rsidRPr="003D3039">
              <w:rPr>
                <w:rFonts w:asciiTheme="minorHAnsi" w:hAnsiTheme="minorHAnsi"/>
                <w:sz w:val="22"/>
                <w:szCs w:val="22"/>
              </w:rPr>
              <w:tab/>
            </w:r>
          </w:p>
          <w:p w14:paraId="243156D1" w14:textId="77777777" w:rsidR="00CD45A7" w:rsidRPr="003D3039" w:rsidRDefault="00CD45A7" w:rsidP="00E326B6">
            <w:pPr>
              <w:numPr>
                <w:ilvl w:val="0"/>
                <w:numId w:val="31"/>
              </w:numPr>
              <w:spacing w:after="160"/>
              <w:contextualSpacing/>
              <w:rPr>
                <w:rFonts w:asciiTheme="minorHAnsi" w:hAnsiTheme="minorHAnsi"/>
                <w:sz w:val="22"/>
                <w:szCs w:val="22"/>
              </w:rPr>
            </w:pPr>
            <w:r w:rsidRPr="003D3039">
              <w:rPr>
                <w:rFonts w:asciiTheme="minorHAnsi" w:hAnsiTheme="minorHAnsi"/>
                <w:sz w:val="22"/>
                <w:szCs w:val="22"/>
              </w:rPr>
              <w:t>candidate recruitment process</w:t>
            </w:r>
          </w:p>
          <w:p w14:paraId="13DC5C6E" w14:textId="77777777" w:rsidR="00CD45A7" w:rsidRPr="003D3039" w:rsidRDefault="00CD45A7" w:rsidP="00E326B6">
            <w:pPr>
              <w:numPr>
                <w:ilvl w:val="0"/>
                <w:numId w:val="31"/>
              </w:numPr>
              <w:spacing w:after="160"/>
              <w:contextualSpacing/>
              <w:rPr>
                <w:rFonts w:asciiTheme="minorHAnsi" w:hAnsiTheme="minorHAnsi"/>
                <w:sz w:val="22"/>
                <w:szCs w:val="22"/>
              </w:rPr>
            </w:pPr>
            <w:r w:rsidRPr="003D3039">
              <w:rPr>
                <w:rFonts w:asciiTheme="minorHAnsi" w:hAnsiTheme="minorHAnsi"/>
                <w:sz w:val="22"/>
                <w:szCs w:val="22"/>
              </w:rPr>
              <w:t>background investigations process</w:t>
            </w:r>
          </w:p>
          <w:p w14:paraId="07D2ACE6" w14:textId="77777777" w:rsidR="00CD45A7" w:rsidRPr="003D3039" w:rsidRDefault="00CD45A7" w:rsidP="00E326B6">
            <w:pPr>
              <w:numPr>
                <w:ilvl w:val="0"/>
                <w:numId w:val="31"/>
              </w:numPr>
              <w:spacing w:after="160"/>
              <w:contextualSpacing/>
              <w:rPr>
                <w:rFonts w:asciiTheme="minorHAnsi" w:hAnsiTheme="minorHAnsi"/>
                <w:sz w:val="22"/>
                <w:szCs w:val="22"/>
              </w:rPr>
            </w:pPr>
            <w:r w:rsidRPr="003D3039">
              <w:rPr>
                <w:rFonts w:asciiTheme="minorHAnsi" w:hAnsiTheme="minorHAnsi"/>
                <w:sz w:val="22"/>
                <w:szCs w:val="22"/>
              </w:rPr>
              <w:t xml:space="preserve">employment suitability policy </w:t>
            </w:r>
          </w:p>
          <w:p w14:paraId="383FAB3A" w14:textId="77777777" w:rsidR="00CD45A7" w:rsidRPr="003D3039" w:rsidRDefault="00CD45A7" w:rsidP="00E326B6">
            <w:pPr>
              <w:numPr>
                <w:ilvl w:val="0"/>
                <w:numId w:val="31"/>
              </w:numPr>
              <w:spacing w:after="160"/>
              <w:contextualSpacing/>
              <w:rPr>
                <w:rFonts w:asciiTheme="minorHAnsi" w:hAnsiTheme="minorHAnsi"/>
                <w:sz w:val="22"/>
                <w:szCs w:val="22"/>
              </w:rPr>
            </w:pPr>
            <w:r w:rsidRPr="003D3039">
              <w:rPr>
                <w:rFonts w:asciiTheme="minorHAnsi" w:hAnsiTheme="minorHAnsi"/>
                <w:sz w:val="22"/>
                <w:szCs w:val="22"/>
              </w:rPr>
              <w:t xml:space="preserve">employee </w:t>
            </w:r>
            <w:proofErr w:type="gramStart"/>
            <w:r w:rsidRPr="003D3039">
              <w:rPr>
                <w:rFonts w:asciiTheme="minorHAnsi" w:hAnsiTheme="minorHAnsi"/>
                <w:sz w:val="22"/>
                <w:szCs w:val="22"/>
              </w:rPr>
              <w:t>access determination</w:t>
            </w:r>
            <w:proofErr w:type="gramEnd"/>
          </w:p>
          <w:p w14:paraId="7D98A855" w14:textId="77777777" w:rsidR="00CD45A7" w:rsidRPr="003D3039" w:rsidRDefault="00CD45A7" w:rsidP="00E326B6">
            <w:pPr>
              <w:numPr>
                <w:ilvl w:val="0"/>
                <w:numId w:val="31"/>
              </w:numPr>
              <w:spacing w:after="160"/>
              <w:contextualSpacing/>
              <w:rPr>
                <w:rFonts w:asciiTheme="minorHAnsi" w:hAnsiTheme="minorHAnsi"/>
                <w:sz w:val="22"/>
                <w:szCs w:val="22"/>
              </w:rPr>
            </w:pPr>
            <w:r w:rsidRPr="003D3039">
              <w:rPr>
                <w:rFonts w:asciiTheme="minorHAnsi" w:hAnsiTheme="minorHAnsi"/>
                <w:sz w:val="22"/>
                <w:szCs w:val="22"/>
              </w:rPr>
              <w:t>rules of behavior/ conduct</w:t>
            </w:r>
          </w:p>
          <w:p w14:paraId="647EC408" w14:textId="77777777" w:rsidR="00CD45A7" w:rsidRPr="003D3039" w:rsidRDefault="00CD45A7" w:rsidP="00E326B6">
            <w:pPr>
              <w:numPr>
                <w:ilvl w:val="0"/>
                <w:numId w:val="31"/>
              </w:numPr>
              <w:spacing w:after="160"/>
              <w:contextualSpacing/>
              <w:rPr>
                <w:rFonts w:asciiTheme="minorHAnsi" w:hAnsiTheme="minorHAnsi"/>
                <w:sz w:val="22"/>
                <w:szCs w:val="22"/>
              </w:rPr>
            </w:pPr>
            <w:r w:rsidRPr="003D3039">
              <w:rPr>
                <w:rFonts w:asciiTheme="minorHAnsi" w:hAnsiTheme="minorHAnsi"/>
                <w:sz w:val="22"/>
                <w:szCs w:val="22"/>
              </w:rPr>
              <w:t>termination procedures</w:t>
            </w:r>
          </w:p>
          <w:p w14:paraId="6E334A2F" w14:textId="77777777" w:rsidR="00CD45A7" w:rsidRPr="003D3039" w:rsidRDefault="00CD45A7" w:rsidP="00E326B6">
            <w:pPr>
              <w:numPr>
                <w:ilvl w:val="0"/>
                <w:numId w:val="31"/>
              </w:numPr>
              <w:spacing w:after="160"/>
              <w:contextualSpacing/>
              <w:rPr>
                <w:rFonts w:asciiTheme="minorHAnsi" w:hAnsiTheme="minorHAnsi"/>
                <w:sz w:val="22"/>
                <w:szCs w:val="22"/>
              </w:rPr>
            </w:pPr>
            <w:r w:rsidRPr="003D3039">
              <w:rPr>
                <w:rFonts w:asciiTheme="minorHAnsi" w:hAnsiTheme="minorHAnsi"/>
                <w:sz w:val="22"/>
                <w:szCs w:val="22"/>
              </w:rPr>
              <w:t>non-disclosure agreements</w:t>
            </w:r>
          </w:p>
        </w:tc>
      </w:tr>
      <w:tr w:rsidR="00CD45A7" w:rsidRPr="003D3039" w14:paraId="108BED54" w14:textId="77777777">
        <w:tc>
          <w:tcPr>
            <w:tcW w:w="2515" w:type="dxa"/>
            <w:tcBorders>
              <w:top w:val="single" w:sz="4" w:space="0" w:color="auto"/>
              <w:left w:val="single" w:sz="4" w:space="0" w:color="auto"/>
              <w:bottom w:val="single" w:sz="4" w:space="0" w:color="auto"/>
              <w:right w:val="single" w:sz="4" w:space="0" w:color="auto"/>
            </w:tcBorders>
            <w:hideMark/>
          </w:tcPr>
          <w:p w14:paraId="03088411"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Information Security</w:t>
            </w:r>
          </w:p>
        </w:tc>
        <w:tc>
          <w:tcPr>
            <w:tcW w:w="6935" w:type="dxa"/>
            <w:tcBorders>
              <w:top w:val="single" w:sz="4" w:space="0" w:color="auto"/>
              <w:left w:val="single" w:sz="4" w:space="0" w:color="auto"/>
              <w:bottom w:val="single" w:sz="4" w:space="0" w:color="auto"/>
              <w:right w:val="single" w:sz="4" w:space="0" w:color="auto"/>
            </w:tcBorders>
            <w:hideMark/>
          </w:tcPr>
          <w:p w14:paraId="78BF30E0" w14:textId="77777777" w:rsidR="00CD45A7" w:rsidRPr="003D3039" w:rsidRDefault="00CD45A7" w:rsidP="00E326B6">
            <w:pPr>
              <w:numPr>
                <w:ilvl w:val="0"/>
                <w:numId w:val="32"/>
              </w:numPr>
              <w:spacing w:after="160"/>
              <w:contextualSpacing/>
              <w:rPr>
                <w:rFonts w:asciiTheme="minorHAnsi" w:hAnsiTheme="minorHAnsi"/>
                <w:sz w:val="22"/>
                <w:szCs w:val="22"/>
              </w:rPr>
            </w:pPr>
            <w:r w:rsidRPr="003D3039">
              <w:rPr>
                <w:rFonts w:asciiTheme="minorHAnsi" w:hAnsiTheme="minorHAnsi"/>
                <w:sz w:val="22"/>
                <w:szCs w:val="22"/>
              </w:rPr>
              <w:t>identification and marking of sensitive information</w:t>
            </w:r>
          </w:p>
          <w:p w14:paraId="59C30420" w14:textId="77777777" w:rsidR="00CD45A7" w:rsidRPr="003D3039" w:rsidRDefault="00CD45A7" w:rsidP="00E326B6">
            <w:pPr>
              <w:numPr>
                <w:ilvl w:val="0"/>
                <w:numId w:val="32"/>
              </w:numPr>
              <w:spacing w:after="160"/>
              <w:contextualSpacing/>
              <w:rPr>
                <w:rFonts w:asciiTheme="minorHAnsi" w:hAnsiTheme="minorHAnsi"/>
                <w:sz w:val="22"/>
                <w:szCs w:val="22"/>
              </w:rPr>
            </w:pPr>
            <w:r w:rsidRPr="003D3039">
              <w:rPr>
                <w:rFonts w:asciiTheme="minorHAnsi" w:hAnsiTheme="minorHAnsi"/>
                <w:sz w:val="22"/>
                <w:szCs w:val="22"/>
              </w:rPr>
              <w:t>access control</w:t>
            </w:r>
          </w:p>
          <w:p w14:paraId="29822F0C" w14:textId="77777777" w:rsidR="00CD45A7" w:rsidRPr="003D3039" w:rsidRDefault="00CD45A7" w:rsidP="00E326B6">
            <w:pPr>
              <w:numPr>
                <w:ilvl w:val="0"/>
                <w:numId w:val="32"/>
              </w:numPr>
              <w:spacing w:after="160"/>
              <w:contextualSpacing/>
              <w:rPr>
                <w:rFonts w:asciiTheme="minorHAnsi" w:hAnsiTheme="minorHAnsi"/>
                <w:sz w:val="22"/>
                <w:szCs w:val="22"/>
              </w:rPr>
            </w:pPr>
            <w:r w:rsidRPr="003D3039">
              <w:rPr>
                <w:rFonts w:asciiTheme="minorHAnsi" w:hAnsiTheme="minorHAnsi"/>
                <w:sz w:val="22"/>
                <w:szCs w:val="22"/>
              </w:rPr>
              <w:t>storage of information</w:t>
            </w:r>
          </w:p>
          <w:p w14:paraId="025396A9" w14:textId="77777777" w:rsidR="00CD45A7" w:rsidRPr="003D3039" w:rsidRDefault="00CD45A7" w:rsidP="00E326B6">
            <w:pPr>
              <w:numPr>
                <w:ilvl w:val="0"/>
                <w:numId w:val="32"/>
              </w:numPr>
              <w:spacing w:after="160"/>
              <w:contextualSpacing/>
              <w:rPr>
                <w:rFonts w:asciiTheme="minorHAnsi" w:hAnsiTheme="minorHAnsi"/>
                <w:sz w:val="22"/>
                <w:szCs w:val="22"/>
              </w:rPr>
            </w:pPr>
            <w:r w:rsidRPr="003D3039">
              <w:rPr>
                <w:rFonts w:asciiTheme="minorHAnsi" w:hAnsiTheme="minorHAnsi"/>
                <w:sz w:val="22"/>
                <w:szCs w:val="22"/>
              </w:rPr>
              <w:t xml:space="preserve">document control procedures </w:t>
            </w:r>
          </w:p>
          <w:p w14:paraId="5BC786D1" w14:textId="77777777" w:rsidR="00CD45A7" w:rsidRPr="003D3039" w:rsidRDefault="00CD45A7" w:rsidP="00E326B6">
            <w:pPr>
              <w:numPr>
                <w:ilvl w:val="0"/>
                <w:numId w:val="32"/>
              </w:numPr>
              <w:spacing w:after="160"/>
              <w:contextualSpacing/>
              <w:rPr>
                <w:rFonts w:asciiTheme="minorHAnsi" w:hAnsiTheme="minorHAnsi"/>
                <w:sz w:val="22"/>
                <w:szCs w:val="22"/>
              </w:rPr>
            </w:pPr>
            <w:r w:rsidRPr="003D3039">
              <w:rPr>
                <w:rFonts w:asciiTheme="minorHAnsi" w:hAnsiTheme="minorHAnsi"/>
                <w:sz w:val="22"/>
                <w:szCs w:val="22"/>
              </w:rPr>
              <w:t>retention/ destruction requirements</w:t>
            </w:r>
          </w:p>
        </w:tc>
      </w:tr>
      <w:tr w:rsidR="00CD45A7" w:rsidRPr="003D3039" w14:paraId="6C996A8F" w14:textId="77777777">
        <w:tc>
          <w:tcPr>
            <w:tcW w:w="2515" w:type="dxa"/>
            <w:tcBorders>
              <w:top w:val="single" w:sz="4" w:space="0" w:color="auto"/>
              <w:left w:val="single" w:sz="4" w:space="0" w:color="auto"/>
              <w:bottom w:val="single" w:sz="4" w:space="0" w:color="auto"/>
              <w:right w:val="single" w:sz="4" w:space="0" w:color="auto"/>
            </w:tcBorders>
            <w:hideMark/>
          </w:tcPr>
          <w:p w14:paraId="631C5B1F"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Information Technology/Cyber Security Policies and Procedures</w:t>
            </w:r>
          </w:p>
        </w:tc>
        <w:tc>
          <w:tcPr>
            <w:tcW w:w="6935" w:type="dxa"/>
            <w:tcBorders>
              <w:top w:val="single" w:sz="4" w:space="0" w:color="auto"/>
              <w:left w:val="single" w:sz="4" w:space="0" w:color="auto"/>
              <w:bottom w:val="single" w:sz="4" w:space="0" w:color="auto"/>
              <w:right w:val="single" w:sz="4" w:space="0" w:color="auto"/>
            </w:tcBorders>
            <w:hideMark/>
          </w:tcPr>
          <w:p w14:paraId="51E0A986"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intrusion detection and prevention systems</w:t>
            </w:r>
          </w:p>
          <w:p w14:paraId="32D45DC9"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threat identification</w:t>
            </w:r>
          </w:p>
          <w:p w14:paraId="181EB546"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employee training (initial and annual)</w:t>
            </w:r>
          </w:p>
          <w:p w14:paraId="6D1CFC51"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encryption systems</w:t>
            </w:r>
          </w:p>
          <w:p w14:paraId="0C08B0FB"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lastRenderedPageBreak/>
              <w:t>identification of sensitive information/media</w:t>
            </w:r>
          </w:p>
          <w:p w14:paraId="447A42E8"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password policy (max days 90)</w:t>
            </w:r>
          </w:p>
          <w:p w14:paraId="2165A130"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lock screen time out policy (minimum time 20 minutes)</w:t>
            </w:r>
          </w:p>
          <w:p w14:paraId="52E57F49"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removable media policy</w:t>
            </w:r>
          </w:p>
          <w:p w14:paraId="4950ECFC"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laptop policy</w:t>
            </w:r>
          </w:p>
          <w:p w14:paraId="40A054BE"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removal of IT assets for domestic/foreign travel</w:t>
            </w:r>
          </w:p>
          <w:p w14:paraId="61DFC4A7"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access control and determination</w:t>
            </w:r>
          </w:p>
          <w:p w14:paraId="60882D62"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VPN procedures</w:t>
            </w:r>
          </w:p>
          <w:p w14:paraId="6341E5F6" w14:textId="77777777" w:rsidR="00CD45A7" w:rsidRPr="003D3039" w:rsidRDefault="00CD45A7" w:rsidP="00E326B6">
            <w:pPr>
              <w:numPr>
                <w:ilvl w:val="0"/>
                <w:numId w:val="33"/>
              </w:numPr>
              <w:spacing w:after="160"/>
              <w:contextualSpacing/>
              <w:rPr>
                <w:rFonts w:asciiTheme="minorHAnsi" w:hAnsiTheme="minorHAnsi"/>
                <w:sz w:val="22"/>
                <w:szCs w:val="22"/>
              </w:rPr>
            </w:pPr>
            <w:proofErr w:type="spellStart"/>
            <w:r w:rsidRPr="003D3039">
              <w:rPr>
                <w:rFonts w:asciiTheme="minorHAnsi" w:hAnsiTheme="minorHAnsi"/>
                <w:sz w:val="22"/>
                <w:szCs w:val="22"/>
              </w:rPr>
              <w:t>WiFi</w:t>
            </w:r>
            <w:proofErr w:type="spellEnd"/>
            <w:r w:rsidRPr="003D3039">
              <w:rPr>
                <w:rFonts w:asciiTheme="minorHAnsi" w:hAnsiTheme="minorHAnsi"/>
                <w:sz w:val="22"/>
                <w:szCs w:val="22"/>
              </w:rPr>
              <w:t xml:space="preserve"> and Bluetooth disabled when not in use</w:t>
            </w:r>
          </w:p>
          <w:p w14:paraId="721FF4A4"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system document control</w:t>
            </w:r>
          </w:p>
          <w:p w14:paraId="4EF93575"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system backup</w:t>
            </w:r>
          </w:p>
          <w:p w14:paraId="4984A956"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system disaster recovery</w:t>
            </w:r>
          </w:p>
          <w:p w14:paraId="01612E4C"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incident response</w:t>
            </w:r>
          </w:p>
          <w:p w14:paraId="0839DC39"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system audit procedures</w:t>
            </w:r>
          </w:p>
          <w:p w14:paraId="2EC23C8B" w14:textId="77777777" w:rsidR="00CD45A7" w:rsidRPr="003D3039" w:rsidRDefault="00CD45A7" w:rsidP="00E326B6">
            <w:pPr>
              <w:numPr>
                <w:ilvl w:val="0"/>
                <w:numId w:val="33"/>
              </w:numPr>
              <w:spacing w:after="160"/>
              <w:contextualSpacing/>
              <w:rPr>
                <w:rFonts w:asciiTheme="minorHAnsi" w:hAnsiTheme="minorHAnsi"/>
                <w:sz w:val="22"/>
                <w:szCs w:val="22"/>
              </w:rPr>
            </w:pPr>
            <w:r w:rsidRPr="003D3039">
              <w:rPr>
                <w:rFonts w:asciiTheme="minorHAnsi" w:hAnsiTheme="minorHAnsi"/>
                <w:sz w:val="22"/>
                <w:szCs w:val="22"/>
              </w:rPr>
              <w:t>property accountability</w:t>
            </w:r>
          </w:p>
        </w:tc>
      </w:tr>
      <w:tr w:rsidR="00CD45A7" w:rsidRPr="003D3039" w14:paraId="43634C88" w14:textId="77777777">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9F223" w14:textId="77777777" w:rsidR="00CD45A7" w:rsidRPr="003D3039" w:rsidRDefault="00CD45A7" w:rsidP="00E326B6">
            <w:pPr>
              <w:numPr>
                <w:ilvl w:val="0"/>
                <w:numId w:val="17"/>
              </w:numPr>
              <w:spacing w:after="160"/>
              <w:contextualSpacing/>
              <w:rPr>
                <w:rFonts w:asciiTheme="minorHAnsi" w:hAnsiTheme="minorHAnsi"/>
                <w:b/>
                <w:sz w:val="22"/>
                <w:szCs w:val="22"/>
              </w:rPr>
            </w:pPr>
            <w:r w:rsidRPr="003D3039">
              <w:rPr>
                <w:rFonts w:asciiTheme="minorHAnsi" w:hAnsiTheme="minorHAnsi"/>
                <w:b/>
                <w:sz w:val="22"/>
                <w:szCs w:val="22"/>
              </w:rPr>
              <w:lastRenderedPageBreak/>
              <w:t>Security Operations</w:t>
            </w:r>
          </w:p>
          <w:p w14:paraId="30EB0674"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 xml:space="preserve">Description: </w:t>
            </w:r>
          </w:p>
        </w:tc>
      </w:tr>
      <w:tr w:rsidR="00CD45A7" w:rsidRPr="003D3039" w14:paraId="3C17319A" w14:textId="77777777">
        <w:tc>
          <w:tcPr>
            <w:tcW w:w="2515" w:type="dxa"/>
            <w:tcBorders>
              <w:top w:val="single" w:sz="4" w:space="0" w:color="auto"/>
              <w:left w:val="single" w:sz="4" w:space="0" w:color="auto"/>
              <w:bottom w:val="single" w:sz="4" w:space="0" w:color="auto"/>
              <w:right w:val="single" w:sz="4" w:space="0" w:color="auto"/>
            </w:tcBorders>
            <w:hideMark/>
          </w:tcPr>
          <w:p w14:paraId="537BE6AE"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Security Management</w:t>
            </w:r>
          </w:p>
        </w:tc>
        <w:tc>
          <w:tcPr>
            <w:tcW w:w="6935" w:type="dxa"/>
            <w:tcBorders>
              <w:top w:val="single" w:sz="4" w:space="0" w:color="auto"/>
              <w:left w:val="single" w:sz="4" w:space="0" w:color="auto"/>
              <w:bottom w:val="single" w:sz="4" w:space="0" w:color="auto"/>
              <w:right w:val="single" w:sz="4" w:space="0" w:color="auto"/>
            </w:tcBorders>
            <w:hideMark/>
          </w:tcPr>
          <w:p w14:paraId="534D82EB" w14:textId="77777777" w:rsidR="00CD45A7" w:rsidRPr="003D3039" w:rsidRDefault="00CD45A7" w:rsidP="00E326B6">
            <w:pPr>
              <w:numPr>
                <w:ilvl w:val="0"/>
                <w:numId w:val="18"/>
              </w:numPr>
              <w:spacing w:after="160"/>
              <w:contextualSpacing/>
              <w:rPr>
                <w:rFonts w:asciiTheme="minorHAnsi" w:hAnsiTheme="minorHAnsi"/>
                <w:sz w:val="22"/>
                <w:szCs w:val="22"/>
              </w:rPr>
            </w:pPr>
            <w:r w:rsidRPr="003D3039">
              <w:rPr>
                <w:rFonts w:asciiTheme="minorHAnsi" w:hAnsiTheme="minorHAnsi"/>
                <w:sz w:val="22"/>
                <w:szCs w:val="22"/>
              </w:rPr>
              <w:t>Designate a knowledgeable security professional to manage the security of the facility.</w:t>
            </w:r>
          </w:p>
          <w:p w14:paraId="5FA445D0" w14:textId="77777777" w:rsidR="00CD45A7" w:rsidRPr="003D3039" w:rsidRDefault="00CD45A7" w:rsidP="00E326B6">
            <w:pPr>
              <w:numPr>
                <w:ilvl w:val="0"/>
                <w:numId w:val="18"/>
              </w:numPr>
              <w:spacing w:after="160"/>
              <w:contextualSpacing/>
              <w:rPr>
                <w:rFonts w:asciiTheme="minorHAnsi" w:hAnsiTheme="minorHAnsi"/>
                <w:sz w:val="22"/>
                <w:szCs w:val="22"/>
              </w:rPr>
            </w:pPr>
            <w:r w:rsidRPr="003D3039">
              <w:rPr>
                <w:rFonts w:asciiTheme="minorHAnsi" w:hAnsiTheme="minorHAnsi"/>
                <w:sz w:val="22"/>
                <w:szCs w:val="22"/>
              </w:rPr>
              <w:t>Ensure subcontractor compliance with all Government security requirements.</w:t>
            </w:r>
          </w:p>
        </w:tc>
      </w:tr>
      <w:tr w:rsidR="00CD45A7" w:rsidRPr="003D3039" w14:paraId="043BDD38" w14:textId="77777777">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6B025" w14:textId="77777777" w:rsidR="00CD45A7" w:rsidRPr="003D3039" w:rsidRDefault="00CD45A7" w:rsidP="00E326B6">
            <w:pPr>
              <w:numPr>
                <w:ilvl w:val="0"/>
                <w:numId w:val="17"/>
              </w:numPr>
              <w:spacing w:after="160"/>
              <w:contextualSpacing/>
              <w:rPr>
                <w:rFonts w:asciiTheme="minorHAnsi" w:hAnsiTheme="minorHAnsi"/>
                <w:b/>
                <w:sz w:val="22"/>
                <w:szCs w:val="22"/>
              </w:rPr>
            </w:pPr>
            <w:r w:rsidRPr="003D3039">
              <w:rPr>
                <w:rFonts w:asciiTheme="minorHAnsi" w:hAnsiTheme="minorHAnsi"/>
                <w:b/>
                <w:sz w:val="22"/>
                <w:szCs w:val="22"/>
              </w:rPr>
              <w:t>Personnel Security</w:t>
            </w:r>
          </w:p>
          <w:p w14:paraId="2730550F"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 xml:space="preserve">Description: </w:t>
            </w:r>
          </w:p>
        </w:tc>
      </w:tr>
      <w:tr w:rsidR="00CD45A7" w:rsidRPr="003D3039" w14:paraId="0978FFF2" w14:textId="77777777">
        <w:tc>
          <w:tcPr>
            <w:tcW w:w="2515" w:type="dxa"/>
            <w:tcBorders>
              <w:top w:val="single" w:sz="4" w:space="0" w:color="auto"/>
              <w:left w:val="single" w:sz="4" w:space="0" w:color="auto"/>
              <w:bottom w:val="single" w:sz="4" w:space="0" w:color="auto"/>
              <w:right w:val="single" w:sz="4" w:space="0" w:color="auto"/>
            </w:tcBorders>
            <w:hideMark/>
          </w:tcPr>
          <w:p w14:paraId="07A26CBD"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Records Checks</w:t>
            </w:r>
            <w:r w:rsidRPr="003D3039">
              <w:rPr>
                <w:rFonts w:asciiTheme="minorHAnsi" w:hAnsiTheme="minorHAnsi"/>
                <w:sz w:val="22"/>
                <w:szCs w:val="22"/>
              </w:rPr>
              <w:tab/>
            </w:r>
          </w:p>
        </w:tc>
        <w:tc>
          <w:tcPr>
            <w:tcW w:w="6935" w:type="dxa"/>
            <w:tcBorders>
              <w:top w:val="single" w:sz="4" w:space="0" w:color="auto"/>
              <w:left w:val="single" w:sz="4" w:space="0" w:color="auto"/>
              <w:bottom w:val="single" w:sz="4" w:space="0" w:color="auto"/>
              <w:right w:val="single" w:sz="4" w:space="0" w:color="auto"/>
            </w:tcBorders>
          </w:tcPr>
          <w:p w14:paraId="0A376060"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Verification of social security number, date of birth, citizenship, education credentials, five-year previous employment history, five-year previous residence history, FDA disbarment, sex offender registry, credit check based upon position within the company; motor vehicle records check as appropriate; and local/national criminal history search.</w:t>
            </w:r>
          </w:p>
        </w:tc>
      </w:tr>
      <w:tr w:rsidR="00CD45A7" w:rsidRPr="003D3039" w14:paraId="3FDF6A69" w14:textId="77777777">
        <w:tc>
          <w:tcPr>
            <w:tcW w:w="2515" w:type="dxa"/>
            <w:tcBorders>
              <w:top w:val="single" w:sz="4" w:space="0" w:color="auto"/>
              <w:left w:val="single" w:sz="4" w:space="0" w:color="auto"/>
              <w:bottom w:val="single" w:sz="4" w:space="0" w:color="auto"/>
              <w:right w:val="single" w:sz="4" w:space="0" w:color="auto"/>
            </w:tcBorders>
            <w:hideMark/>
          </w:tcPr>
          <w:p w14:paraId="01FF9BD1"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Hiring and Retention Standards</w:t>
            </w:r>
          </w:p>
        </w:tc>
        <w:tc>
          <w:tcPr>
            <w:tcW w:w="6935" w:type="dxa"/>
            <w:tcBorders>
              <w:top w:val="single" w:sz="4" w:space="0" w:color="auto"/>
              <w:left w:val="single" w:sz="4" w:space="0" w:color="auto"/>
              <w:bottom w:val="single" w:sz="4" w:space="0" w:color="auto"/>
              <w:right w:val="single" w:sz="4" w:space="0" w:color="auto"/>
            </w:tcBorders>
            <w:hideMark/>
          </w:tcPr>
          <w:p w14:paraId="46095D8B" w14:textId="77777777" w:rsidR="00CD45A7" w:rsidRPr="003D3039" w:rsidRDefault="00CD45A7" w:rsidP="00E326B6">
            <w:pPr>
              <w:numPr>
                <w:ilvl w:val="0"/>
                <w:numId w:val="34"/>
              </w:numPr>
              <w:spacing w:after="160"/>
              <w:contextualSpacing/>
              <w:rPr>
                <w:rFonts w:asciiTheme="minorHAnsi" w:hAnsiTheme="minorHAnsi"/>
                <w:sz w:val="22"/>
                <w:szCs w:val="22"/>
              </w:rPr>
            </w:pPr>
            <w:r w:rsidRPr="003D3039">
              <w:rPr>
                <w:rFonts w:asciiTheme="minorHAnsi" w:hAnsiTheme="minorHAnsi"/>
                <w:sz w:val="22"/>
                <w:szCs w:val="22"/>
              </w:rPr>
              <w:t>Detailed policies and procedures concerning hiring and retention of employees, employee conduct, and off boarding procedures.</w:t>
            </w:r>
          </w:p>
          <w:p w14:paraId="70567550" w14:textId="51916B58" w:rsidR="00CD45A7" w:rsidRPr="003D3039" w:rsidRDefault="00CD45A7" w:rsidP="00E326B6">
            <w:pPr>
              <w:numPr>
                <w:ilvl w:val="0"/>
                <w:numId w:val="34"/>
              </w:numPr>
              <w:spacing w:after="160"/>
              <w:contextualSpacing/>
              <w:rPr>
                <w:rFonts w:asciiTheme="minorHAnsi" w:hAnsiTheme="minorHAnsi"/>
                <w:sz w:val="22"/>
                <w:szCs w:val="22"/>
              </w:rPr>
            </w:pPr>
            <w:r w:rsidRPr="003D3039">
              <w:rPr>
                <w:rFonts w:asciiTheme="minorHAnsi" w:hAnsiTheme="minorHAnsi"/>
                <w:sz w:val="22"/>
                <w:szCs w:val="22"/>
              </w:rPr>
              <w:t xml:space="preserve">Off Boarding procedures should be accomplished within 24 </w:t>
            </w:r>
            <w:proofErr w:type="gramStart"/>
            <w:r w:rsidRPr="003D3039">
              <w:rPr>
                <w:rFonts w:asciiTheme="minorHAnsi" w:hAnsiTheme="minorHAnsi"/>
                <w:sz w:val="22"/>
                <w:szCs w:val="22"/>
              </w:rPr>
              <w:t>hour</w:t>
            </w:r>
            <w:proofErr w:type="gramEnd"/>
            <w:r w:rsidRPr="003D3039">
              <w:rPr>
                <w:rFonts w:asciiTheme="minorHAnsi" w:hAnsiTheme="minorHAnsi"/>
                <w:sz w:val="22"/>
                <w:szCs w:val="22"/>
              </w:rPr>
              <w:t xml:space="preserve"> of </w:t>
            </w:r>
            <w:proofErr w:type="gramStart"/>
            <w:r w:rsidRPr="003D3039">
              <w:rPr>
                <w:rFonts w:asciiTheme="minorHAnsi" w:hAnsiTheme="minorHAnsi"/>
                <w:sz w:val="22"/>
                <w:szCs w:val="22"/>
              </w:rPr>
              <w:t>employee</w:t>
            </w:r>
            <w:proofErr w:type="gramEnd"/>
            <w:r w:rsidRPr="003D3039">
              <w:rPr>
                <w:rFonts w:asciiTheme="minorHAnsi" w:hAnsiTheme="minorHAnsi"/>
                <w:sz w:val="22"/>
                <w:szCs w:val="22"/>
              </w:rPr>
              <w:t xml:space="preserve"> leaving the company.</w:t>
            </w:r>
            <w:r w:rsidR="009069ED" w:rsidRPr="003D3039">
              <w:rPr>
                <w:rFonts w:asciiTheme="minorHAnsi" w:hAnsiTheme="minorHAnsi"/>
                <w:sz w:val="22"/>
                <w:szCs w:val="22"/>
              </w:rPr>
              <w:t xml:space="preserve"> </w:t>
            </w:r>
            <w:r w:rsidRPr="003D3039">
              <w:rPr>
                <w:rFonts w:asciiTheme="minorHAnsi" w:hAnsiTheme="minorHAnsi"/>
                <w:sz w:val="22"/>
                <w:szCs w:val="22"/>
              </w:rPr>
              <w:t>This includes termination of all network access.</w:t>
            </w:r>
          </w:p>
        </w:tc>
      </w:tr>
      <w:tr w:rsidR="00CD45A7" w:rsidRPr="003D3039" w14:paraId="64C9A120" w14:textId="77777777">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20ACB" w14:textId="77777777" w:rsidR="00CD45A7" w:rsidRPr="003D3039" w:rsidRDefault="00CD45A7" w:rsidP="00E326B6">
            <w:pPr>
              <w:numPr>
                <w:ilvl w:val="0"/>
                <w:numId w:val="17"/>
              </w:numPr>
              <w:spacing w:after="160"/>
              <w:contextualSpacing/>
              <w:rPr>
                <w:rFonts w:asciiTheme="minorHAnsi" w:hAnsiTheme="minorHAnsi"/>
                <w:b/>
                <w:sz w:val="22"/>
                <w:szCs w:val="22"/>
              </w:rPr>
            </w:pPr>
            <w:r w:rsidRPr="003D3039">
              <w:rPr>
                <w:rFonts w:asciiTheme="minorHAnsi" w:hAnsiTheme="minorHAnsi"/>
                <w:b/>
                <w:sz w:val="22"/>
                <w:szCs w:val="22"/>
              </w:rPr>
              <w:t xml:space="preserve">Information Security </w:t>
            </w:r>
          </w:p>
          <w:p w14:paraId="5E6506FB"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 xml:space="preserve">Description: </w:t>
            </w:r>
          </w:p>
        </w:tc>
      </w:tr>
      <w:tr w:rsidR="00CD45A7" w:rsidRPr="003D3039" w14:paraId="3C888C80" w14:textId="77777777">
        <w:tc>
          <w:tcPr>
            <w:tcW w:w="2515" w:type="dxa"/>
            <w:tcBorders>
              <w:top w:val="single" w:sz="4" w:space="0" w:color="auto"/>
              <w:left w:val="single" w:sz="4" w:space="0" w:color="auto"/>
              <w:bottom w:val="single" w:sz="4" w:space="0" w:color="auto"/>
              <w:right w:val="single" w:sz="4" w:space="0" w:color="auto"/>
            </w:tcBorders>
            <w:hideMark/>
          </w:tcPr>
          <w:p w14:paraId="26372F94"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Physical Document Control</w:t>
            </w:r>
            <w:r w:rsidRPr="003D3039">
              <w:rPr>
                <w:rFonts w:asciiTheme="minorHAnsi" w:hAnsiTheme="minorHAnsi"/>
                <w:sz w:val="22"/>
                <w:szCs w:val="22"/>
              </w:rPr>
              <w:tab/>
            </w:r>
          </w:p>
        </w:tc>
        <w:tc>
          <w:tcPr>
            <w:tcW w:w="6935" w:type="dxa"/>
            <w:tcBorders>
              <w:top w:val="single" w:sz="4" w:space="0" w:color="auto"/>
              <w:left w:val="single" w:sz="4" w:space="0" w:color="auto"/>
              <w:bottom w:val="single" w:sz="4" w:space="0" w:color="auto"/>
              <w:right w:val="single" w:sz="4" w:space="0" w:color="auto"/>
            </w:tcBorders>
            <w:hideMark/>
          </w:tcPr>
          <w:p w14:paraId="2E290A46" w14:textId="77777777" w:rsidR="00CD45A7" w:rsidRPr="003D3039" w:rsidRDefault="00CD45A7" w:rsidP="00E326B6">
            <w:pPr>
              <w:numPr>
                <w:ilvl w:val="0"/>
                <w:numId w:val="19"/>
              </w:numPr>
              <w:spacing w:after="160"/>
              <w:contextualSpacing/>
              <w:rPr>
                <w:rFonts w:asciiTheme="minorHAnsi" w:hAnsiTheme="minorHAnsi"/>
                <w:sz w:val="22"/>
                <w:szCs w:val="22"/>
              </w:rPr>
            </w:pPr>
            <w:r w:rsidRPr="003D3039">
              <w:rPr>
                <w:rFonts w:asciiTheme="minorHAnsi" w:hAnsiTheme="minorHAnsi"/>
                <w:sz w:val="22"/>
                <w:szCs w:val="22"/>
              </w:rPr>
              <w:t>Applicable documents shall be identified and marked as procurement sensitive, proprietary, or with appropriate government markings.</w:t>
            </w:r>
          </w:p>
          <w:p w14:paraId="777BDA2C" w14:textId="77777777" w:rsidR="00CD45A7" w:rsidRPr="003D3039" w:rsidRDefault="00CD45A7" w:rsidP="00E326B6">
            <w:pPr>
              <w:numPr>
                <w:ilvl w:val="0"/>
                <w:numId w:val="19"/>
              </w:numPr>
              <w:spacing w:after="160"/>
              <w:contextualSpacing/>
              <w:rPr>
                <w:rFonts w:asciiTheme="minorHAnsi" w:hAnsiTheme="minorHAnsi"/>
                <w:sz w:val="22"/>
                <w:szCs w:val="22"/>
              </w:rPr>
            </w:pPr>
            <w:r w:rsidRPr="003D3039">
              <w:rPr>
                <w:rFonts w:asciiTheme="minorHAnsi" w:hAnsiTheme="minorHAnsi"/>
                <w:sz w:val="22"/>
                <w:szCs w:val="22"/>
              </w:rPr>
              <w:t xml:space="preserve">Sensitive, proprietary, and government documents should be maintained in a lockable filing cabinet/desk or other storage device and not be left unattended. </w:t>
            </w:r>
          </w:p>
          <w:p w14:paraId="656DB368" w14:textId="77777777" w:rsidR="00CD45A7" w:rsidRPr="003D3039" w:rsidRDefault="00CD45A7" w:rsidP="00E326B6">
            <w:pPr>
              <w:numPr>
                <w:ilvl w:val="0"/>
                <w:numId w:val="19"/>
              </w:numPr>
              <w:spacing w:after="160"/>
              <w:contextualSpacing/>
              <w:rPr>
                <w:rFonts w:asciiTheme="minorHAnsi" w:hAnsiTheme="minorHAnsi"/>
                <w:sz w:val="22"/>
                <w:szCs w:val="22"/>
              </w:rPr>
            </w:pPr>
            <w:r w:rsidRPr="003D3039">
              <w:rPr>
                <w:rFonts w:asciiTheme="minorHAnsi" w:hAnsiTheme="minorHAnsi"/>
                <w:sz w:val="22"/>
                <w:szCs w:val="22"/>
              </w:rPr>
              <w:t>Access to sensitive information should be restricted to those with a need to know.</w:t>
            </w:r>
          </w:p>
        </w:tc>
      </w:tr>
      <w:tr w:rsidR="00CD45A7" w:rsidRPr="003D3039" w14:paraId="1D9C3FEA" w14:textId="77777777">
        <w:tc>
          <w:tcPr>
            <w:tcW w:w="2515" w:type="dxa"/>
            <w:tcBorders>
              <w:top w:val="single" w:sz="4" w:space="0" w:color="auto"/>
              <w:left w:val="single" w:sz="4" w:space="0" w:color="auto"/>
              <w:bottom w:val="single" w:sz="4" w:space="0" w:color="auto"/>
              <w:right w:val="single" w:sz="4" w:space="0" w:color="auto"/>
            </w:tcBorders>
            <w:hideMark/>
          </w:tcPr>
          <w:p w14:paraId="5D82DDAB"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lastRenderedPageBreak/>
              <w:t>Document Destruction</w:t>
            </w:r>
          </w:p>
        </w:tc>
        <w:tc>
          <w:tcPr>
            <w:tcW w:w="6935" w:type="dxa"/>
            <w:tcBorders>
              <w:top w:val="single" w:sz="4" w:space="0" w:color="auto"/>
              <w:left w:val="single" w:sz="4" w:space="0" w:color="auto"/>
              <w:bottom w:val="single" w:sz="4" w:space="0" w:color="auto"/>
              <w:right w:val="single" w:sz="4" w:space="0" w:color="auto"/>
            </w:tcBorders>
            <w:hideMark/>
          </w:tcPr>
          <w:p w14:paraId="007EDACB"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Documents must be destroyed using approved destruction measures (</w:t>
            </w:r>
            <w:proofErr w:type="spellStart"/>
            <w:r w:rsidRPr="003D3039">
              <w:rPr>
                <w:rFonts w:asciiTheme="minorHAnsi" w:hAnsiTheme="minorHAnsi"/>
                <w:sz w:val="22"/>
                <w:szCs w:val="22"/>
              </w:rPr>
              <w:t>i.e</w:t>
            </w:r>
            <w:proofErr w:type="spellEnd"/>
            <w:r w:rsidRPr="003D3039">
              <w:rPr>
                <w:rFonts w:asciiTheme="minorHAnsi" w:hAnsiTheme="minorHAnsi"/>
                <w:sz w:val="22"/>
                <w:szCs w:val="22"/>
              </w:rPr>
              <w:t>, shredders/approved third party vendors / pulverizing / incinerating).</w:t>
            </w:r>
          </w:p>
        </w:tc>
      </w:tr>
      <w:tr w:rsidR="00CD45A7" w:rsidRPr="003D3039" w14:paraId="2F873706" w14:textId="77777777">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CC742" w14:textId="77777777" w:rsidR="00CD45A7" w:rsidRPr="003D3039" w:rsidRDefault="00CD45A7" w:rsidP="00E326B6">
            <w:pPr>
              <w:numPr>
                <w:ilvl w:val="0"/>
                <w:numId w:val="17"/>
              </w:numPr>
              <w:spacing w:after="160"/>
              <w:contextualSpacing/>
              <w:rPr>
                <w:rFonts w:asciiTheme="minorHAnsi" w:hAnsiTheme="minorHAnsi"/>
                <w:b/>
                <w:sz w:val="22"/>
                <w:szCs w:val="22"/>
              </w:rPr>
            </w:pPr>
            <w:r w:rsidRPr="003D3039">
              <w:rPr>
                <w:rFonts w:asciiTheme="minorHAnsi" w:hAnsiTheme="minorHAnsi"/>
                <w:b/>
                <w:sz w:val="22"/>
                <w:szCs w:val="22"/>
              </w:rPr>
              <w:t xml:space="preserve">Information Technology &amp; Cybersecurity </w:t>
            </w:r>
          </w:p>
          <w:p w14:paraId="3284E663"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 xml:space="preserve">Description: </w:t>
            </w:r>
          </w:p>
        </w:tc>
      </w:tr>
      <w:tr w:rsidR="00CD45A7" w:rsidRPr="003D3039" w14:paraId="5EEB79AC" w14:textId="77777777">
        <w:tc>
          <w:tcPr>
            <w:tcW w:w="2515" w:type="dxa"/>
            <w:tcBorders>
              <w:top w:val="single" w:sz="4" w:space="0" w:color="auto"/>
              <w:left w:val="single" w:sz="4" w:space="0" w:color="auto"/>
              <w:bottom w:val="single" w:sz="4" w:space="0" w:color="auto"/>
              <w:right w:val="single" w:sz="4" w:space="0" w:color="auto"/>
            </w:tcBorders>
            <w:hideMark/>
          </w:tcPr>
          <w:p w14:paraId="7156B536"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Identity Management</w:t>
            </w:r>
          </w:p>
        </w:tc>
        <w:tc>
          <w:tcPr>
            <w:tcW w:w="6935" w:type="dxa"/>
            <w:tcBorders>
              <w:top w:val="single" w:sz="4" w:space="0" w:color="auto"/>
              <w:left w:val="single" w:sz="4" w:space="0" w:color="auto"/>
              <w:bottom w:val="single" w:sz="4" w:space="0" w:color="auto"/>
              <w:right w:val="single" w:sz="4" w:space="0" w:color="auto"/>
            </w:tcBorders>
            <w:hideMark/>
          </w:tcPr>
          <w:p w14:paraId="2672BA83" w14:textId="77777777" w:rsidR="00CD45A7" w:rsidRPr="003D3039" w:rsidRDefault="00CD45A7" w:rsidP="00E326B6">
            <w:pPr>
              <w:numPr>
                <w:ilvl w:val="0"/>
                <w:numId w:val="20"/>
              </w:numPr>
              <w:spacing w:after="160"/>
              <w:contextualSpacing/>
              <w:rPr>
                <w:rFonts w:asciiTheme="minorHAnsi" w:hAnsiTheme="minorHAnsi"/>
                <w:sz w:val="22"/>
                <w:szCs w:val="22"/>
              </w:rPr>
            </w:pPr>
            <w:r w:rsidRPr="003D3039">
              <w:rPr>
                <w:rFonts w:asciiTheme="minorHAnsi" w:hAnsiTheme="minorHAnsi"/>
                <w:sz w:val="22"/>
                <w:szCs w:val="22"/>
              </w:rPr>
              <w:t>Physical devices and systems within the organization are inventoried and accounted for annually.</w:t>
            </w:r>
          </w:p>
          <w:p w14:paraId="1A6A0663" w14:textId="77777777" w:rsidR="00CD45A7" w:rsidRPr="003D3039" w:rsidRDefault="00CD45A7" w:rsidP="00E326B6">
            <w:pPr>
              <w:numPr>
                <w:ilvl w:val="0"/>
                <w:numId w:val="20"/>
              </w:numPr>
              <w:spacing w:after="160"/>
              <w:contextualSpacing/>
              <w:rPr>
                <w:rFonts w:asciiTheme="minorHAnsi" w:hAnsiTheme="minorHAnsi"/>
                <w:sz w:val="22"/>
                <w:szCs w:val="22"/>
              </w:rPr>
            </w:pPr>
            <w:r w:rsidRPr="003D3039">
              <w:rPr>
                <w:rFonts w:asciiTheme="minorHAnsi" w:hAnsiTheme="minorHAnsi"/>
                <w:sz w:val="22"/>
                <w:szCs w:val="22"/>
              </w:rPr>
              <w:t>Organizational cybersecurity policy is established and communicated.</w:t>
            </w:r>
          </w:p>
          <w:p w14:paraId="7083D2C9" w14:textId="77777777" w:rsidR="00CD45A7" w:rsidRPr="003D3039" w:rsidRDefault="00CD45A7" w:rsidP="00E326B6">
            <w:pPr>
              <w:numPr>
                <w:ilvl w:val="0"/>
                <w:numId w:val="20"/>
              </w:numPr>
              <w:spacing w:after="160"/>
              <w:contextualSpacing/>
              <w:rPr>
                <w:rFonts w:asciiTheme="minorHAnsi" w:hAnsiTheme="minorHAnsi"/>
                <w:sz w:val="22"/>
                <w:szCs w:val="22"/>
              </w:rPr>
            </w:pPr>
            <w:r w:rsidRPr="003D3039">
              <w:rPr>
                <w:rFonts w:asciiTheme="minorHAnsi" w:hAnsiTheme="minorHAnsi"/>
                <w:sz w:val="22"/>
                <w:szCs w:val="22"/>
              </w:rPr>
              <w:t>Asset vulnerabilities are identified and documented.</w:t>
            </w:r>
          </w:p>
          <w:p w14:paraId="0C3A6C86" w14:textId="77777777" w:rsidR="00CD45A7" w:rsidRPr="003D3039" w:rsidRDefault="00CD45A7" w:rsidP="00E326B6">
            <w:pPr>
              <w:numPr>
                <w:ilvl w:val="0"/>
                <w:numId w:val="20"/>
              </w:numPr>
              <w:spacing w:after="160"/>
              <w:contextualSpacing/>
              <w:rPr>
                <w:rFonts w:asciiTheme="minorHAnsi" w:hAnsiTheme="minorHAnsi"/>
                <w:sz w:val="22"/>
                <w:szCs w:val="22"/>
              </w:rPr>
            </w:pPr>
            <w:r w:rsidRPr="003D3039">
              <w:rPr>
                <w:rFonts w:asciiTheme="minorHAnsi" w:hAnsiTheme="minorHAnsi"/>
                <w:sz w:val="22"/>
                <w:szCs w:val="22"/>
              </w:rPr>
              <w:t>Cyber threat intelligence is received from information sharing forums and sources.</w:t>
            </w:r>
          </w:p>
          <w:p w14:paraId="3861FBC4" w14:textId="77777777" w:rsidR="00CD45A7" w:rsidRPr="003D3039" w:rsidRDefault="00CD45A7" w:rsidP="00E326B6">
            <w:pPr>
              <w:numPr>
                <w:ilvl w:val="0"/>
                <w:numId w:val="20"/>
              </w:numPr>
              <w:spacing w:after="160"/>
              <w:contextualSpacing/>
              <w:rPr>
                <w:rFonts w:asciiTheme="minorHAnsi" w:hAnsiTheme="minorHAnsi"/>
                <w:sz w:val="22"/>
                <w:szCs w:val="22"/>
              </w:rPr>
            </w:pPr>
            <w:r w:rsidRPr="003D3039">
              <w:rPr>
                <w:rFonts w:asciiTheme="minorHAnsi" w:hAnsiTheme="minorHAnsi"/>
                <w:sz w:val="22"/>
                <w:szCs w:val="22"/>
              </w:rPr>
              <w:t>Threats, vulnerabilities, likelihoods, and impacts are used to determine risk.</w:t>
            </w:r>
          </w:p>
          <w:p w14:paraId="220452B1" w14:textId="77777777" w:rsidR="00CD45A7" w:rsidRPr="003D3039" w:rsidRDefault="00CD45A7" w:rsidP="00E326B6">
            <w:pPr>
              <w:numPr>
                <w:ilvl w:val="0"/>
                <w:numId w:val="20"/>
              </w:numPr>
              <w:spacing w:after="160"/>
              <w:contextualSpacing/>
              <w:rPr>
                <w:rFonts w:asciiTheme="minorHAnsi" w:hAnsiTheme="minorHAnsi"/>
                <w:sz w:val="22"/>
                <w:szCs w:val="22"/>
              </w:rPr>
            </w:pPr>
            <w:r w:rsidRPr="003D3039">
              <w:rPr>
                <w:rFonts w:asciiTheme="minorHAnsi" w:hAnsiTheme="minorHAnsi"/>
                <w:sz w:val="22"/>
                <w:szCs w:val="22"/>
              </w:rPr>
              <w:t>Identities and credentials are issued, managed, verified, revoked, and audited for authorized devices, users and processes.</w:t>
            </w:r>
          </w:p>
          <w:p w14:paraId="1AE50487" w14:textId="77777777" w:rsidR="00CD45A7" w:rsidRPr="003D3039" w:rsidRDefault="00CD45A7" w:rsidP="00E326B6">
            <w:pPr>
              <w:numPr>
                <w:ilvl w:val="0"/>
                <w:numId w:val="20"/>
              </w:numPr>
              <w:spacing w:after="160"/>
              <w:contextualSpacing/>
              <w:rPr>
                <w:rFonts w:asciiTheme="minorHAnsi" w:hAnsiTheme="minorHAnsi"/>
                <w:sz w:val="22"/>
                <w:szCs w:val="22"/>
              </w:rPr>
            </w:pPr>
            <w:r w:rsidRPr="003D3039">
              <w:rPr>
                <w:rFonts w:asciiTheme="minorHAnsi" w:hAnsiTheme="minorHAnsi"/>
                <w:sz w:val="22"/>
                <w:szCs w:val="22"/>
              </w:rPr>
              <w:t>Users, devices, and other assets are authenticated (e.g., single-factor, multifactor) commensurate with the risk of the transaction (e.g., individuals’ security and privacy risks and other organizational risks)</w:t>
            </w:r>
          </w:p>
        </w:tc>
      </w:tr>
      <w:tr w:rsidR="00CD45A7" w:rsidRPr="003D3039" w14:paraId="6C00B26C" w14:textId="77777777">
        <w:tc>
          <w:tcPr>
            <w:tcW w:w="2515" w:type="dxa"/>
            <w:tcBorders>
              <w:top w:val="single" w:sz="4" w:space="0" w:color="auto"/>
              <w:left w:val="single" w:sz="4" w:space="0" w:color="auto"/>
              <w:bottom w:val="single" w:sz="4" w:space="0" w:color="auto"/>
              <w:right w:val="single" w:sz="4" w:space="0" w:color="auto"/>
            </w:tcBorders>
            <w:hideMark/>
          </w:tcPr>
          <w:p w14:paraId="0AA79208"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Access Control</w:t>
            </w:r>
            <w:r w:rsidRPr="003D3039">
              <w:rPr>
                <w:rFonts w:asciiTheme="minorHAnsi" w:hAnsiTheme="minorHAnsi"/>
                <w:sz w:val="22"/>
                <w:szCs w:val="22"/>
              </w:rPr>
              <w:tab/>
            </w:r>
          </w:p>
        </w:tc>
        <w:tc>
          <w:tcPr>
            <w:tcW w:w="6935" w:type="dxa"/>
            <w:tcBorders>
              <w:top w:val="single" w:sz="4" w:space="0" w:color="auto"/>
              <w:left w:val="single" w:sz="4" w:space="0" w:color="auto"/>
              <w:bottom w:val="single" w:sz="4" w:space="0" w:color="auto"/>
              <w:right w:val="single" w:sz="4" w:space="0" w:color="auto"/>
            </w:tcBorders>
            <w:hideMark/>
          </w:tcPr>
          <w:p w14:paraId="5999E883" w14:textId="77777777" w:rsidR="00CD45A7" w:rsidRPr="003D3039" w:rsidRDefault="00CD45A7" w:rsidP="00E326B6">
            <w:pPr>
              <w:numPr>
                <w:ilvl w:val="0"/>
                <w:numId w:val="21"/>
              </w:numPr>
              <w:spacing w:after="160"/>
              <w:contextualSpacing/>
              <w:rPr>
                <w:rFonts w:asciiTheme="minorHAnsi" w:hAnsiTheme="minorHAnsi"/>
                <w:sz w:val="22"/>
                <w:szCs w:val="22"/>
              </w:rPr>
            </w:pPr>
            <w:r w:rsidRPr="003D3039">
              <w:rPr>
                <w:rFonts w:asciiTheme="minorHAnsi" w:hAnsiTheme="minorHAnsi"/>
                <w:sz w:val="22"/>
                <w:szCs w:val="22"/>
              </w:rPr>
              <w:t>Limit information system access to authorized users.</w:t>
            </w:r>
          </w:p>
          <w:p w14:paraId="0079DEDB" w14:textId="77777777" w:rsidR="00CD45A7" w:rsidRPr="003D3039" w:rsidRDefault="00CD45A7" w:rsidP="00E326B6">
            <w:pPr>
              <w:numPr>
                <w:ilvl w:val="0"/>
                <w:numId w:val="21"/>
              </w:numPr>
              <w:spacing w:after="160"/>
              <w:contextualSpacing/>
              <w:rPr>
                <w:rFonts w:asciiTheme="minorHAnsi" w:hAnsiTheme="minorHAnsi"/>
                <w:sz w:val="22"/>
                <w:szCs w:val="22"/>
              </w:rPr>
            </w:pPr>
            <w:r w:rsidRPr="003D3039">
              <w:rPr>
                <w:rFonts w:asciiTheme="minorHAnsi" w:hAnsiTheme="minorHAnsi"/>
                <w:sz w:val="22"/>
                <w:szCs w:val="22"/>
              </w:rPr>
              <w:t>Identify information system users, processes acting on behalf of users, or devices and authenticate identities before allowing access.</w:t>
            </w:r>
          </w:p>
          <w:p w14:paraId="5E67354C" w14:textId="77777777" w:rsidR="00CD45A7" w:rsidRPr="003D3039" w:rsidRDefault="00CD45A7" w:rsidP="00E326B6">
            <w:pPr>
              <w:numPr>
                <w:ilvl w:val="0"/>
                <w:numId w:val="21"/>
              </w:numPr>
              <w:spacing w:after="160"/>
              <w:contextualSpacing/>
              <w:rPr>
                <w:rFonts w:asciiTheme="minorHAnsi" w:hAnsiTheme="minorHAnsi"/>
                <w:sz w:val="22"/>
                <w:szCs w:val="22"/>
              </w:rPr>
            </w:pPr>
            <w:r w:rsidRPr="003D3039">
              <w:rPr>
                <w:rFonts w:asciiTheme="minorHAnsi" w:hAnsiTheme="minorHAnsi"/>
                <w:sz w:val="22"/>
                <w:szCs w:val="22"/>
              </w:rPr>
              <w:t>Limit physical access to information systems, equipment, and server rooms with electronic access controls.</w:t>
            </w:r>
          </w:p>
          <w:p w14:paraId="3874983A" w14:textId="77777777" w:rsidR="00CD45A7" w:rsidRPr="003D3039" w:rsidRDefault="00CD45A7" w:rsidP="00E326B6">
            <w:pPr>
              <w:numPr>
                <w:ilvl w:val="0"/>
                <w:numId w:val="21"/>
              </w:numPr>
              <w:spacing w:after="160"/>
              <w:contextualSpacing/>
              <w:rPr>
                <w:rFonts w:asciiTheme="minorHAnsi" w:hAnsiTheme="minorHAnsi"/>
                <w:sz w:val="22"/>
                <w:szCs w:val="22"/>
              </w:rPr>
            </w:pPr>
            <w:r w:rsidRPr="003D3039">
              <w:rPr>
                <w:rFonts w:asciiTheme="minorHAnsi" w:hAnsiTheme="minorHAnsi"/>
                <w:sz w:val="22"/>
                <w:szCs w:val="22"/>
              </w:rPr>
              <w:t>Limit access to/ verify access to use of external information systems.</w:t>
            </w:r>
          </w:p>
        </w:tc>
      </w:tr>
      <w:tr w:rsidR="00CD45A7" w:rsidRPr="003D3039" w14:paraId="46F2E55C" w14:textId="77777777">
        <w:tc>
          <w:tcPr>
            <w:tcW w:w="2515" w:type="dxa"/>
            <w:tcBorders>
              <w:top w:val="single" w:sz="4" w:space="0" w:color="auto"/>
              <w:left w:val="single" w:sz="4" w:space="0" w:color="auto"/>
              <w:bottom w:val="single" w:sz="4" w:space="0" w:color="auto"/>
              <w:right w:val="single" w:sz="4" w:space="0" w:color="auto"/>
            </w:tcBorders>
            <w:hideMark/>
          </w:tcPr>
          <w:p w14:paraId="71C9D2C4"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Training</w:t>
            </w:r>
            <w:r w:rsidRPr="003D3039">
              <w:rPr>
                <w:rFonts w:asciiTheme="minorHAnsi" w:hAnsiTheme="minorHAnsi"/>
                <w:sz w:val="22"/>
                <w:szCs w:val="22"/>
              </w:rPr>
              <w:tab/>
            </w:r>
          </w:p>
        </w:tc>
        <w:tc>
          <w:tcPr>
            <w:tcW w:w="6935" w:type="dxa"/>
            <w:tcBorders>
              <w:top w:val="single" w:sz="4" w:space="0" w:color="auto"/>
              <w:left w:val="single" w:sz="4" w:space="0" w:color="auto"/>
              <w:bottom w:val="single" w:sz="4" w:space="0" w:color="auto"/>
              <w:right w:val="single" w:sz="4" w:space="0" w:color="auto"/>
            </w:tcBorders>
            <w:hideMark/>
          </w:tcPr>
          <w:p w14:paraId="66A79B04" w14:textId="77777777" w:rsidR="00CD45A7" w:rsidRPr="003D3039" w:rsidRDefault="00CD45A7" w:rsidP="00E326B6">
            <w:pPr>
              <w:numPr>
                <w:ilvl w:val="0"/>
                <w:numId w:val="22"/>
              </w:numPr>
              <w:spacing w:after="160"/>
              <w:contextualSpacing/>
              <w:rPr>
                <w:rFonts w:asciiTheme="minorHAnsi" w:hAnsiTheme="minorHAnsi"/>
                <w:sz w:val="22"/>
                <w:szCs w:val="22"/>
              </w:rPr>
            </w:pPr>
            <w:r w:rsidRPr="003D3039">
              <w:rPr>
                <w:rFonts w:asciiTheme="minorHAnsi" w:hAnsiTheme="minorHAnsi"/>
                <w:sz w:val="22"/>
                <w:szCs w:val="22"/>
              </w:rPr>
              <w:t>Ensure that personnel are trained and are made aware of the security risks associated with their activities and of the applicable laws, policies, standards, regulations, or procedures related to information technology systems.</w:t>
            </w:r>
          </w:p>
        </w:tc>
      </w:tr>
      <w:tr w:rsidR="00CD45A7" w:rsidRPr="003D3039" w14:paraId="11978A10" w14:textId="77777777">
        <w:tc>
          <w:tcPr>
            <w:tcW w:w="2515" w:type="dxa"/>
            <w:tcBorders>
              <w:top w:val="single" w:sz="4" w:space="0" w:color="auto"/>
              <w:left w:val="single" w:sz="4" w:space="0" w:color="auto"/>
              <w:bottom w:val="single" w:sz="4" w:space="0" w:color="auto"/>
              <w:right w:val="single" w:sz="4" w:space="0" w:color="auto"/>
            </w:tcBorders>
            <w:hideMark/>
          </w:tcPr>
          <w:p w14:paraId="6F55CC64"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Audit and Accountability</w:t>
            </w:r>
          </w:p>
        </w:tc>
        <w:tc>
          <w:tcPr>
            <w:tcW w:w="6935" w:type="dxa"/>
            <w:tcBorders>
              <w:top w:val="single" w:sz="4" w:space="0" w:color="auto"/>
              <w:left w:val="single" w:sz="4" w:space="0" w:color="auto"/>
              <w:bottom w:val="single" w:sz="4" w:space="0" w:color="auto"/>
              <w:right w:val="single" w:sz="4" w:space="0" w:color="auto"/>
            </w:tcBorders>
            <w:hideMark/>
          </w:tcPr>
          <w:p w14:paraId="498F0D97" w14:textId="0DA758ED" w:rsidR="00CD45A7" w:rsidRPr="003D3039" w:rsidRDefault="00CD45A7" w:rsidP="00E326B6">
            <w:pPr>
              <w:numPr>
                <w:ilvl w:val="0"/>
                <w:numId w:val="23"/>
              </w:numPr>
              <w:spacing w:after="160"/>
              <w:contextualSpacing/>
              <w:rPr>
                <w:rFonts w:asciiTheme="minorHAnsi" w:hAnsiTheme="minorHAnsi"/>
                <w:sz w:val="22"/>
                <w:szCs w:val="22"/>
              </w:rPr>
            </w:pPr>
            <w:r w:rsidRPr="003D3039">
              <w:rPr>
                <w:rFonts w:asciiTheme="minorHAnsi" w:hAnsiTheme="minorHAnsi"/>
                <w:sz w:val="22"/>
                <w:szCs w:val="22"/>
              </w:rPr>
              <w:t>Create, protect, and retain information system audit records to the extent needed to enable the monitoring, analysis, investigation, and reporting of</w:t>
            </w:r>
            <w:r w:rsidR="009069ED" w:rsidRPr="003D3039">
              <w:rPr>
                <w:rFonts w:asciiTheme="minorHAnsi" w:hAnsiTheme="minorHAnsi"/>
                <w:sz w:val="22"/>
                <w:szCs w:val="22"/>
              </w:rPr>
              <w:t xml:space="preserve"> </w:t>
            </w:r>
            <w:r w:rsidRPr="003D3039">
              <w:rPr>
                <w:rFonts w:asciiTheme="minorHAnsi" w:hAnsiTheme="minorHAnsi"/>
                <w:sz w:val="22"/>
                <w:szCs w:val="22"/>
              </w:rPr>
              <w:t>unlawful, unauthorized, or inappropriate system activity. Records must be kept for minimum must be kept for 12 months.</w:t>
            </w:r>
          </w:p>
          <w:p w14:paraId="10093E0A" w14:textId="77777777" w:rsidR="00CD45A7" w:rsidRPr="003D3039" w:rsidRDefault="00CD45A7" w:rsidP="00E326B6">
            <w:pPr>
              <w:numPr>
                <w:ilvl w:val="0"/>
                <w:numId w:val="23"/>
              </w:numPr>
              <w:spacing w:after="160"/>
              <w:contextualSpacing/>
              <w:rPr>
                <w:rFonts w:asciiTheme="minorHAnsi" w:hAnsiTheme="minorHAnsi"/>
                <w:sz w:val="22"/>
                <w:szCs w:val="22"/>
              </w:rPr>
            </w:pPr>
            <w:r w:rsidRPr="003D3039">
              <w:rPr>
                <w:rFonts w:asciiTheme="minorHAnsi" w:hAnsiTheme="minorHAnsi"/>
                <w:sz w:val="22"/>
                <w:szCs w:val="22"/>
              </w:rPr>
              <w:t>Ensure the actions of individual information system users can be uniquely traced to those users.</w:t>
            </w:r>
          </w:p>
          <w:p w14:paraId="4D9DB37D" w14:textId="77777777" w:rsidR="00CD45A7" w:rsidRPr="003D3039" w:rsidRDefault="00CD45A7" w:rsidP="00E326B6">
            <w:pPr>
              <w:numPr>
                <w:ilvl w:val="0"/>
                <w:numId w:val="23"/>
              </w:numPr>
              <w:spacing w:after="160"/>
              <w:contextualSpacing/>
              <w:rPr>
                <w:rFonts w:asciiTheme="minorHAnsi" w:hAnsiTheme="minorHAnsi"/>
                <w:sz w:val="22"/>
                <w:szCs w:val="22"/>
              </w:rPr>
            </w:pPr>
            <w:r w:rsidRPr="003D3039">
              <w:rPr>
                <w:rFonts w:asciiTheme="minorHAnsi" w:hAnsiTheme="minorHAnsi"/>
                <w:sz w:val="22"/>
                <w:szCs w:val="22"/>
              </w:rPr>
              <w:t xml:space="preserve">Update malicious code mechanisms when new releases are available. </w:t>
            </w:r>
          </w:p>
          <w:p w14:paraId="35FBA28B" w14:textId="77777777" w:rsidR="00CD45A7" w:rsidRPr="003D3039" w:rsidRDefault="00CD45A7" w:rsidP="00E326B6">
            <w:pPr>
              <w:numPr>
                <w:ilvl w:val="0"/>
                <w:numId w:val="23"/>
              </w:numPr>
              <w:spacing w:after="160"/>
              <w:contextualSpacing/>
              <w:rPr>
                <w:rFonts w:asciiTheme="minorHAnsi" w:hAnsiTheme="minorHAnsi"/>
                <w:sz w:val="22"/>
                <w:szCs w:val="22"/>
              </w:rPr>
            </w:pPr>
            <w:r w:rsidRPr="003D3039">
              <w:rPr>
                <w:rFonts w:asciiTheme="minorHAnsi" w:hAnsiTheme="minorHAnsi"/>
                <w:sz w:val="22"/>
                <w:szCs w:val="22"/>
              </w:rPr>
              <w:t xml:space="preserve">Perform periodic scans of the information system and real time scans of files from external sources as files are downloaded, opened, or executed. </w:t>
            </w:r>
          </w:p>
        </w:tc>
      </w:tr>
      <w:tr w:rsidR="00CD45A7" w:rsidRPr="003D3039" w14:paraId="6DF07C32" w14:textId="77777777">
        <w:tc>
          <w:tcPr>
            <w:tcW w:w="2515" w:type="dxa"/>
            <w:tcBorders>
              <w:top w:val="single" w:sz="4" w:space="0" w:color="auto"/>
              <w:left w:val="single" w:sz="4" w:space="0" w:color="auto"/>
              <w:bottom w:val="single" w:sz="4" w:space="0" w:color="auto"/>
              <w:right w:val="single" w:sz="4" w:space="0" w:color="auto"/>
            </w:tcBorders>
            <w:hideMark/>
          </w:tcPr>
          <w:p w14:paraId="7D9839F0"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Configuration Management</w:t>
            </w:r>
          </w:p>
        </w:tc>
        <w:tc>
          <w:tcPr>
            <w:tcW w:w="6935" w:type="dxa"/>
            <w:tcBorders>
              <w:top w:val="single" w:sz="4" w:space="0" w:color="auto"/>
              <w:left w:val="single" w:sz="4" w:space="0" w:color="auto"/>
              <w:bottom w:val="single" w:sz="4" w:space="0" w:color="auto"/>
              <w:right w:val="single" w:sz="4" w:space="0" w:color="auto"/>
            </w:tcBorders>
          </w:tcPr>
          <w:p w14:paraId="53F399E2" w14:textId="77777777" w:rsidR="00CD45A7" w:rsidRPr="003D3039" w:rsidRDefault="00CD45A7" w:rsidP="00E326B6">
            <w:pPr>
              <w:numPr>
                <w:ilvl w:val="0"/>
                <w:numId w:val="24"/>
              </w:numPr>
              <w:spacing w:after="160"/>
              <w:contextualSpacing/>
              <w:rPr>
                <w:rFonts w:asciiTheme="minorHAnsi" w:hAnsiTheme="minorHAnsi"/>
                <w:sz w:val="22"/>
                <w:szCs w:val="22"/>
              </w:rPr>
            </w:pPr>
            <w:r w:rsidRPr="003D3039">
              <w:rPr>
                <w:rFonts w:asciiTheme="minorHAnsi" w:hAnsiTheme="minorHAnsi"/>
                <w:sz w:val="22"/>
                <w:szCs w:val="22"/>
              </w:rPr>
              <w:t xml:space="preserve">Establish and enforce security configuration settings. </w:t>
            </w:r>
          </w:p>
          <w:p w14:paraId="70685778" w14:textId="0CA404DA" w:rsidR="00CD45A7" w:rsidRPr="003D3039" w:rsidRDefault="00CD45A7" w:rsidP="00014D72">
            <w:pPr>
              <w:numPr>
                <w:ilvl w:val="0"/>
                <w:numId w:val="24"/>
              </w:numPr>
              <w:spacing w:after="160"/>
              <w:contextualSpacing/>
              <w:rPr>
                <w:rFonts w:asciiTheme="minorHAnsi" w:hAnsiTheme="minorHAnsi"/>
                <w:sz w:val="22"/>
                <w:szCs w:val="22"/>
              </w:rPr>
            </w:pPr>
            <w:r w:rsidRPr="003D3039">
              <w:rPr>
                <w:rFonts w:asciiTheme="minorHAnsi" w:hAnsiTheme="minorHAnsi"/>
                <w:sz w:val="22"/>
                <w:szCs w:val="22"/>
              </w:rPr>
              <w:lastRenderedPageBreak/>
              <w:t xml:space="preserve">Implement sub networks for </w:t>
            </w:r>
            <w:proofErr w:type="spellStart"/>
            <w:r w:rsidRPr="003D3039">
              <w:rPr>
                <w:rFonts w:asciiTheme="minorHAnsi" w:hAnsiTheme="minorHAnsi"/>
                <w:sz w:val="22"/>
                <w:szCs w:val="22"/>
              </w:rPr>
              <w:t>publically</w:t>
            </w:r>
            <w:proofErr w:type="spellEnd"/>
            <w:r w:rsidRPr="003D3039">
              <w:rPr>
                <w:rFonts w:asciiTheme="minorHAnsi" w:hAnsiTheme="minorHAnsi"/>
                <w:sz w:val="22"/>
                <w:szCs w:val="22"/>
              </w:rPr>
              <w:t xml:space="preserve"> accessible system components that are physically or logically separated from internal networks. </w:t>
            </w:r>
          </w:p>
        </w:tc>
      </w:tr>
      <w:tr w:rsidR="00CD45A7" w:rsidRPr="003D3039" w14:paraId="39033579" w14:textId="77777777">
        <w:tc>
          <w:tcPr>
            <w:tcW w:w="2515" w:type="dxa"/>
            <w:tcBorders>
              <w:top w:val="single" w:sz="4" w:space="0" w:color="auto"/>
              <w:left w:val="single" w:sz="4" w:space="0" w:color="auto"/>
              <w:bottom w:val="single" w:sz="4" w:space="0" w:color="auto"/>
              <w:right w:val="single" w:sz="4" w:space="0" w:color="auto"/>
            </w:tcBorders>
            <w:hideMark/>
          </w:tcPr>
          <w:p w14:paraId="3DD96FB1"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lastRenderedPageBreak/>
              <w:t>Contingency Planning</w:t>
            </w:r>
          </w:p>
        </w:tc>
        <w:tc>
          <w:tcPr>
            <w:tcW w:w="6935" w:type="dxa"/>
            <w:tcBorders>
              <w:top w:val="single" w:sz="4" w:space="0" w:color="auto"/>
              <w:left w:val="single" w:sz="4" w:space="0" w:color="auto"/>
              <w:bottom w:val="single" w:sz="4" w:space="0" w:color="auto"/>
              <w:right w:val="single" w:sz="4" w:space="0" w:color="auto"/>
            </w:tcBorders>
            <w:hideMark/>
          </w:tcPr>
          <w:p w14:paraId="599EB7EF" w14:textId="77777777" w:rsidR="00CD45A7" w:rsidRPr="003D3039" w:rsidRDefault="00CD45A7" w:rsidP="00E326B6">
            <w:pPr>
              <w:numPr>
                <w:ilvl w:val="0"/>
                <w:numId w:val="25"/>
              </w:numPr>
              <w:spacing w:after="160"/>
              <w:contextualSpacing/>
              <w:rPr>
                <w:rFonts w:asciiTheme="minorHAnsi" w:hAnsiTheme="minorHAnsi"/>
                <w:sz w:val="22"/>
                <w:szCs w:val="22"/>
              </w:rPr>
            </w:pPr>
            <w:r w:rsidRPr="003D3039">
              <w:rPr>
                <w:rFonts w:asciiTheme="minorHAnsi" w:hAnsiTheme="minorHAnsi"/>
                <w:sz w:val="22"/>
                <w:szCs w:val="22"/>
              </w:rPr>
              <w:t xml:space="preserve">Establish, implement, and maintain plans for emergency response, backup operations, and post-disaster recovery for information systems to </w:t>
            </w:r>
            <w:proofErr w:type="gramStart"/>
            <w:r w:rsidRPr="003D3039">
              <w:rPr>
                <w:rFonts w:asciiTheme="minorHAnsi" w:hAnsiTheme="minorHAnsi"/>
                <w:sz w:val="22"/>
                <w:szCs w:val="22"/>
              </w:rPr>
              <w:t>ensure the availability of critical information resources at all times</w:t>
            </w:r>
            <w:proofErr w:type="gramEnd"/>
            <w:r w:rsidRPr="003D3039">
              <w:rPr>
                <w:rFonts w:asciiTheme="minorHAnsi" w:hAnsiTheme="minorHAnsi"/>
                <w:sz w:val="22"/>
                <w:szCs w:val="22"/>
              </w:rPr>
              <w:t>.</w:t>
            </w:r>
          </w:p>
        </w:tc>
      </w:tr>
      <w:tr w:rsidR="00CD45A7" w:rsidRPr="003D3039" w14:paraId="23ADE2B5" w14:textId="77777777">
        <w:tc>
          <w:tcPr>
            <w:tcW w:w="2515" w:type="dxa"/>
            <w:tcBorders>
              <w:top w:val="single" w:sz="4" w:space="0" w:color="auto"/>
              <w:left w:val="single" w:sz="4" w:space="0" w:color="auto"/>
              <w:bottom w:val="single" w:sz="4" w:space="0" w:color="auto"/>
              <w:right w:val="single" w:sz="4" w:space="0" w:color="auto"/>
            </w:tcBorders>
            <w:hideMark/>
          </w:tcPr>
          <w:p w14:paraId="4B274124"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Incident Response</w:t>
            </w:r>
          </w:p>
        </w:tc>
        <w:tc>
          <w:tcPr>
            <w:tcW w:w="6935" w:type="dxa"/>
            <w:tcBorders>
              <w:top w:val="single" w:sz="4" w:space="0" w:color="auto"/>
              <w:left w:val="single" w:sz="4" w:space="0" w:color="auto"/>
              <w:bottom w:val="single" w:sz="4" w:space="0" w:color="auto"/>
              <w:right w:val="single" w:sz="4" w:space="0" w:color="auto"/>
            </w:tcBorders>
            <w:hideMark/>
          </w:tcPr>
          <w:p w14:paraId="3BFAE848" w14:textId="1071E8F9" w:rsidR="00CD45A7" w:rsidRPr="003D3039" w:rsidRDefault="00CD45A7" w:rsidP="00E326B6">
            <w:pPr>
              <w:numPr>
                <w:ilvl w:val="0"/>
                <w:numId w:val="26"/>
              </w:numPr>
              <w:spacing w:after="160"/>
              <w:contextualSpacing/>
              <w:rPr>
                <w:rFonts w:asciiTheme="minorHAnsi" w:hAnsiTheme="minorHAnsi"/>
                <w:sz w:val="22"/>
                <w:szCs w:val="22"/>
              </w:rPr>
            </w:pPr>
            <w:r w:rsidRPr="003D3039">
              <w:rPr>
                <w:rFonts w:asciiTheme="minorHAnsi" w:hAnsiTheme="minorHAnsi"/>
                <w:sz w:val="22"/>
                <w:szCs w:val="22"/>
              </w:rPr>
              <w:t>Establish an operational incident handling capability for information systems that includes adequate preparation, detection, analysis, containment, and recovery of cybersecurity incidents.</w:t>
            </w:r>
            <w:r w:rsidR="009069ED" w:rsidRPr="003D3039">
              <w:rPr>
                <w:rFonts w:asciiTheme="minorHAnsi" w:hAnsiTheme="minorHAnsi"/>
                <w:sz w:val="22"/>
                <w:szCs w:val="22"/>
              </w:rPr>
              <w:t xml:space="preserve"> </w:t>
            </w:r>
            <w:r w:rsidRPr="003D3039">
              <w:rPr>
                <w:rFonts w:asciiTheme="minorHAnsi" w:hAnsiTheme="minorHAnsi"/>
                <w:sz w:val="22"/>
                <w:szCs w:val="22"/>
              </w:rPr>
              <w:t>Exercise this capability annually.</w:t>
            </w:r>
          </w:p>
        </w:tc>
      </w:tr>
      <w:tr w:rsidR="00CD45A7" w:rsidRPr="003D3039" w14:paraId="28FC3126" w14:textId="77777777">
        <w:tc>
          <w:tcPr>
            <w:tcW w:w="2515" w:type="dxa"/>
            <w:tcBorders>
              <w:top w:val="single" w:sz="4" w:space="0" w:color="auto"/>
              <w:left w:val="single" w:sz="4" w:space="0" w:color="auto"/>
              <w:bottom w:val="single" w:sz="4" w:space="0" w:color="auto"/>
              <w:right w:val="single" w:sz="4" w:space="0" w:color="auto"/>
            </w:tcBorders>
            <w:hideMark/>
          </w:tcPr>
          <w:p w14:paraId="60DEF758"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Media and Information Protection</w:t>
            </w:r>
          </w:p>
        </w:tc>
        <w:tc>
          <w:tcPr>
            <w:tcW w:w="6935" w:type="dxa"/>
            <w:tcBorders>
              <w:top w:val="single" w:sz="4" w:space="0" w:color="auto"/>
              <w:left w:val="single" w:sz="4" w:space="0" w:color="auto"/>
              <w:bottom w:val="single" w:sz="4" w:space="0" w:color="auto"/>
              <w:right w:val="single" w:sz="4" w:space="0" w:color="auto"/>
            </w:tcBorders>
            <w:hideMark/>
          </w:tcPr>
          <w:p w14:paraId="64C3D0A5" w14:textId="77777777" w:rsidR="00CD45A7" w:rsidRPr="003D3039" w:rsidRDefault="00CD45A7" w:rsidP="00E326B6">
            <w:pPr>
              <w:numPr>
                <w:ilvl w:val="0"/>
                <w:numId w:val="27"/>
              </w:numPr>
              <w:spacing w:after="160"/>
              <w:contextualSpacing/>
              <w:rPr>
                <w:rFonts w:asciiTheme="minorHAnsi" w:hAnsiTheme="minorHAnsi"/>
                <w:sz w:val="22"/>
                <w:szCs w:val="22"/>
              </w:rPr>
            </w:pPr>
            <w:r w:rsidRPr="003D3039">
              <w:rPr>
                <w:rFonts w:asciiTheme="minorHAnsi" w:hAnsiTheme="minorHAnsi"/>
                <w:sz w:val="22"/>
                <w:szCs w:val="22"/>
              </w:rPr>
              <w:t>Protect information system media, both paper and digital.</w:t>
            </w:r>
          </w:p>
          <w:p w14:paraId="47283670" w14:textId="77777777" w:rsidR="00CD45A7" w:rsidRPr="003D3039" w:rsidRDefault="00CD45A7" w:rsidP="00E326B6">
            <w:pPr>
              <w:numPr>
                <w:ilvl w:val="0"/>
                <w:numId w:val="27"/>
              </w:numPr>
              <w:spacing w:after="160"/>
              <w:contextualSpacing/>
              <w:rPr>
                <w:rFonts w:asciiTheme="minorHAnsi" w:hAnsiTheme="minorHAnsi"/>
                <w:sz w:val="22"/>
                <w:szCs w:val="22"/>
              </w:rPr>
            </w:pPr>
            <w:r w:rsidRPr="003D3039">
              <w:rPr>
                <w:rFonts w:asciiTheme="minorHAnsi" w:hAnsiTheme="minorHAnsi"/>
                <w:sz w:val="22"/>
                <w:szCs w:val="22"/>
              </w:rPr>
              <w:t xml:space="preserve">Limit access to </w:t>
            </w:r>
            <w:proofErr w:type="gramStart"/>
            <w:r w:rsidRPr="003D3039">
              <w:rPr>
                <w:rFonts w:asciiTheme="minorHAnsi" w:hAnsiTheme="minorHAnsi"/>
                <w:sz w:val="22"/>
                <w:szCs w:val="22"/>
              </w:rPr>
              <w:t>information on information</w:t>
            </w:r>
            <w:proofErr w:type="gramEnd"/>
            <w:r w:rsidRPr="003D3039">
              <w:rPr>
                <w:rFonts w:asciiTheme="minorHAnsi" w:hAnsiTheme="minorHAnsi"/>
                <w:sz w:val="22"/>
                <w:szCs w:val="22"/>
              </w:rPr>
              <w:t xml:space="preserve"> systems media to authorized users.</w:t>
            </w:r>
          </w:p>
          <w:p w14:paraId="6CBD4120" w14:textId="77777777" w:rsidR="00CD45A7" w:rsidRPr="003D3039" w:rsidRDefault="00CD45A7" w:rsidP="00E326B6">
            <w:pPr>
              <w:numPr>
                <w:ilvl w:val="0"/>
                <w:numId w:val="27"/>
              </w:numPr>
              <w:spacing w:after="160"/>
              <w:contextualSpacing/>
              <w:rPr>
                <w:rFonts w:asciiTheme="minorHAnsi" w:hAnsiTheme="minorHAnsi"/>
                <w:sz w:val="22"/>
                <w:szCs w:val="22"/>
              </w:rPr>
            </w:pPr>
            <w:r w:rsidRPr="003D3039">
              <w:rPr>
                <w:rFonts w:asciiTheme="minorHAnsi" w:hAnsiTheme="minorHAnsi"/>
                <w:sz w:val="22"/>
                <w:szCs w:val="22"/>
              </w:rPr>
              <w:t xml:space="preserve">Sanitize and destroy media </w:t>
            </w:r>
            <w:proofErr w:type="gramStart"/>
            <w:r w:rsidRPr="003D3039">
              <w:rPr>
                <w:rFonts w:asciiTheme="minorHAnsi" w:hAnsiTheme="minorHAnsi"/>
                <w:sz w:val="22"/>
                <w:szCs w:val="22"/>
              </w:rPr>
              <w:t>no</w:t>
            </w:r>
            <w:proofErr w:type="gramEnd"/>
            <w:r w:rsidRPr="003D3039">
              <w:rPr>
                <w:rFonts w:asciiTheme="minorHAnsi" w:hAnsiTheme="minorHAnsi"/>
                <w:sz w:val="22"/>
                <w:szCs w:val="22"/>
              </w:rPr>
              <w:t xml:space="preserve"> longer in use.</w:t>
            </w:r>
          </w:p>
          <w:p w14:paraId="33784BAE" w14:textId="77777777" w:rsidR="00CD45A7" w:rsidRPr="003D3039" w:rsidRDefault="00CD45A7" w:rsidP="00E326B6">
            <w:pPr>
              <w:numPr>
                <w:ilvl w:val="0"/>
                <w:numId w:val="27"/>
              </w:numPr>
              <w:spacing w:after="160"/>
              <w:contextualSpacing/>
              <w:rPr>
                <w:rFonts w:asciiTheme="minorHAnsi" w:hAnsiTheme="minorHAnsi"/>
                <w:sz w:val="22"/>
                <w:szCs w:val="22"/>
              </w:rPr>
            </w:pPr>
            <w:r w:rsidRPr="003D3039">
              <w:rPr>
                <w:rFonts w:asciiTheme="minorHAnsi" w:hAnsiTheme="minorHAnsi"/>
                <w:sz w:val="22"/>
                <w:szCs w:val="22"/>
              </w:rPr>
              <w:t>Control the use of removable media through technology or policy.</w:t>
            </w:r>
          </w:p>
        </w:tc>
      </w:tr>
      <w:tr w:rsidR="00CD45A7" w:rsidRPr="003D3039" w14:paraId="1A82939D" w14:textId="77777777">
        <w:tc>
          <w:tcPr>
            <w:tcW w:w="2515" w:type="dxa"/>
            <w:tcBorders>
              <w:top w:val="single" w:sz="4" w:space="0" w:color="auto"/>
              <w:left w:val="single" w:sz="4" w:space="0" w:color="auto"/>
              <w:bottom w:val="single" w:sz="4" w:space="0" w:color="auto"/>
              <w:right w:val="single" w:sz="4" w:space="0" w:color="auto"/>
            </w:tcBorders>
            <w:hideMark/>
          </w:tcPr>
          <w:p w14:paraId="6DF63799"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Physical and Environmental Protection</w:t>
            </w:r>
          </w:p>
        </w:tc>
        <w:tc>
          <w:tcPr>
            <w:tcW w:w="6935" w:type="dxa"/>
            <w:tcBorders>
              <w:top w:val="single" w:sz="4" w:space="0" w:color="auto"/>
              <w:left w:val="single" w:sz="4" w:space="0" w:color="auto"/>
              <w:bottom w:val="single" w:sz="4" w:space="0" w:color="auto"/>
              <w:right w:val="single" w:sz="4" w:space="0" w:color="auto"/>
            </w:tcBorders>
            <w:hideMark/>
          </w:tcPr>
          <w:p w14:paraId="19BFDCA6" w14:textId="77777777" w:rsidR="00CD45A7" w:rsidRPr="003D3039" w:rsidRDefault="00CD45A7" w:rsidP="00E326B6">
            <w:pPr>
              <w:numPr>
                <w:ilvl w:val="0"/>
                <w:numId w:val="28"/>
              </w:numPr>
              <w:spacing w:after="160"/>
              <w:contextualSpacing/>
              <w:rPr>
                <w:rFonts w:asciiTheme="minorHAnsi" w:hAnsiTheme="minorHAnsi"/>
                <w:sz w:val="22"/>
                <w:szCs w:val="22"/>
              </w:rPr>
            </w:pPr>
            <w:r w:rsidRPr="003D3039">
              <w:rPr>
                <w:rFonts w:asciiTheme="minorHAnsi" w:hAnsiTheme="minorHAnsi"/>
                <w:sz w:val="22"/>
                <w:szCs w:val="22"/>
              </w:rPr>
              <w:t>Limit access to information systems, equipment, and the respective operating environments to authorized individuals.</w:t>
            </w:r>
          </w:p>
          <w:p w14:paraId="70808DB7" w14:textId="77777777" w:rsidR="00CD45A7" w:rsidRPr="003D3039" w:rsidRDefault="00CD45A7" w:rsidP="00E326B6">
            <w:pPr>
              <w:numPr>
                <w:ilvl w:val="0"/>
                <w:numId w:val="28"/>
              </w:numPr>
              <w:spacing w:after="160"/>
              <w:contextualSpacing/>
              <w:rPr>
                <w:rFonts w:asciiTheme="minorHAnsi" w:hAnsiTheme="minorHAnsi"/>
                <w:sz w:val="22"/>
                <w:szCs w:val="22"/>
              </w:rPr>
            </w:pPr>
            <w:r w:rsidRPr="003D3039">
              <w:rPr>
                <w:rFonts w:asciiTheme="minorHAnsi" w:hAnsiTheme="minorHAnsi"/>
                <w:sz w:val="22"/>
                <w:szCs w:val="22"/>
              </w:rPr>
              <w:t>Intrusion detection and prevention system employed on IT networks.</w:t>
            </w:r>
          </w:p>
          <w:p w14:paraId="0EC99547" w14:textId="77777777" w:rsidR="00CD45A7" w:rsidRPr="003D3039" w:rsidRDefault="00CD45A7" w:rsidP="00E326B6">
            <w:pPr>
              <w:numPr>
                <w:ilvl w:val="0"/>
                <w:numId w:val="28"/>
              </w:numPr>
              <w:spacing w:after="160"/>
              <w:contextualSpacing/>
              <w:rPr>
                <w:rFonts w:asciiTheme="minorHAnsi" w:hAnsiTheme="minorHAnsi"/>
                <w:sz w:val="22"/>
                <w:szCs w:val="22"/>
              </w:rPr>
            </w:pPr>
            <w:r w:rsidRPr="003D3039">
              <w:rPr>
                <w:rFonts w:asciiTheme="minorHAnsi" w:hAnsiTheme="minorHAnsi"/>
                <w:sz w:val="22"/>
                <w:szCs w:val="22"/>
              </w:rPr>
              <w:t>Protect the physical and support infrastructure for all information systems.</w:t>
            </w:r>
          </w:p>
          <w:p w14:paraId="66707891" w14:textId="77777777" w:rsidR="00CD45A7" w:rsidRPr="003D3039" w:rsidRDefault="00CD45A7" w:rsidP="00E326B6">
            <w:pPr>
              <w:numPr>
                <w:ilvl w:val="0"/>
                <w:numId w:val="28"/>
              </w:numPr>
              <w:spacing w:after="160"/>
              <w:contextualSpacing/>
              <w:rPr>
                <w:rFonts w:asciiTheme="minorHAnsi" w:hAnsiTheme="minorHAnsi"/>
                <w:sz w:val="22"/>
                <w:szCs w:val="22"/>
              </w:rPr>
            </w:pPr>
            <w:r w:rsidRPr="003D3039">
              <w:rPr>
                <w:rFonts w:asciiTheme="minorHAnsi" w:hAnsiTheme="minorHAnsi"/>
                <w:sz w:val="22"/>
                <w:szCs w:val="22"/>
              </w:rPr>
              <w:t>Protect information systems against environmental hazards.</w:t>
            </w:r>
          </w:p>
          <w:p w14:paraId="03CE403A" w14:textId="77777777" w:rsidR="00CD45A7" w:rsidRPr="003D3039" w:rsidRDefault="00CD45A7" w:rsidP="00E326B6">
            <w:pPr>
              <w:numPr>
                <w:ilvl w:val="0"/>
                <w:numId w:val="28"/>
              </w:numPr>
              <w:spacing w:after="160"/>
              <w:contextualSpacing/>
              <w:rPr>
                <w:rFonts w:asciiTheme="minorHAnsi" w:hAnsiTheme="minorHAnsi"/>
                <w:sz w:val="22"/>
                <w:szCs w:val="22"/>
              </w:rPr>
            </w:pPr>
            <w:r w:rsidRPr="003D3039">
              <w:rPr>
                <w:rFonts w:asciiTheme="minorHAnsi" w:hAnsiTheme="minorHAnsi"/>
                <w:sz w:val="22"/>
                <w:szCs w:val="22"/>
              </w:rPr>
              <w:t xml:space="preserve">Escort visitors and monitor visitor activity. </w:t>
            </w:r>
          </w:p>
        </w:tc>
      </w:tr>
      <w:tr w:rsidR="00CD45A7" w:rsidRPr="003D3039" w14:paraId="314D0483" w14:textId="77777777">
        <w:tc>
          <w:tcPr>
            <w:tcW w:w="2515" w:type="dxa"/>
            <w:tcBorders>
              <w:top w:val="single" w:sz="4" w:space="0" w:color="auto"/>
              <w:left w:val="single" w:sz="4" w:space="0" w:color="auto"/>
              <w:bottom w:val="single" w:sz="4" w:space="0" w:color="auto"/>
              <w:right w:val="single" w:sz="4" w:space="0" w:color="auto"/>
            </w:tcBorders>
            <w:hideMark/>
          </w:tcPr>
          <w:p w14:paraId="1E65BDC3"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Network Protection</w:t>
            </w:r>
          </w:p>
        </w:tc>
        <w:tc>
          <w:tcPr>
            <w:tcW w:w="6935" w:type="dxa"/>
            <w:tcBorders>
              <w:top w:val="single" w:sz="4" w:space="0" w:color="auto"/>
              <w:left w:val="single" w:sz="4" w:space="0" w:color="auto"/>
              <w:bottom w:val="single" w:sz="4" w:space="0" w:color="auto"/>
              <w:right w:val="single" w:sz="4" w:space="0" w:color="auto"/>
            </w:tcBorders>
            <w:hideMark/>
          </w:tcPr>
          <w:p w14:paraId="402D9F82"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Employ intrusion prevention and detection technology with immediate analysis capabilities.</w:t>
            </w:r>
          </w:p>
        </w:tc>
      </w:tr>
      <w:tr w:rsidR="00CD45A7" w:rsidRPr="003D3039" w14:paraId="4CB13702" w14:textId="77777777">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2D799" w14:textId="77777777" w:rsidR="00CD45A7" w:rsidRPr="003D3039" w:rsidRDefault="00CD45A7" w:rsidP="00E326B6">
            <w:pPr>
              <w:numPr>
                <w:ilvl w:val="0"/>
                <w:numId w:val="17"/>
              </w:numPr>
              <w:spacing w:after="160"/>
              <w:contextualSpacing/>
              <w:rPr>
                <w:rFonts w:asciiTheme="minorHAnsi" w:hAnsiTheme="minorHAnsi"/>
                <w:b/>
                <w:sz w:val="22"/>
                <w:szCs w:val="22"/>
              </w:rPr>
            </w:pPr>
            <w:r w:rsidRPr="003D3039">
              <w:rPr>
                <w:rFonts w:asciiTheme="minorHAnsi" w:hAnsiTheme="minorHAnsi"/>
                <w:b/>
                <w:sz w:val="22"/>
                <w:szCs w:val="22"/>
              </w:rPr>
              <w:t xml:space="preserve">Security Reporting Requirements </w:t>
            </w:r>
          </w:p>
          <w:p w14:paraId="520609C2"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Description: The partner facility shall notify the Government Security Team within 24 hours of any activity or incident that is in violation of established security standards or indicates the loss or theft of government products. The facts and circumstances associated with these incidents will be documented in writing for government review.</w:t>
            </w:r>
          </w:p>
        </w:tc>
      </w:tr>
      <w:tr w:rsidR="00CD45A7" w:rsidRPr="003D3039" w14:paraId="30954998" w14:textId="77777777">
        <w:tc>
          <w:tcPr>
            <w:tcW w:w="2515" w:type="dxa"/>
            <w:tcBorders>
              <w:top w:val="single" w:sz="4" w:space="0" w:color="auto"/>
              <w:left w:val="single" w:sz="4" w:space="0" w:color="auto"/>
              <w:bottom w:val="single" w:sz="4" w:space="0" w:color="auto"/>
              <w:right w:val="single" w:sz="4" w:space="0" w:color="auto"/>
            </w:tcBorders>
          </w:tcPr>
          <w:p w14:paraId="45983845" w14:textId="77777777" w:rsidR="00CD45A7" w:rsidRPr="003D3039" w:rsidRDefault="00CD45A7" w:rsidP="003B639A">
            <w:pPr>
              <w:spacing w:after="160"/>
              <w:contextualSpacing/>
              <w:rPr>
                <w:rFonts w:asciiTheme="minorHAnsi" w:hAnsiTheme="minorHAnsi"/>
                <w:sz w:val="22"/>
                <w:szCs w:val="22"/>
              </w:rPr>
            </w:pPr>
          </w:p>
        </w:tc>
        <w:tc>
          <w:tcPr>
            <w:tcW w:w="6935" w:type="dxa"/>
            <w:tcBorders>
              <w:top w:val="single" w:sz="4" w:space="0" w:color="auto"/>
              <w:left w:val="single" w:sz="4" w:space="0" w:color="auto"/>
              <w:bottom w:val="single" w:sz="4" w:space="0" w:color="auto"/>
              <w:right w:val="single" w:sz="4" w:space="0" w:color="auto"/>
            </w:tcBorders>
          </w:tcPr>
          <w:p w14:paraId="7BB38229" w14:textId="77777777" w:rsidR="00CD45A7" w:rsidRPr="003D3039" w:rsidRDefault="00CD45A7" w:rsidP="003B639A">
            <w:pPr>
              <w:spacing w:after="160"/>
              <w:contextualSpacing/>
              <w:rPr>
                <w:rFonts w:asciiTheme="minorHAnsi" w:hAnsiTheme="minorHAnsi"/>
                <w:sz w:val="22"/>
                <w:szCs w:val="22"/>
              </w:rPr>
            </w:pPr>
          </w:p>
        </w:tc>
      </w:tr>
      <w:tr w:rsidR="00CD45A7" w:rsidRPr="003D3039" w14:paraId="5670B4E5" w14:textId="77777777">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518DE" w14:textId="77777777" w:rsidR="00CD45A7" w:rsidRPr="003D3039" w:rsidRDefault="00CD45A7" w:rsidP="00E326B6">
            <w:pPr>
              <w:numPr>
                <w:ilvl w:val="0"/>
                <w:numId w:val="17"/>
              </w:numPr>
              <w:spacing w:after="160"/>
              <w:contextualSpacing/>
              <w:rPr>
                <w:rFonts w:asciiTheme="minorHAnsi" w:hAnsiTheme="minorHAnsi"/>
                <w:b/>
                <w:sz w:val="22"/>
                <w:szCs w:val="22"/>
              </w:rPr>
            </w:pPr>
            <w:r w:rsidRPr="003D3039">
              <w:rPr>
                <w:rFonts w:asciiTheme="minorHAnsi" w:hAnsiTheme="minorHAnsi"/>
                <w:b/>
                <w:sz w:val="22"/>
                <w:szCs w:val="22"/>
              </w:rPr>
              <w:t xml:space="preserve">Security Audits </w:t>
            </w:r>
          </w:p>
          <w:p w14:paraId="1207F5E3" w14:textId="77777777" w:rsidR="00CD45A7" w:rsidRPr="003D3039" w:rsidRDefault="00CD45A7" w:rsidP="003B639A">
            <w:pPr>
              <w:spacing w:after="160"/>
              <w:contextualSpacing/>
              <w:rPr>
                <w:rFonts w:asciiTheme="minorHAnsi" w:hAnsiTheme="minorHAnsi"/>
                <w:sz w:val="22"/>
                <w:szCs w:val="22"/>
              </w:rPr>
            </w:pPr>
            <w:r w:rsidRPr="003D3039">
              <w:rPr>
                <w:rFonts w:asciiTheme="minorHAnsi" w:hAnsiTheme="minorHAnsi"/>
                <w:sz w:val="22"/>
                <w:szCs w:val="22"/>
              </w:rPr>
              <w:t xml:space="preserve">Description: The partner facility agrees to formal security audits conducted at the discretion of the government. Security audits may include both prime and subcontractor. </w:t>
            </w:r>
          </w:p>
        </w:tc>
      </w:tr>
    </w:tbl>
    <w:p w14:paraId="3CD88E35" w14:textId="77777777" w:rsidR="00CD45A7" w:rsidRPr="00CD45A7" w:rsidRDefault="00CD45A7" w:rsidP="003B639A">
      <w:pPr>
        <w:contextualSpacing/>
        <w:rPr>
          <w:b/>
          <w:u w:val="single"/>
        </w:rPr>
      </w:pPr>
    </w:p>
    <w:p w14:paraId="30A982F5" w14:textId="77777777" w:rsidR="00CD45A7" w:rsidRPr="00CD45A7" w:rsidRDefault="00CD45A7" w:rsidP="003B639A">
      <w:pPr>
        <w:contextualSpacing/>
      </w:pPr>
    </w:p>
    <w:p w14:paraId="28F84469" w14:textId="425DF136" w:rsidR="00591A69" w:rsidRPr="00780438" w:rsidRDefault="00591A69" w:rsidP="003B639A">
      <w:pPr>
        <w:spacing w:line="259" w:lineRule="auto"/>
        <w:contextualSpacing/>
      </w:pPr>
    </w:p>
    <w:sectPr w:rsidR="00591A69" w:rsidRPr="00780438" w:rsidSect="00B67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6E59E" w14:textId="77777777" w:rsidR="0041678B" w:rsidRDefault="0041678B" w:rsidP="0041678B">
      <w:pPr>
        <w:spacing w:after="0"/>
      </w:pPr>
      <w:r>
        <w:separator/>
      </w:r>
    </w:p>
  </w:endnote>
  <w:endnote w:type="continuationSeparator" w:id="0">
    <w:p w14:paraId="36235FFF" w14:textId="77777777" w:rsidR="0041678B" w:rsidRDefault="0041678B" w:rsidP="004167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396456"/>
      <w:docPartObj>
        <w:docPartGallery w:val="Page Numbers (Bottom of Page)"/>
        <w:docPartUnique/>
      </w:docPartObj>
    </w:sdtPr>
    <w:sdtEndPr>
      <w:rPr>
        <w:noProof/>
      </w:rPr>
    </w:sdtEndPr>
    <w:sdtContent>
      <w:p w14:paraId="2776FC42" w14:textId="2816FC52" w:rsidR="00E50AE7" w:rsidRDefault="00E50A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502BB" w14:textId="77777777" w:rsidR="00E50AE7" w:rsidRDefault="00E50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C6443" w14:textId="77777777" w:rsidR="0041678B" w:rsidRDefault="0041678B" w:rsidP="0041678B">
      <w:pPr>
        <w:spacing w:after="0"/>
      </w:pPr>
      <w:r>
        <w:separator/>
      </w:r>
    </w:p>
  </w:footnote>
  <w:footnote w:type="continuationSeparator" w:id="0">
    <w:p w14:paraId="53D9E0CF" w14:textId="77777777" w:rsidR="0041678B" w:rsidRDefault="0041678B" w:rsidP="004167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3C9"/>
    <w:multiLevelType w:val="hybridMultilevel"/>
    <w:tmpl w:val="7A14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E91210"/>
    <w:multiLevelType w:val="hybridMultilevel"/>
    <w:tmpl w:val="5FDCF8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884E7F"/>
    <w:multiLevelType w:val="hybridMultilevel"/>
    <w:tmpl w:val="5C688814"/>
    <w:lvl w:ilvl="0" w:tplc="11F6722E">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B724B"/>
    <w:multiLevelType w:val="hybridMultilevel"/>
    <w:tmpl w:val="87AE8444"/>
    <w:lvl w:ilvl="0" w:tplc="1FFA00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76B"/>
    <w:multiLevelType w:val="hybridMultilevel"/>
    <w:tmpl w:val="01E058B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369575C"/>
    <w:multiLevelType w:val="hybridMultilevel"/>
    <w:tmpl w:val="70BC47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E23518"/>
    <w:multiLevelType w:val="multilevel"/>
    <w:tmpl w:val="07B88364"/>
    <w:lvl w:ilvl="0">
      <w:start w:val="2"/>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EC2F4C"/>
    <w:multiLevelType w:val="hybridMultilevel"/>
    <w:tmpl w:val="D8D881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C91872"/>
    <w:multiLevelType w:val="hybridMultilevel"/>
    <w:tmpl w:val="861C4E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DF7A4F"/>
    <w:multiLevelType w:val="hybridMultilevel"/>
    <w:tmpl w:val="F1F037F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0" w15:restartNumberingAfterBreak="0">
    <w:nsid w:val="28503350"/>
    <w:multiLevelType w:val="hybridMultilevel"/>
    <w:tmpl w:val="A2B0D684"/>
    <w:lvl w:ilvl="0" w:tplc="37787608">
      <w:start w:val="1"/>
      <w:numFmt w:val="bullet"/>
      <w:lvlText w:val=""/>
      <w:lvlJc w:val="left"/>
      <w:pPr>
        <w:ind w:left="1080" w:hanging="360"/>
      </w:pPr>
      <w:rPr>
        <w:rFonts w:ascii="Symbol" w:hAnsi="Symbol"/>
      </w:rPr>
    </w:lvl>
    <w:lvl w:ilvl="1" w:tplc="96D6312A">
      <w:start w:val="1"/>
      <w:numFmt w:val="bullet"/>
      <w:lvlText w:val=""/>
      <w:lvlJc w:val="left"/>
      <w:pPr>
        <w:ind w:left="1080" w:hanging="360"/>
      </w:pPr>
      <w:rPr>
        <w:rFonts w:ascii="Symbol" w:hAnsi="Symbol"/>
      </w:rPr>
    </w:lvl>
    <w:lvl w:ilvl="2" w:tplc="A302038C">
      <w:start w:val="1"/>
      <w:numFmt w:val="bullet"/>
      <w:lvlText w:val=""/>
      <w:lvlJc w:val="left"/>
      <w:pPr>
        <w:ind w:left="1080" w:hanging="360"/>
      </w:pPr>
      <w:rPr>
        <w:rFonts w:ascii="Symbol" w:hAnsi="Symbol"/>
      </w:rPr>
    </w:lvl>
    <w:lvl w:ilvl="3" w:tplc="7B6091F6">
      <w:start w:val="1"/>
      <w:numFmt w:val="bullet"/>
      <w:lvlText w:val=""/>
      <w:lvlJc w:val="left"/>
      <w:pPr>
        <w:ind w:left="1080" w:hanging="360"/>
      </w:pPr>
      <w:rPr>
        <w:rFonts w:ascii="Symbol" w:hAnsi="Symbol"/>
      </w:rPr>
    </w:lvl>
    <w:lvl w:ilvl="4" w:tplc="FDB4AA36">
      <w:start w:val="1"/>
      <w:numFmt w:val="bullet"/>
      <w:lvlText w:val=""/>
      <w:lvlJc w:val="left"/>
      <w:pPr>
        <w:ind w:left="1080" w:hanging="360"/>
      </w:pPr>
      <w:rPr>
        <w:rFonts w:ascii="Symbol" w:hAnsi="Symbol"/>
      </w:rPr>
    </w:lvl>
    <w:lvl w:ilvl="5" w:tplc="5B2AF24A">
      <w:start w:val="1"/>
      <w:numFmt w:val="bullet"/>
      <w:lvlText w:val=""/>
      <w:lvlJc w:val="left"/>
      <w:pPr>
        <w:ind w:left="1080" w:hanging="360"/>
      </w:pPr>
      <w:rPr>
        <w:rFonts w:ascii="Symbol" w:hAnsi="Symbol"/>
      </w:rPr>
    </w:lvl>
    <w:lvl w:ilvl="6" w:tplc="81A29036">
      <w:start w:val="1"/>
      <w:numFmt w:val="bullet"/>
      <w:lvlText w:val=""/>
      <w:lvlJc w:val="left"/>
      <w:pPr>
        <w:ind w:left="1080" w:hanging="360"/>
      </w:pPr>
      <w:rPr>
        <w:rFonts w:ascii="Symbol" w:hAnsi="Symbol"/>
      </w:rPr>
    </w:lvl>
    <w:lvl w:ilvl="7" w:tplc="D7D0CACA">
      <w:start w:val="1"/>
      <w:numFmt w:val="bullet"/>
      <w:lvlText w:val=""/>
      <w:lvlJc w:val="left"/>
      <w:pPr>
        <w:ind w:left="1080" w:hanging="360"/>
      </w:pPr>
      <w:rPr>
        <w:rFonts w:ascii="Symbol" w:hAnsi="Symbol"/>
      </w:rPr>
    </w:lvl>
    <w:lvl w:ilvl="8" w:tplc="622242AA">
      <w:start w:val="1"/>
      <w:numFmt w:val="bullet"/>
      <w:lvlText w:val=""/>
      <w:lvlJc w:val="left"/>
      <w:pPr>
        <w:ind w:left="1080" w:hanging="360"/>
      </w:pPr>
      <w:rPr>
        <w:rFonts w:ascii="Symbol" w:hAnsi="Symbol"/>
      </w:rPr>
    </w:lvl>
  </w:abstractNum>
  <w:abstractNum w:abstractNumId="11" w15:restartNumberingAfterBreak="0">
    <w:nsid w:val="2C156309"/>
    <w:multiLevelType w:val="multilevel"/>
    <w:tmpl w:val="286C11C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891E4A"/>
    <w:multiLevelType w:val="hybridMultilevel"/>
    <w:tmpl w:val="3F4E10F0"/>
    <w:lvl w:ilvl="0" w:tplc="12DCF324">
      <w:start w:val="1"/>
      <w:numFmt w:val="bullet"/>
      <w:lvlText w:val="o"/>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05">
      <w:start w:val="1"/>
      <w:numFmt w:val="bullet"/>
      <w:lvlText w:val=""/>
      <w:lvlJc w:val="left"/>
      <w:pPr>
        <w:ind w:left="2565" w:hanging="360"/>
      </w:pPr>
      <w:rPr>
        <w:rFonts w:ascii="Wingdings" w:hAnsi="Wingdings" w:hint="default"/>
      </w:rPr>
    </w:lvl>
    <w:lvl w:ilvl="2" w:tplc="06CE8968">
      <w:start w:val="1"/>
      <w:numFmt w:val="bullet"/>
      <w:lvlText w:val="▪"/>
      <w:lvlJc w:val="left"/>
      <w:pPr>
        <w:ind w:left="3285"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DE5FEE">
      <w:start w:val="1"/>
      <w:numFmt w:val="bullet"/>
      <w:lvlText w:val="•"/>
      <w:lvlJc w:val="left"/>
      <w:pPr>
        <w:ind w:left="36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52139A">
      <w:start w:val="1"/>
      <w:numFmt w:val="bullet"/>
      <w:lvlText w:val="o"/>
      <w:lvlJc w:val="left"/>
      <w:pPr>
        <w:ind w:left="43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CB867DE">
      <w:start w:val="1"/>
      <w:numFmt w:val="bullet"/>
      <w:lvlText w:val="▪"/>
      <w:lvlJc w:val="left"/>
      <w:pPr>
        <w:ind w:left="5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E4CBC3A">
      <w:start w:val="1"/>
      <w:numFmt w:val="bullet"/>
      <w:lvlText w:val="•"/>
      <w:lvlJc w:val="left"/>
      <w:pPr>
        <w:ind w:left="5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5A70C4">
      <w:start w:val="1"/>
      <w:numFmt w:val="bullet"/>
      <w:lvlText w:val="o"/>
      <w:lvlJc w:val="left"/>
      <w:pPr>
        <w:ind w:left="6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D44BD92">
      <w:start w:val="1"/>
      <w:numFmt w:val="bullet"/>
      <w:lvlText w:val="▪"/>
      <w:lvlJc w:val="left"/>
      <w:pPr>
        <w:ind w:left="7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24E1E4E"/>
    <w:multiLevelType w:val="hybridMultilevel"/>
    <w:tmpl w:val="CC323C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663AD7"/>
    <w:multiLevelType w:val="hybridMultilevel"/>
    <w:tmpl w:val="0512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2A28E4"/>
    <w:multiLevelType w:val="hybridMultilevel"/>
    <w:tmpl w:val="84D8D100"/>
    <w:lvl w:ilvl="0" w:tplc="A3D0F0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604008"/>
    <w:multiLevelType w:val="hybridMultilevel"/>
    <w:tmpl w:val="D4A69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2DB05AE"/>
    <w:multiLevelType w:val="hybridMultilevel"/>
    <w:tmpl w:val="1E38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25A91"/>
    <w:multiLevelType w:val="hybridMultilevel"/>
    <w:tmpl w:val="2E0A7E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575497E"/>
    <w:multiLevelType w:val="multilevel"/>
    <w:tmpl w:val="38F4423C"/>
    <w:lvl w:ilvl="0">
      <w:start w:val="1"/>
      <w:numFmt w:val="decimal"/>
      <w:lvlText w:val="%1.0"/>
      <w:lvlJc w:val="left"/>
      <w:pPr>
        <w:ind w:left="360" w:hanging="360"/>
      </w:pPr>
      <w:rPr>
        <w:rFonts w:ascii="Times New Roman" w:hAnsi="Times New Roman" w:cs="Times New Roman" w:hint="default"/>
        <w:b/>
        <w:bCs w:val="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463354FB"/>
    <w:multiLevelType w:val="multilevel"/>
    <w:tmpl w:val="BE4C16CA"/>
    <w:lvl w:ilvl="0">
      <w:start w:val="1"/>
      <w:numFmt w:val="decimal"/>
      <w:lvlText w:val="%1."/>
      <w:lvlJc w:val="left"/>
      <w:pPr>
        <w:ind w:left="720" w:hanging="360"/>
      </w:pPr>
      <w:rPr>
        <w:spacing w:val="0"/>
        <w:w w:val="99"/>
        <w:lang w:val="en-US" w:eastAsia="en-US" w:bidi="ar-SA"/>
      </w:rPr>
    </w:lvl>
    <w:lvl w:ilvl="1">
      <w:start w:val="1"/>
      <w:numFmt w:val="decimal"/>
      <w:lvlText w:val="%1.%2."/>
      <w:lvlJc w:val="left"/>
      <w:pPr>
        <w:ind w:left="1080" w:hanging="540"/>
      </w:pPr>
      <w:rPr>
        <w:rFonts w:ascii="Calibri" w:eastAsia="Calibri" w:hAnsi="Calibri" w:cs="Calibri" w:hint="default"/>
        <w:b/>
        <w:bCs/>
        <w:i w:val="0"/>
        <w:iCs w:val="0"/>
        <w:spacing w:val="-1"/>
        <w:w w:val="99"/>
        <w:sz w:val="24"/>
        <w:szCs w:val="24"/>
        <w:lang w:val="en-US" w:eastAsia="en-US" w:bidi="ar-SA"/>
      </w:rPr>
    </w:lvl>
    <w:lvl w:ilvl="2">
      <w:start w:val="1"/>
      <w:numFmt w:val="decimal"/>
      <w:lvlText w:val="%1.%2.%3."/>
      <w:lvlJc w:val="left"/>
      <w:pPr>
        <w:ind w:left="1711" w:hanging="989"/>
      </w:pPr>
      <w:rPr>
        <w:rFonts w:ascii="Calibri" w:eastAsia="Calibri" w:hAnsi="Calibri" w:cs="Calibri" w:hint="default"/>
        <w:b w:val="0"/>
        <w:bCs w:val="0"/>
        <w:i w:val="0"/>
        <w:iCs w:val="0"/>
        <w:spacing w:val="0"/>
        <w:w w:val="99"/>
        <w:sz w:val="24"/>
        <w:szCs w:val="24"/>
        <w:lang w:val="en-US" w:eastAsia="en-US" w:bidi="ar-SA"/>
      </w:rPr>
    </w:lvl>
    <w:lvl w:ilvl="3">
      <w:start w:val="1"/>
      <w:numFmt w:val="decimal"/>
      <w:lvlText w:val="%1.%2.%3.%4."/>
      <w:lvlJc w:val="left"/>
      <w:pPr>
        <w:ind w:left="2611" w:hanging="1043"/>
      </w:pPr>
      <w:rPr>
        <w:rFonts w:ascii="Calibri" w:hAnsi="Calibri" w:cs="Times New Roman" w:hint="default"/>
        <w:b w:val="0"/>
        <w:bCs w:val="0"/>
        <w:i w:val="0"/>
        <w:iCs w:val="0"/>
        <w:spacing w:val="0"/>
        <w:w w:val="99"/>
        <w:sz w:val="24"/>
        <w:szCs w:val="24"/>
        <w:lang w:val="en-US" w:eastAsia="en-US" w:bidi="ar-SA"/>
      </w:rPr>
    </w:lvl>
    <w:lvl w:ilvl="4">
      <w:start w:val="1"/>
      <w:numFmt w:val="decimal"/>
      <w:lvlText w:val="%1.%2.%3.%4.%5."/>
      <w:lvlJc w:val="left"/>
      <w:pPr>
        <w:ind w:left="2791" w:hanging="1529"/>
      </w:pPr>
      <w:rPr>
        <w:rFonts w:ascii="Calibri" w:eastAsia="Calibri" w:hAnsi="Calibri" w:cs="Calibri" w:hint="default"/>
        <w:b w:val="0"/>
        <w:bCs w:val="0"/>
        <w:i w:val="0"/>
        <w:iCs w:val="0"/>
        <w:spacing w:val="0"/>
        <w:w w:val="99"/>
        <w:sz w:val="24"/>
        <w:szCs w:val="24"/>
        <w:lang w:val="en-US" w:eastAsia="en-US" w:bidi="ar-SA"/>
      </w:rPr>
    </w:lvl>
    <w:lvl w:ilvl="5">
      <w:numFmt w:val="bullet"/>
      <w:lvlText w:val="•"/>
      <w:lvlJc w:val="left"/>
      <w:pPr>
        <w:ind w:left="2800" w:hanging="1529"/>
      </w:pPr>
      <w:rPr>
        <w:lang w:val="en-US" w:eastAsia="en-US" w:bidi="ar-SA"/>
      </w:rPr>
    </w:lvl>
    <w:lvl w:ilvl="6">
      <w:numFmt w:val="bullet"/>
      <w:lvlText w:val="•"/>
      <w:lvlJc w:val="left"/>
      <w:pPr>
        <w:ind w:left="4256" w:hanging="1529"/>
      </w:pPr>
      <w:rPr>
        <w:lang w:val="en-US" w:eastAsia="en-US" w:bidi="ar-SA"/>
      </w:rPr>
    </w:lvl>
    <w:lvl w:ilvl="7">
      <w:numFmt w:val="bullet"/>
      <w:lvlText w:val="•"/>
      <w:lvlJc w:val="left"/>
      <w:pPr>
        <w:ind w:left="5712" w:hanging="1529"/>
      </w:pPr>
      <w:rPr>
        <w:lang w:val="en-US" w:eastAsia="en-US" w:bidi="ar-SA"/>
      </w:rPr>
    </w:lvl>
    <w:lvl w:ilvl="8">
      <w:numFmt w:val="bullet"/>
      <w:lvlText w:val="•"/>
      <w:lvlJc w:val="left"/>
      <w:pPr>
        <w:ind w:left="7168" w:hanging="1529"/>
      </w:pPr>
      <w:rPr>
        <w:lang w:val="en-US" w:eastAsia="en-US" w:bidi="ar-SA"/>
      </w:rPr>
    </w:lvl>
  </w:abstractNum>
  <w:abstractNum w:abstractNumId="21" w15:restartNumberingAfterBreak="0">
    <w:nsid w:val="466E227B"/>
    <w:multiLevelType w:val="hybridMultilevel"/>
    <w:tmpl w:val="F57C4C2E"/>
    <w:lvl w:ilvl="0" w:tplc="16589250">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A4DE5A98">
      <w:numFmt w:val="bullet"/>
      <w:lvlText w:val="•"/>
      <w:lvlJc w:val="left"/>
      <w:pPr>
        <w:ind w:left="1136" w:hanging="360"/>
      </w:pPr>
      <w:rPr>
        <w:lang w:val="en-US" w:eastAsia="en-US" w:bidi="ar-SA"/>
      </w:rPr>
    </w:lvl>
    <w:lvl w:ilvl="2" w:tplc="FF7845A4">
      <w:numFmt w:val="bullet"/>
      <w:lvlText w:val="•"/>
      <w:lvlJc w:val="left"/>
      <w:pPr>
        <w:ind w:left="1452" w:hanging="360"/>
      </w:pPr>
      <w:rPr>
        <w:lang w:val="en-US" w:eastAsia="en-US" w:bidi="ar-SA"/>
      </w:rPr>
    </w:lvl>
    <w:lvl w:ilvl="3" w:tplc="1AD2601C">
      <w:numFmt w:val="bullet"/>
      <w:lvlText w:val="•"/>
      <w:lvlJc w:val="left"/>
      <w:pPr>
        <w:ind w:left="1768" w:hanging="360"/>
      </w:pPr>
      <w:rPr>
        <w:lang w:val="en-US" w:eastAsia="en-US" w:bidi="ar-SA"/>
      </w:rPr>
    </w:lvl>
    <w:lvl w:ilvl="4" w:tplc="A8C404D2">
      <w:numFmt w:val="bullet"/>
      <w:lvlText w:val="•"/>
      <w:lvlJc w:val="left"/>
      <w:pPr>
        <w:ind w:left="2085" w:hanging="360"/>
      </w:pPr>
      <w:rPr>
        <w:lang w:val="en-US" w:eastAsia="en-US" w:bidi="ar-SA"/>
      </w:rPr>
    </w:lvl>
    <w:lvl w:ilvl="5" w:tplc="5D28357A">
      <w:numFmt w:val="bullet"/>
      <w:lvlText w:val="•"/>
      <w:lvlJc w:val="left"/>
      <w:pPr>
        <w:ind w:left="2401" w:hanging="360"/>
      </w:pPr>
      <w:rPr>
        <w:lang w:val="en-US" w:eastAsia="en-US" w:bidi="ar-SA"/>
      </w:rPr>
    </w:lvl>
    <w:lvl w:ilvl="6" w:tplc="DFA08E6A">
      <w:numFmt w:val="bullet"/>
      <w:lvlText w:val="•"/>
      <w:lvlJc w:val="left"/>
      <w:pPr>
        <w:ind w:left="2717" w:hanging="360"/>
      </w:pPr>
      <w:rPr>
        <w:lang w:val="en-US" w:eastAsia="en-US" w:bidi="ar-SA"/>
      </w:rPr>
    </w:lvl>
    <w:lvl w:ilvl="7" w:tplc="18C492F0">
      <w:numFmt w:val="bullet"/>
      <w:lvlText w:val="•"/>
      <w:lvlJc w:val="left"/>
      <w:pPr>
        <w:ind w:left="3034" w:hanging="360"/>
      </w:pPr>
      <w:rPr>
        <w:lang w:val="en-US" w:eastAsia="en-US" w:bidi="ar-SA"/>
      </w:rPr>
    </w:lvl>
    <w:lvl w:ilvl="8" w:tplc="9508F03E">
      <w:numFmt w:val="bullet"/>
      <w:lvlText w:val="•"/>
      <w:lvlJc w:val="left"/>
      <w:pPr>
        <w:ind w:left="3350" w:hanging="360"/>
      </w:pPr>
      <w:rPr>
        <w:lang w:val="en-US" w:eastAsia="en-US" w:bidi="ar-SA"/>
      </w:rPr>
    </w:lvl>
  </w:abstractNum>
  <w:abstractNum w:abstractNumId="22" w15:restartNumberingAfterBreak="0">
    <w:nsid w:val="487B5B47"/>
    <w:multiLevelType w:val="hybridMultilevel"/>
    <w:tmpl w:val="086680A2"/>
    <w:lvl w:ilvl="0" w:tplc="4EA47A2A">
      <w:start w:val="1"/>
      <w:numFmt w:val="bullet"/>
      <w:lvlText w:val=""/>
      <w:lvlJc w:val="left"/>
      <w:pPr>
        <w:ind w:left="1080" w:hanging="360"/>
      </w:pPr>
      <w:rPr>
        <w:rFonts w:ascii="Symbol" w:hAnsi="Symbol"/>
      </w:rPr>
    </w:lvl>
    <w:lvl w:ilvl="1" w:tplc="FF1A46CC">
      <w:start w:val="1"/>
      <w:numFmt w:val="bullet"/>
      <w:lvlText w:val=""/>
      <w:lvlJc w:val="left"/>
      <w:pPr>
        <w:ind w:left="1080" w:hanging="360"/>
      </w:pPr>
      <w:rPr>
        <w:rFonts w:ascii="Symbol" w:hAnsi="Symbol"/>
      </w:rPr>
    </w:lvl>
    <w:lvl w:ilvl="2" w:tplc="58BC9BD2">
      <w:start w:val="1"/>
      <w:numFmt w:val="bullet"/>
      <w:lvlText w:val=""/>
      <w:lvlJc w:val="left"/>
      <w:pPr>
        <w:ind w:left="1080" w:hanging="360"/>
      </w:pPr>
      <w:rPr>
        <w:rFonts w:ascii="Symbol" w:hAnsi="Symbol"/>
      </w:rPr>
    </w:lvl>
    <w:lvl w:ilvl="3" w:tplc="6DFE169C">
      <w:start w:val="1"/>
      <w:numFmt w:val="bullet"/>
      <w:lvlText w:val=""/>
      <w:lvlJc w:val="left"/>
      <w:pPr>
        <w:ind w:left="1080" w:hanging="360"/>
      </w:pPr>
      <w:rPr>
        <w:rFonts w:ascii="Symbol" w:hAnsi="Symbol"/>
      </w:rPr>
    </w:lvl>
    <w:lvl w:ilvl="4" w:tplc="D5F6D32A">
      <w:start w:val="1"/>
      <w:numFmt w:val="bullet"/>
      <w:lvlText w:val=""/>
      <w:lvlJc w:val="left"/>
      <w:pPr>
        <w:ind w:left="1080" w:hanging="360"/>
      </w:pPr>
      <w:rPr>
        <w:rFonts w:ascii="Symbol" w:hAnsi="Symbol"/>
      </w:rPr>
    </w:lvl>
    <w:lvl w:ilvl="5" w:tplc="B0BA6FA8">
      <w:start w:val="1"/>
      <w:numFmt w:val="bullet"/>
      <w:lvlText w:val=""/>
      <w:lvlJc w:val="left"/>
      <w:pPr>
        <w:ind w:left="1080" w:hanging="360"/>
      </w:pPr>
      <w:rPr>
        <w:rFonts w:ascii="Symbol" w:hAnsi="Symbol"/>
      </w:rPr>
    </w:lvl>
    <w:lvl w:ilvl="6" w:tplc="DAFC7CB0">
      <w:start w:val="1"/>
      <w:numFmt w:val="bullet"/>
      <w:lvlText w:val=""/>
      <w:lvlJc w:val="left"/>
      <w:pPr>
        <w:ind w:left="1080" w:hanging="360"/>
      </w:pPr>
      <w:rPr>
        <w:rFonts w:ascii="Symbol" w:hAnsi="Symbol"/>
      </w:rPr>
    </w:lvl>
    <w:lvl w:ilvl="7" w:tplc="C9ECD95E">
      <w:start w:val="1"/>
      <w:numFmt w:val="bullet"/>
      <w:lvlText w:val=""/>
      <w:lvlJc w:val="left"/>
      <w:pPr>
        <w:ind w:left="1080" w:hanging="360"/>
      </w:pPr>
      <w:rPr>
        <w:rFonts w:ascii="Symbol" w:hAnsi="Symbol"/>
      </w:rPr>
    </w:lvl>
    <w:lvl w:ilvl="8" w:tplc="6A84C2AA">
      <w:start w:val="1"/>
      <w:numFmt w:val="bullet"/>
      <w:lvlText w:val=""/>
      <w:lvlJc w:val="left"/>
      <w:pPr>
        <w:ind w:left="1080" w:hanging="360"/>
      </w:pPr>
      <w:rPr>
        <w:rFonts w:ascii="Symbol" w:hAnsi="Symbol"/>
      </w:rPr>
    </w:lvl>
  </w:abstractNum>
  <w:abstractNum w:abstractNumId="23" w15:restartNumberingAfterBreak="0">
    <w:nsid w:val="48D276D1"/>
    <w:multiLevelType w:val="hybridMultilevel"/>
    <w:tmpl w:val="AFF49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6B2F85"/>
    <w:multiLevelType w:val="hybridMultilevel"/>
    <w:tmpl w:val="6D00FA48"/>
    <w:lvl w:ilvl="0" w:tplc="4D985726">
      <w:start w:val="1"/>
      <w:numFmt w:val="bullet"/>
      <w:lvlText w:val=""/>
      <w:lvlJc w:val="left"/>
      <w:pPr>
        <w:ind w:left="720" w:hanging="360"/>
      </w:pPr>
      <w:rPr>
        <w:rFonts w:ascii="Symbol" w:hAnsi="Symbol"/>
      </w:rPr>
    </w:lvl>
    <w:lvl w:ilvl="1" w:tplc="BE24DE1E">
      <w:start w:val="1"/>
      <w:numFmt w:val="bullet"/>
      <w:lvlText w:val=""/>
      <w:lvlJc w:val="left"/>
      <w:pPr>
        <w:ind w:left="720" w:hanging="360"/>
      </w:pPr>
      <w:rPr>
        <w:rFonts w:ascii="Symbol" w:hAnsi="Symbol"/>
      </w:rPr>
    </w:lvl>
    <w:lvl w:ilvl="2" w:tplc="9DC66590">
      <w:start w:val="1"/>
      <w:numFmt w:val="bullet"/>
      <w:lvlText w:val=""/>
      <w:lvlJc w:val="left"/>
      <w:pPr>
        <w:ind w:left="720" w:hanging="360"/>
      </w:pPr>
      <w:rPr>
        <w:rFonts w:ascii="Symbol" w:hAnsi="Symbol"/>
      </w:rPr>
    </w:lvl>
    <w:lvl w:ilvl="3" w:tplc="AD3C5832">
      <w:start w:val="1"/>
      <w:numFmt w:val="bullet"/>
      <w:lvlText w:val=""/>
      <w:lvlJc w:val="left"/>
      <w:pPr>
        <w:ind w:left="720" w:hanging="360"/>
      </w:pPr>
      <w:rPr>
        <w:rFonts w:ascii="Symbol" w:hAnsi="Symbol"/>
      </w:rPr>
    </w:lvl>
    <w:lvl w:ilvl="4" w:tplc="EF24F1C8">
      <w:start w:val="1"/>
      <w:numFmt w:val="bullet"/>
      <w:lvlText w:val=""/>
      <w:lvlJc w:val="left"/>
      <w:pPr>
        <w:ind w:left="720" w:hanging="360"/>
      </w:pPr>
      <w:rPr>
        <w:rFonts w:ascii="Symbol" w:hAnsi="Symbol"/>
      </w:rPr>
    </w:lvl>
    <w:lvl w:ilvl="5" w:tplc="2F66E81E">
      <w:start w:val="1"/>
      <w:numFmt w:val="bullet"/>
      <w:lvlText w:val=""/>
      <w:lvlJc w:val="left"/>
      <w:pPr>
        <w:ind w:left="720" w:hanging="360"/>
      </w:pPr>
      <w:rPr>
        <w:rFonts w:ascii="Symbol" w:hAnsi="Symbol"/>
      </w:rPr>
    </w:lvl>
    <w:lvl w:ilvl="6" w:tplc="6FD02056">
      <w:start w:val="1"/>
      <w:numFmt w:val="bullet"/>
      <w:lvlText w:val=""/>
      <w:lvlJc w:val="left"/>
      <w:pPr>
        <w:ind w:left="720" w:hanging="360"/>
      </w:pPr>
      <w:rPr>
        <w:rFonts w:ascii="Symbol" w:hAnsi="Symbol"/>
      </w:rPr>
    </w:lvl>
    <w:lvl w:ilvl="7" w:tplc="0CE60EB4">
      <w:start w:val="1"/>
      <w:numFmt w:val="bullet"/>
      <w:lvlText w:val=""/>
      <w:lvlJc w:val="left"/>
      <w:pPr>
        <w:ind w:left="720" w:hanging="360"/>
      </w:pPr>
      <w:rPr>
        <w:rFonts w:ascii="Symbol" w:hAnsi="Symbol"/>
      </w:rPr>
    </w:lvl>
    <w:lvl w:ilvl="8" w:tplc="73DA0E18">
      <w:start w:val="1"/>
      <w:numFmt w:val="bullet"/>
      <w:lvlText w:val=""/>
      <w:lvlJc w:val="left"/>
      <w:pPr>
        <w:ind w:left="720" w:hanging="360"/>
      </w:pPr>
      <w:rPr>
        <w:rFonts w:ascii="Symbol" w:hAnsi="Symbol"/>
      </w:rPr>
    </w:lvl>
  </w:abstractNum>
  <w:abstractNum w:abstractNumId="25" w15:restartNumberingAfterBreak="0">
    <w:nsid w:val="4BC32BE5"/>
    <w:multiLevelType w:val="hybridMultilevel"/>
    <w:tmpl w:val="0D50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1467C7"/>
    <w:multiLevelType w:val="hybridMultilevel"/>
    <w:tmpl w:val="93046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803EDD"/>
    <w:multiLevelType w:val="hybridMultilevel"/>
    <w:tmpl w:val="B19AEE64"/>
    <w:lvl w:ilvl="0" w:tplc="2F6827AC">
      <w:start w:val="1"/>
      <w:numFmt w:val="bullet"/>
      <w:lvlText w:val=""/>
      <w:lvlJc w:val="left"/>
      <w:pPr>
        <w:ind w:left="1080" w:hanging="360"/>
      </w:pPr>
      <w:rPr>
        <w:rFonts w:ascii="Symbol" w:hAnsi="Symbol"/>
      </w:rPr>
    </w:lvl>
    <w:lvl w:ilvl="1" w:tplc="5412BA68">
      <w:start w:val="1"/>
      <w:numFmt w:val="bullet"/>
      <w:lvlText w:val=""/>
      <w:lvlJc w:val="left"/>
      <w:pPr>
        <w:ind w:left="1080" w:hanging="360"/>
      </w:pPr>
      <w:rPr>
        <w:rFonts w:ascii="Symbol" w:hAnsi="Symbol"/>
      </w:rPr>
    </w:lvl>
    <w:lvl w:ilvl="2" w:tplc="B7B8A67C">
      <w:start w:val="1"/>
      <w:numFmt w:val="bullet"/>
      <w:lvlText w:val=""/>
      <w:lvlJc w:val="left"/>
      <w:pPr>
        <w:ind w:left="1080" w:hanging="360"/>
      </w:pPr>
      <w:rPr>
        <w:rFonts w:ascii="Symbol" w:hAnsi="Symbol"/>
      </w:rPr>
    </w:lvl>
    <w:lvl w:ilvl="3" w:tplc="69C645F4">
      <w:start w:val="1"/>
      <w:numFmt w:val="bullet"/>
      <w:lvlText w:val=""/>
      <w:lvlJc w:val="left"/>
      <w:pPr>
        <w:ind w:left="1080" w:hanging="360"/>
      </w:pPr>
      <w:rPr>
        <w:rFonts w:ascii="Symbol" w:hAnsi="Symbol"/>
      </w:rPr>
    </w:lvl>
    <w:lvl w:ilvl="4" w:tplc="01FEB640">
      <w:start w:val="1"/>
      <w:numFmt w:val="bullet"/>
      <w:lvlText w:val=""/>
      <w:lvlJc w:val="left"/>
      <w:pPr>
        <w:ind w:left="1080" w:hanging="360"/>
      </w:pPr>
      <w:rPr>
        <w:rFonts w:ascii="Symbol" w:hAnsi="Symbol"/>
      </w:rPr>
    </w:lvl>
    <w:lvl w:ilvl="5" w:tplc="554232C0">
      <w:start w:val="1"/>
      <w:numFmt w:val="bullet"/>
      <w:lvlText w:val=""/>
      <w:lvlJc w:val="left"/>
      <w:pPr>
        <w:ind w:left="1080" w:hanging="360"/>
      </w:pPr>
      <w:rPr>
        <w:rFonts w:ascii="Symbol" w:hAnsi="Symbol"/>
      </w:rPr>
    </w:lvl>
    <w:lvl w:ilvl="6" w:tplc="6DCA486A">
      <w:start w:val="1"/>
      <w:numFmt w:val="bullet"/>
      <w:lvlText w:val=""/>
      <w:lvlJc w:val="left"/>
      <w:pPr>
        <w:ind w:left="1080" w:hanging="360"/>
      </w:pPr>
      <w:rPr>
        <w:rFonts w:ascii="Symbol" w:hAnsi="Symbol"/>
      </w:rPr>
    </w:lvl>
    <w:lvl w:ilvl="7" w:tplc="7898BE8E">
      <w:start w:val="1"/>
      <w:numFmt w:val="bullet"/>
      <w:lvlText w:val=""/>
      <w:lvlJc w:val="left"/>
      <w:pPr>
        <w:ind w:left="1080" w:hanging="360"/>
      </w:pPr>
      <w:rPr>
        <w:rFonts w:ascii="Symbol" w:hAnsi="Symbol"/>
      </w:rPr>
    </w:lvl>
    <w:lvl w:ilvl="8" w:tplc="DFF431FE">
      <w:start w:val="1"/>
      <w:numFmt w:val="bullet"/>
      <w:lvlText w:val=""/>
      <w:lvlJc w:val="left"/>
      <w:pPr>
        <w:ind w:left="1080" w:hanging="360"/>
      </w:pPr>
      <w:rPr>
        <w:rFonts w:ascii="Symbol" w:hAnsi="Symbol"/>
      </w:rPr>
    </w:lvl>
  </w:abstractNum>
  <w:abstractNum w:abstractNumId="28" w15:restartNumberingAfterBreak="0">
    <w:nsid w:val="4F912C11"/>
    <w:multiLevelType w:val="hybridMultilevel"/>
    <w:tmpl w:val="ABE4CCBE"/>
    <w:lvl w:ilvl="0" w:tplc="06CE8968">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83D64"/>
    <w:multiLevelType w:val="multilevel"/>
    <w:tmpl w:val="9A0EB8F2"/>
    <w:lvl w:ilvl="0">
      <w:start w:val="1"/>
      <w:numFmt w:val="decimal"/>
      <w:lvlText w:val="%1."/>
      <w:lvlJc w:val="left"/>
      <w:pPr>
        <w:ind w:left="360" w:hanging="360"/>
      </w:pPr>
      <w:rPr>
        <w:b/>
        <w:bCs/>
        <w:color w:val="auto"/>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76507F"/>
    <w:multiLevelType w:val="hybridMultilevel"/>
    <w:tmpl w:val="2BDCF5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7C226D"/>
    <w:multiLevelType w:val="hybridMultilevel"/>
    <w:tmpl w:val="D73803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46B5E61"/>
    <w:multiLevelType w:val="hybridMultilevel"/>
    <w:tmpl w:val="F7F296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3F19F8"/>
    <w:multiLevelType w:val="hybridMultilevel"/>
    <w:tmpl w:val="DF14A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C00084"/>
    <w:multiLevelType w:val="hybridMultilevel"/>
    <w:tmpl w:val="3C4EFB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8DD5F7B"/>
    <w:multiLevelType w:val="multilevel"/>
    <w:tmpl w:val="9EBE50C0"/>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2.%7"/>
      <w:lvlJc w:val="left"/>
      <w:pPr>
        <w:ind w:left="2520" w:hanging="360"/>
      </w:pPr>
      <w:rPr>
        <w:b/>
        <w:bCs/>
      </w:rPr>
    </w:lvl>
    <w:lvl w:ilvl="7">
      <w:start w:val="1"/>
      <w:numFmt w:val="lowerLetter"/>
      <w:lvlText w:val="%8."/>
      <w:lvlJc w:val="left"/>
      <w:pPr>
        <w:ind w:left="2880" w:hanging="360"/>
      </w:pPr>
      <w:rPr>
        <w:b/>
        <w:bCs w:val="0"/>
      </w:rPr>
    </w:lvl>
    <w:lvl w:ilvl="8">
      <w:start w:val="1"/>
      <w:numFmt w:val="lowerRoman"/>
      <w:lvlText w:val="%9."/>
      <w:lvlJc w:val="left"/>
      <w:pPr>
        <w:ind w:left="3240" w:hanging="360"/>
      </w:pPr>
    </w:lvl>
  </w:abstractNum>
  <w:abstractNum w:abstractNumId="36" w15:restartNumberingAfterBreak="0">
    <w:nsid w:val="5ABC2C8E"/>
    <w:multiLevelType w:val="hybridMultilevel"/>
    <w:tmpl w:val="BF662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4369AE"/>
    <w:multiLevelType w:val="hybridMultilevel"/>
    <w:tmpl w:val="0B4227F0"/>
    <w:lvl w:ilvl="0" w:tplc="6EEA810E">
      <w:start w:val="1"/>
      <w:numFmt w:val="bullet"/>
      <w:lvlText w:val=""/>
      <w:lvlJc w:val="left"/>
      <w:pPr>
        <w:ind w:left="1080" w:hanging="360"/>
      </w:pPr>
      <w:rPr>
        <w:rFonts w:ascii="Symbol" w:hAnsi="Symbol"/>
      </w:rPr>
    </w:lvl>
    <w:lvl w:ilvl="1" w:tplc="93E64854">
      <w:start w:val="1"/>
      <w:numFmt w:val="bullet"/>
      <w:lvlText w:val=""/>
      <w:lvlJc w:val="left"/>
      <w:pPr>
        <w:ind w:left="1080" w:hanging="360"/>
      </w:pPr>
      <w:rPr>
        <w:rFonts w:ascii="Symbol" w:hAnsi="Symbol"/>
      </w:rPr>
    </w:lvl>
    <w:lvl w:ilvl="2" w:tplc="1070EBDC">
      <w:start w:val="1"/>
      <w:numFmt w:val="bullet"/>
      <w:lvlText w:val=""/>
      <w:lvlJc w:val="left"/>
      <w:pPr>
        <w:ind w:left="1080" w:hanging="360"/>
      </w:pPr>
      <w:rPr>
        <w:rFonts w:ascii="Symbol" w:hAnsi="Symbol"/>
      </w:rPr>
    </w:lvl>
    <w:lvl w:ilvl="3" w:tplc="D5189E22">
      <w:start w:val="1"/>
      <w:numFmt w:val="bullet"/>
      <w:lvlText w:val=""/>
      <w:lvlJc w:val="left"/>
      <w:pPr>
        <w:ind w:left="1080" w:hanging="360"/>
      </w:pPr>
      <w:rPr>
        <w:rFonts w:ascii="Symbol" w:hAnsi="Symbol"/>
      </w:rPr>
    </w:lvl>
    <w:lvl w:ilvl="4" w:tplc="F3B88D6E">
      <w:start w:val="1"/>
      <w:numFmt w:val="bullet"/>
      <w:lvlText w:val=""/>
      <w:lvlJc w:val="left"/>
      <w:pPr>
        <w:ind w:left="1080" w:hanging="360"/>
      </w:pPr>
      <w:rPr>
        <w:rFonts w:ascii="Symbol" w:hAnsi="Symbol"/>
      </w:rPr>
    </w:lvl>
    <w:lvl w:ilvl="5" w:tplc="28D012E2">
      <w:start w:val="1"/>
      <w:numFmt w:val="bullet"/>
      <w:lvlText w:val=""/>
      <w:lvlJc w:val="left"/>
      <w:pPr>
        <w:ind w:left="1080" w:hanging="360"/>
      </w:pPr>
      <w:rPr>
        <w:rFonts w:ascii="Symbol" w:hAnsi="Symbol"/>
      </w:rPr>
    </w:lvl>
    <w:lvl w:ilvl="6" w:tplc="AB22D4AE">
      <w:start w:val="1"/>
      <w:numFmt w:val="bullet"/>
      <w:lvlText w:val=""/>
      <w:lvlJc w:val="left"/>
      <w:pPr>
        <w:ind w:left="1080" w:hanging="360"/>
      </w:pPr>
      <w:rPr>
        <w:rFonts w:ascii="Symbol" w:hAnsi="Symbol"/>
      </w:rPr>
    </w:lvl>
    <w:lvl w:ilvl="7" w:tplc="AE9E6420">
      <w:start w:val="1"/>
      <w:numFmt w:val="bullet"/>
      <w:lvlText w:val=""/>
      <w:lvlJc w:val="left"/>
      <w:pPr>
        <w:ind w:left="1080" w:hanging="360"/>
      </w:pPr>
      <w:rPr>
        <w:rFonts w:ascii="Symbol" w:hAnsi="Symbol"/>
      </w:rPr>
    </w:lvl>
    <w:lvl w:ilvl="8" w:tplc="9BB87476">
      <w:start w:val="1"/>
      <w:numFmt w:val="bullet"/>
      <w:lvlText w:val=""/>
      <w:lvlJc w:val="left"/>
      <w:pPr>
        <w:ind w:left="1080" w:hanging="360"/>
      </w:pPr>
      <w:rPr>
        <w:rFonts w:ascii="Symbol" w:hAnsi="Symbol"/>
      </w:rPr>
    </w:lvl>
  </w:abstractNum>
  <w:abstractNum w:abstractNumId="38" w15:restartNumberingAfterBreak="0">
    <w:nsid w:val="5C057C9A"/>
    <w:multiLevelType w:val="hybridMultilevel"/>
    <w:tmpl w:val="EF2ACEBE"/>
    <w:lvl w:ilvl="0" w:tplc="0F0EFF12">
      <w:start w:val="1"/>
      <w:numFmt w:val="bullet"/>
      <w:lvlText w:val=""/>
      <w:lvlJc w:val="left"/>
      <w:pPr>
        <w:ind w:left="1080" w:hanging="360"/>
      </w:pPr>
      <w:rPr>
        <w:rFonts w:ascii="Symbol" w:hAnsi="Symbol"/>
      </w:rPr>
    </w:lvl>
    <w:lvl w:ilvl="1" w:tplc="EF0C6116">
      <w:start w:val="1"/>
      <w:numFmt w:val="bullet"/>
      <w:lvlText w:val=""/>
      <w:lvlJc w:val="left"/>
      <w:pPr>
        <w:ind w:left="1080" w:hanging="360"/>
      </w:pPr>
      <w:rPr>
        <w:rFonts w:ascii="Symbol" w:hAnsi="Symbol"/>
      </w:rPr>
    </w:lvl>
    <w:lvl w:ilvl="2" w:tplc="17EABF02">
      <w:start w:val="1"/>
      <w:numFmt w:val="bullet"/>
      <w:lvlText w:val=""/>
      <w:lvlJc w:val="left"/>
      <w:pPr>
        <w:ind w:left="1080" w:hanging="360"/>
      </w:pPr>
      <w:rPr>
        <w:rFonts w:ascii="Symbol" w:hAnsi="Symbol"/>
      </w:rPr>
    </w:lvl>
    <w:lvl w:ilvl="3" w:tplc="4F141B44">
      <w:start w:val="1"/>
      <w:numFmt w:val="bullet"/>
      <w:lvlText w:val=""/>
      <w:lvlJc w:val="left"/>
      <w:pPr>
        <w:ind w:left="1080" w:hanging="360"/>
      </w:pPr>
      <w:rPr>
        <w:rFonts w:ascii="Symbol" w:hAnsi="Symbol"/>
      </w:rPr>
    </w:lvl>
    <w:lvl w:ilvl="4" w:tplc="77B26282">
      <w:start w:val="1"/>
      <w:numFmt w:val="bullet"/>
      <w:lvlText w:val=""/>
      <w:lvlJc w:val="left"/>
      <w:pPr>
        <w:ind w:left="1080" w:hanging="360"/>
      </w:pPr>
      <w:rPr>
        <w:rFonts w:ascii="Symbol" w:hAnsi="Symbol"/>
      </w:rPr>
    </w:lvl>
    <w:lvl w:ilvl="5" w:tplc="868C0EBE">
      <w:start w:val="1"/>
      <w:numFmt w:val="bullet"/>
      <w:lvlText w:val=""/>
      <w:lvlJc w:val="left"/>
      <w:pPr>
        <w:ind w:left="1080" w:hanging="360"/>
      </w:pPr>
      <w:rPr>
        <w:rFonts w:ascii="Symbol" w:hAnsi="Symbol"/>
      </w:rPr>
    </w:lvl>
    <w:lvl w:ilvl="6" w:tplc="1156867A">
      <w:start w:val="1"/>
      <w:numFmt w:val="bullet"/>
      <w:lvlText w:val=""/>
      <w:lvlJc w:val="left"/>
      <w:pPr>
        <w:ind w:left="1080" w:hanging="360"/>
      </w:pPr>
      <w:rPr>
        <w:rFonts w:ascii="Symbol" w:hAnsi="Symbol"/>
      </w:rPr>
    </w:lvl>
    <w:lvl w:ilvl="7" w:tplc="92E4DD04">
      <w:start w:val="1"/>
      <w:numFmt w:val="bullet"/>
      <w:lvlText w:val=""/>
      <w:lvlJc w:val="left"/>
      <w:pPr>
        <w:ind w:left="1080" w:hanging="360"/>
      </w:pPr>
      <w:rPr>
        <w:rFonts w:ascii="Symbol" w:hAnsi="Symbol"/>
      </w:rPr>
    </w:lvl>
    <w:lvl w:ilvl="8" w:tplc="5CF81816">
      <w:start w:val="1"/>
      <w:numFmt w:val="bullet"/>
      <w:lvlText w:val=""/>
      <w:lvlJc w:val="left"/>
      <w:pPr>
        <w:ind w:left="1080" w:hanging="360"/>
      </w:pPr>
      <w:rPr>
        <w:rFonts w:ascii="Symbol" w:hAnsi="Symbol"/>
      </w:rPr>
    </w:lvl>
  </w:abstractNum>
  <w:abstractNum w:abstractNumId="39" w15:restartNumberingAfterBreak="0">
    <w:nsid w:val="5DA00CCE"/>
    <w:multiLevelType w:val="hybridMultilevel"/>
    <w:tmpl w:val="B4907BAC"/>
    <w:lvl w:ilvl="0" w:tplc="1FFA00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60849"/>
    <w:multiLevelType w:val="hybridMultilevel"/>
    <w:tmpl w:val="A0BA9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15250F9"/>
    <w:multiLevelType w:val="hybridMultilevel"/>
    <w:tmpl w:val="632E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B63D7A"/>
    <w:multiLevelType w:val="hybridMultilevel"/>
    <w:tmpl w:val="7764D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167107"/>
    <w:multiLevelType w:val="hybridMultilevel"/>
    <w:tmpl w:val="C032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DD845A4"/>
    <w:multiLevelType w:val="hybridMultilevel"/>
    <w:tmpl w:val="F1FAB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FDA3E03"/>
    <w:multiLevelType w:val="hybridMultilevel"/>
    <w:tmpl w:val="63067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5D7169D"/>
    <w:multiLevelType w:val="hybridMultilevel"/>
    <w:tmpl w:val="7DE6591C"/>
    <w:lvl w:ilvl="0" w:tplc="E5D83954">
      <w:numFmt w:val="bullet"/>
      <w:lvlText w:val=""/>
      <w:lvlJc w:val="left"/>
      <w:pPr>
        <w:ind w:left="2971" w:hanging="360"/>
      </w:pPr>
      <w:rPr>
        <w:rFonts w:ascii="Symbol" w:eastAsia="Symbol" w:hAnsi="Symbol" w:cs="Symbol" w:hint="default"/>
        <w:b w:val="0"/>
        <w:bCs w:val="0"/>
        <w:i w:val="0"/>
        <w:iCs w:val="0"/>
        <w:spacing w:val="0"/>
        <w:w w:val="99"/>
        <w:sz w:val="24"/>
        <w:szCs w:val="24"/>
        <w:lang w:val="en-US" w:eastAsia="en-US" w:bidi="ar-SA"/>
      </w:rPr>
    </w:lvl>
    <w:lvl w:ilvl="1" w:tplc="DAFEE420">
      <w:numFmt w:val="bullet"/>
      <w:lvlText w:val="•"/>
      <w:lvlJc w:val="left"/>
      <w:pPr>
        <w:ind w:left="3690" w:hanging="360"/>
      </w:pPr>
      <w:rPr>
        <w:lang w:val="en-US" w:eastAsia="en-US" w:bidi="ar-SA"/>
      </w:rPr>
    </w:lvl>
    <w:lvl w:ilvl="2" w:tplc="60007232">
      <w:numFmt w:val="bullet"/>
      <w:lvlText w:val="•"/>
      <w:lvlJc w:val="left"/>
      <w:pPr>
        <w:ind w:left="4400" w:hanging="360"/>
      </w:pPr>
      <w:rPr>
        <w:lang w:val="en-US" w:eastAsia="en-US" w:bidi="ar-SA"/>
      </w:rPr>
    </w:lvl>
    <w:lvl w:ilvl="3" w:tplc="502867BE">
      <w:numFmt w:val="bullet"/>
      <w:lvlText w:val="•"/>
      <w:lvlJc w:val="left"/>
      <w:pPr>
        <w:ind w:left="5110" w:hanging="360"/>
      </w:pPr>
      <w:rPr>
        <w:lang w:val="en-US" w:eastAsia="en-US" w:bidi="ar-SA"/>
      </w:rPr>
    </w:lvl>
    <w:lvl w:ilvl="4" w:tplc="7966A1EC">
      <w:numFmt w:val="bullet"/>
      <w:lvlText w:val="•"/>
      <w:lvlJc w:val="left"/>
      <w:pPr>
        <w:ind w:left="5820" w:hanging="360"/>
      </w:pPr>
      <w:rPr>
        <w:lang w:val="en-US" w:eastAsia="en-US" w:bidi="ar-SA"/>
      </w:rPr>
    </w:lvl>
    <w:lvl w:ilvl="5" w:tplc="7FB8248E">
      <w:numFmt w:val="bullet"/>
      <w:lvlText w:val="•"/>
      <w:lvlJc w:val="left"/>
      <w:pPr>
        <w:ind w:left="6530" w:hanging="360"/>
      </w:pPr>
      <w:rPr>
        <w:lang w:val="en-US" w:eastAsia="en-US" w:bidi="ar-SA"/>
      </w:rPr>
    </w:lvl>
    <w:lvl w:ilvl="6" w:tplc="B15A79A6">
      <w:numFmt w:val="bullet"/>
      <w:lvlText w:val="•"/>
      <w:lvlJc w:val="left"/>
      <w:pPr>
        <w:ind w:left="7240" w:hanging="360"/>
      </w:pPr>
      <w:rPr>
        <w:lang w:val="en-US" w:eastAsia="en-US" w:bidi="ar-SA"/>
      </w:rPr>
    </w:lvl>
    <w:lvl w:ilvl="7" w:tplc="6E30AD74">
      <w:numFmt w:val="bullet"/>
      <w:lvlText w:val="•"/>
      <w:lvlJc w:val="left"/>
      <w:pPr>
        <w:ind w:left="7950" w:hanging="360"/>
      </w:pPr>
      <w:rPr>
        <w:lang w:val="en-US" w:eastAsia="en-US" w:bidi="ar-SA"/>
      </w:rPr>
    </w:lvl>
    <w:lvl w:ilvl="8" w:tplc="BA86507C">
      <w:numFmt w:val="bullet"/>
      <w:lvlText w:val="•"/>
      <w:lvlJc w:val="left"/>
      <w:pPr>
        <w:ind w:left="8660" w:hanging="360"/>
      </w:pPr>
      <w:rPr>
        <w:lang w:val="en-US" w:eastAsia="en-US" w:bidi="ar-SA"/>
      </w:rPr>
    </w:lvl>
  </w:abstractNum>
  <w:abstractNum w:abstractNumId="47" w15:restartNumberingAfterBreak="0">
    <w:nsid w:val="7BE41A83"/>
    <w:multiLevelType w:val="hybridMultilevel"/>
    <w:tmpl w:val="67D24F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8" w15:restartNumberingAfterBreak="0">
    <w:nsid w:val="7BE43229"/>
    <w:multiLevelType w:val="hybridMultilevel"/>
    <w:tmpl w:val="8B42F3B2"/>
    <w:lvl w:ilvl="0" w:tplc="8586DD4A">
      <w:start w:val="1"/>
      <w:numFmt w:val="decimal"/>
      <w:lvlText w:val="%1."/>
      <w:lvlJc w:val="left"/>
      <w:pPr>
        <w:tabs>
          <w:tab w:val="num" w:pos="720"/>
        </w:tabs>
        <w:ind w:left="720" w:hanging="360"/>
      </w:pPr>
      <w:rPr>
        <w:rFonts w:asciiTheme="minorHAnsi" w:eastAsiaTheme="minorHAnsi" w:hAnsiTheme="minorHAnsi" w:cstheme="minorHAnsi"/>
      </w:rPr>
    </w:lvl>
    <w:lvl w:ilvl="1" w:tplc="FFFFFFFF">
      <w:numFmt w:val="decimal"/>
      <w:lvlText w:val="o"/>
      <w:lvlJc w:val="left"/>
      <w:pPr>
        <w:tabs>
          <w:tab w:val="num" w:pos="1440"/>
        </w:tabs>
        <w:ind w:left="1440" w:hanging="360"/>
      </w:pPr>
      <w:rPr>
        <w:rFonts w:ascii="Courier New" w:hAnsi="Courier New" w:cs="Wingdings"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Wingdings"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Wingdings" w:hint="default"/>
      </w:rPr>
    </w:lvl>
    <w:lvl w:ilvl="8" w:tplc="FFFFFFFF">
      <w:numFmt w:val="decimal"/>
      <w:lvlText w:val=""/>
      <w:lvlJc w:val="left"/>
      <w:pPr>
        <w:tabs>
          <w:tab w:val="num" w:pos="6480"/>
        </w:tabs>
        <w:ind w:left="6480" w:hanging="360"/>
      </w:pPr>
      <w:rPr>
        <w:rFonts w:ascii="Wingdings" w:hAnsi="Wingdings" w:hint="default"/>
      </w:rPr>
    </w:lvl>
  </w:abstractNum>
  <w:num w:numId="1" w16cid:durableId="1380398884">
    <w:abstractNumId w:val="11"/>
  </w:num>
  <w:num w:numId="2" w16cid:durableId="682587858">
    <w:abstractNumId w:val="43"/>
  </w:num>
  <w:num w:numId="3" w16cid:durableId="626275677">
    <w:abstractNumId w:val="42"/>
  </w:num>
  <w:num w:numId="4" w16cid:durableId="1181553740">
    <w:abstractNumId w:val="36"/>
  </w:num>
  <w:num w:numId="5" w16cid:durableId="1285308942">
    <w:abstractNumId w:val="15"/>
  </w:num>
  <w:num w:numId="6" w16cid:durableId="967123473">
    <w:abstractNumId w:val="48"/>
  </w:num>
  <w:num w:numId="7" w16cid:durableId="1003632908">
    <w:abstractNumId w:val="29"/>
  </w:num>
  <w:num w:numId="8" w16cid:durableId="1177422117">
    <w:abstractNumId w:val="3"/>
  </w:num>
  <w:num w:numId="9" w16cid:durableId="1090546673">
    <w:abstractNumId w:val="39"/>
  </w:num>
  <w:num w:numId="10" w16cid:durableId="918251453">
    <w:abstractNumId w:val="47"/>
  </w:num>
  <w:num w:numId="11" w16cid:durableId="2035617469">
    <w:abstractNumId w:val="6"/>
  </w:num>
  <w:num w:numId="12" w16cid:durableId="201818924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8306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672049">
    <w:abstractNumId w:val="31"/>
  </w:num>
  <w:num w:numId="15" w16cid:durableId="1492720413">
    <w:abstractNumId w:val="9"/>
  </w:num>
  <w:num w:numId="16" w16cid:durableId="227494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6091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94439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6939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85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89948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0531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5185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8507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5973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65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41800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4853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0249371">
    <w:abstractNumId w:val="4"/>
  </w:num>
  <w:num w:numId="30" w16cid:durableId="1223255353">
    <w:abstractNumId w:val="41"/>
  </w:num>
  <w:num w:numId="31" w16cid:durableId="2093426169">
    <w:abstractNumId w:val="40"/>
  </w:num>
  <w:num w:numId="32" w16cid:durableId="1051735979">
    <w:abstractNumId w:val="0"/>
  </w:num>
  <w:num w:numId="33" w16cid:durableId="1145508566">
    <w:abstractNumId w:val="14"/>
  </w:num>
  <w:num w:numId="34" w16cid:durableId="139931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76610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4859204">
    <w:abstractNumId w:val="24"/>
  </w:num>
  <w:num w:numId="37" w16cid:durableId="937325861">
    <w:abstractNumId w:val="37"/>
  </w:num>
  <w:num w:numId="38" w16cid:durableId="814445812">
    <w:abstractNumId w:val="27"/>
  </w:num>
  <w:num w:numId="39" w16cid:durableId="2009825080">
    <w:abstractNumId w:val="10"/>
  </w:num>
  <w:num w:numId="40" w16cid:durableId="561327570">
    <w:abstractNumId w:val="38"/>
  </w:num>
  <w:num w:numId="41" w16cid:durableId="1303928664">
    <w:abstractNumId w:val="22"/>
  </w:num>
  <w:num w:numId="42" w16cid:durableId="715007978">
    <w:abstractNumId w:val="25"/>
  </w:num>
  <w:num w:numId="43" w16cid:durableId="796802954">
    <w:abstractNumId w:val="17"/>
  </w:num>
  <w:num w:numId="44" w16cid:durableId="144788201">
    <w:abstractNumId w:val="12"/>
  </w:num>
  <w:num w:numId="45" w16cid:durableId="93747539">
    <w:abstractNumId w:val="11"/>
  </w:num>
  <w:num w:numId="46" w16cid:durableId="1440250508">
    <w:abstractNumId w:val="1"/>
  </w:num>
  <w:num w:numId="47" w16cid:durableId="1257136609">
    <w:abstractNumId w:val="28"/>
  </w:num>
  <w:num w:numId="48" w16cid:durableId="621962356">
    <w:abstractNumId w:val="2"/>
  </w:num>
  <w:num w:numId="49" w16cid:durableId="17550081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1134434">
    <w:abstractNumId w:val="47"/>
  </w:num>
  <w:num w:numId="51" w16cid:durableId="5460625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2" w16cid:durableId="1303536391">
    <w:abstractNumId w:val="46"/>
  </w:num>
  <w:num w:numId="53" w16cid:durableId="1533495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1663376">
    <w:abstractNumId w:val="5"/>
  </w:num>
  <w:num w:numId="55" w16cid:durableId="75712838">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7C"/>
    <w:rsid w:val="000039E2"/>
    <w:rsid w:val="000116CC"/>
    <w:rsid w:val="00014D72"/>
    <w:rsid w:val="0002796B"/>
    <w:rsid w:val="0003152D"/>
    <w:rsid w:val="00040D4C"/>
    <w:rsid w:val="00050593"/>
    <w:rsid w:val="00050F58"/>
    <w:rsid w:val="000526AB"/>
    <w:rsid w:val="00054D95"/>
    <w:rsid w:val="00071D41"/>
    <w:rsid w:val="00072680"/>
    <w:rsid w:val="0007665A"/>
    <w:rsid w:val="00076AD2"/>
    <w:rsid w:val="00077ED7"/>
    <w:rsid w:val="00080067"/>
    <w:rsid w:val="000A68B2"/>
    <w:rsid w:val="000B6FC7"/>
    <w:rsid w:val="000B76F9"/>
    <w:rsid w:val="000B7EA9"/>
    <w:rsid w:val="000C13EE"/>
    <w:rsid w:val="000C7CD5"/>
    <w:rsid w:val="000D5673"/>
    <w:rsid w:val="000D687A"/>
    <w:rsid w:val="000E17F2"/>
    <w:rsid w:val="000E1A5C"/>
    <w:rsid w:val="000E2CCE"/>
    <w:rsid w:val="000F0880"/>
    <w:rsid w:val="000F297E"/>
    <w:rsid w:val="000F58CA"/>
    <w:rsid w:val="000F593D"/>
    <w:rsid w:val="000F67F8"/>
    <w:rsid w:val="000F770A"/>
    <w:rsid w:val="00100D5B"/>
    <w:rsid w:val="00102ADA"/>
    <w:rsid w:val="00104307"/>
    <w:rsid w:val="001047C3"/>
    <w:rsid w:val="001073B5"/>
    <w:rsid w:val="00112FDA"/>
    <w:rsid w:val="001152BE"/>
    <w:rsid w:val="00115B2A"/>
    <w:rsid w:val="00120D84"/>
    <w:rsid w:val="00121980"/>
    <w:rsid w:val="0012235F"/>
    <w:rsid w:val="00126DEB"/>
    <w:rsid w:val="0013160A"/>
    <w:rsid w:val="001512ED"/>
    <w:rsid w:val="001544C2"/>
    <w:rsid w:val="00155DAC"/>
    <w:rsid w:val="001564BE"/>
    <w:rsid w:val="00165C36"/>
    <w:rsid w:val="00167ABF"/>
    <w:rsid w:val="0018449F"/>
    <w:rsid w:val="0019177A"/>
    <w:rsid w:val="00192570"/>
    <w:rsid w:val="001A2984"/>
    <w:rsid w:val="001A2C57"/>
    <w:rsid w:val="001A33FD"/>
    <w:rsid w:val="001A44D9"/>
    <w:rsid w:val="001B354F"/>
    <w:rsid w:val="001C0BF6"/>
    <w:rsid w:val="001C1A73"/>
    <w:rsid w:val="001C1FF7"/>
    <w:rsid w:val="001C2BA1"/>
    <w:rsid w:val="001C72DE"/>
    <w:rsid w:val="001C79DA"/>
    <w:rsid w:val="001C7D3C"/>
    <w:rsid w:val="001D0530"/>
    <w:rsid w:val="001D2B1C"/>
    <w:rsid w:val="001D699E"/>
    <w:rsid w:val="001F5642"/>
    <w:rsid w:val="00200685"/>
    <w:rsid w:val="00202042"/>
    <w:rsid w:val="00217A1B"/>
    <w:rsid w:val="002221B8"/>
    <w:rsid w:val="0022224E"/>
    <w:rsid w:val="00227390"/>
    <w:rsid w:val="00237FAB"/>
    <w:rsid w:val="00240531"/>
    <w:rsid w:val="00240ED7"/>
    <w:rsid w:val="002412A2"/>
    <w:rsid w:val="00270BD0"/>
    <w:rsid w:val="002739E9"/>
    <w:rsid w:val="00276022"/>
    <w:rsid w:val="00277F1B"/>
    <w:rsid w:val="00291E3B"/>
    <w:rsid w:val="002944B7"/>
    <w:rsid w:val="0029681D"/>
    <w:rsid w:val="002A3A6F"/>
    <w:rsid w:val="002A74CB"/>
    <w:rsid w:val="002A7618"/>
    <w:rsid w:val="002B0E4E"/>
    <w:rsid w:val="002D0857"/>
    <w:rsid w:val="002D75DB"/>
    <w:rsid w:val="002E2B85"/>
    <w:rsid w:val="002F6555"/>
    <w:rsid w:val="00301B28"/>
    <w:rsid w:val="003023E7"/>
    <w:rsid w:val="003052BC"/>
    <w:rsid w:val="003251AB"/>
    <w:rsid w:val="00326978"/>
    <w:rsid w:val="0032730E"/>
    <w:rsid w:val="00330761"/>
    <w:rsid w:val="00356F9B"/>
    <w:rsid w:val="0036440E"/>
    <w:rsid w:val="00366E15"/>
    <w:rsid w:val="00370F21"/>
    <w:rsid w:val="003736B6"/>
    <w:rsid w:val="00394A15"/>
    <w:rsid w:val="003962E2"/>
    <w:rsid w:val="00397493"/>
    <w:rsid w:val="003A3113"/>
    <w:rsid w:val="003B04ED"/>
    <w:rsid w:val="003B639A"/>
    <w:rsid w:val="003C55EE"/>
    <w:rsid w:val="003C585E"/>
    <w:rsid w:val="003D1B04"/>
    <w:rsid w:val="003D3039"/>
    <w:rsid w:val="003E0FE2"/>
    <w:rsid w:val="003E5F9E"/>
    <w:rsid w:val="003E63A5"/>
    <w:rsid w:val="003E7A1B"/>
    <w:rsid w:val="00405911"/>
    <w:rsid w:val="0041678B"/>
    <w:rsid w:val="00432AA3"/>
    <w:rsid w:val="00436B91"/>
    <w:rsid w:val="00441398"/>
    <w:rsid w:val="00444CFD"/>
    <w:rsid w:val="0044726D"/>
    <w:rsid w:val="004515D8"/>
    <w:rsid w:val="00454499"/>
    <w:rsid w:val="00481FBB"/>
    <w:rsid w:val="00484A87"/>
    <w:rsid w:val="00485A08"/>
    <w:rsid w:val="004920B2"/>
    <w:rsid w:val="00494629"/>
    <w:rsid w:val="004A04DF"/>
    <w:rsid w:val="004A37F0"/>
    <w:rsid w:val="004A6C03"/>
    <w:rsid w:val="004D059E"/>
    <w:rsid w:val="004D6511"/>
    <w:rsid w:val="004E0A75"/>
    <w:rsid w:val="004E266F"/>
    <w:rsid w:val="004E49D9"/>
    <w:rsid w:val="004E6A56"/>
    <w:rsid w:val="00506C1D"/>
    <w:rsid w:val="00507C44"/>
    <w:rsid w:val="00510CA2"/>
    <w:rsid w:val="00550275"/>
    <w:rsid w:val="00551FDB"/>
    <w:rsid w:val="00553669"/>
    <w:rsid w:val="00560433"/>
    <w:rsid w:val="0058296D"/>
    <w:rsid w:val="00587E01"/>
    <w:rsid w:val="00591A69"/>
    <w:rsid w:val="00593941"/>
    <w:rsid w:val="005A0D07"/>
    <w:rsid w:val="005B00F2"/>
    <w:rsid w:val="005B0783"/>
    <w:rsid w:val="005B22D9"/>
    <w:rsid w:val="005E125A"/>
    <w:rsid w:val="005E5351"/>
    <w:rsid w:val="005F37ED"/>
    <w:rsid w:val="005F503B"/>
    <w:rsid w:val="00605D56"/>
    <w:rsid w:val="00610BF4"/>
    <w:rsid w:val="006124EF"/>
    <w:rsid w:val="00613049"/>
    <w:rsid w:val="00623412"/>
    <w:rsid w:val="00630F82"/>
    <w:rsid w:val="00636298"/>
    <w:rsid w:val="0064209E"/>
    <w:rsid w:val="0064405F"/>
    <w:rsid w:val="006479B0"/>
    <w:rsid w:val="00650B96"/>
    <w:rsid w:val="0066644B"/>
    <w:rsid w:val="00681466"/>
    <w:rsid w:val="00682D3D"/>
    <w:rsid w:val="00684649"/>
    <w:rsid w:val="006863C0"/>
    <w:rsid w:val="00690368"/>
    <w:rsid w:val="00695CB5"/>
    <w:rsid w:val="00696FB1"/>
    <w:rsid w:val="00697CBF"/>
    <w:rsid w:val="006A421B"/>
    <w:rsid w:val="006B580E"/>
    <w:rsid w:val="006C4634"/>
    <w:rsid w:val="006C488F"/>
    <w:rsid w:val="006C5307"/>
    <w:rsid w:val="006C533D"/>
    <w:rsid w:val="006D0C2F"/>
    <w:rsid w:val="006D5EA0"/>
    <w:rsid w:val="006D5F52"/>
    <w:rsid w:val="006E1E3F"/>
    <w:rsid w:val="006E1F01"/>
    <w:rsid w:val="006E2690"/>
    <w:rsid w:val="006F2C5A"/>
    <w:rsid w:val="006F2FDF"/>
    <w:rsid w:val="006F47EA"/>
    <w:rsid w:val="00703983"/>
    <w:rsid w:val="00705244"/>
    <w:rsid w:val="007100E2"/>
    <w:rsid w:val="00717096"/>
    <w:rsid w:val="007172FC"/>
    <w:rsid w:val="00721BD4"/>
    <w:rsid w:val="007373AC"/>
    <w:rsid w:val="00737D18"/>
    <w:rsid w:val="00740609"/>
    <w:rsid w:val="00741A37"/>
    <w:rsid w:val="007420C4"/>
    <w:rsid w:val="00744A06"/>
    <w:rsid w:val="00752177"/>
    <w:rsid w:val="00755413"/>
    <w:rsid w:val="0075579B"/>
    <w:rsid w:val="007573B3"/>
    <w:rsid w:val="007647F9"/>
    <w:rsid w:val="007719F6"/>
    <w:rsid w:val="007747DD"/>
    <w:rsid w:val="00780438"/>
    <w:rsid w:val="00780DFC"/>
    <w:rsid w:val="00786CDC"/>
    <w:rsid w:val="007870BA"/>
    <w:rsid w:val="00787C33"/>
    <w:rsid w:val="00791866"/>
    <w:rsid w:val="007A00C4"/>
    <w:rsid w:val="007A4A9C"/>
    <w:rsid w:val="007A607E"/>
    <w:rsid w:val="007A6A7A"/>
    <w:rsid w:val="007B1F10"/>
    <w:rsid w:val="007B29EC"/>
    <w:rsid w:val="007B5929"/>
    <w:rsid w:val="007C0E9A"/>
    <w:rsid w:val="007C3CA1"/>
    <w:rsid w:val="007C4533"/>
    <w:rsid w:val="007C6A09"/>
    <w:rsid w:val="007C75E6"/>
    <w:rsid w:val="007D2DBA"/>
    <w:rsid w:val="007D5022"/>
    <w:rsid w:val="007D62DE"/>
    <w:rsid w:val="007E79B2"/>
    <w:rsid w:val="007F0D75"/>
    <w:rsid w:val="007F425F"/>
    <w:rsid w:val="007F664A"/>
    <w:rsid w:val="007F6BF1"/>
    <w:rsid w:val="008038EE"/>
    <w:rsid w:val="00804588"/>
    <w:rsid w:val="008055D0"/>
    <w:rsid w:val="0080749B"/>
    <w:rsid w:val="008104B9"/>
    <w:rsid w:val="008104D3"/>
    <w:rsid w:val="00813853"/>
    <w:rsid w:val="00827F27"/>
    <w:rsid w:val="008345D2"/>
    <w:rsid w:val="00837F2D"/>
    <w:rsid w:val="00843151"/>
    <w:rsid w:val="00844F6A"/>
    <w:rsid w:val="008557BD"/>
    <w:rsid w:val="0085730E"/>
    <w:rsid w:val="00863ADD"/>
    <w:rsid w:val="0087272D"/>
    <w:rsid w:val="008738A1"/>
    <w:rsid w:val="008771F5"/>
    <w:rsid w:val="008807DB"/>
    <w:rsid w:val="0089262C"/>
    <w:rsid w:val="00893418"/>
    <w:rsid w:val="008934A1"/>
    <w:rsid w:val="0089412C"/>
    <w:rsid w:val="0089795F"/>
    <w:rsid w:val="008A0772"/>
    <w:rsid w:val="008A2791"/>
    <w:rsid w:val="008B16A0"/>
    <w:rsid w:val="008D1318"/>
    <w:rsid w:val="008D292A"/>
    <w:rsid w:val="008E7000"/>
    <w:rsid w:val="008F206F"/>
    <w:rsid w:val="008F50F8"/>
    <w:rsid w:val="009000BD"/>
    <w:rsid w:val="009069ED"/>
    <w:rsid w:val="009076E6"/>
    <w:rsid w:val="00910F40"/>
    <w:rsid w:val="00913932"/>
    <w:rsid w:val="00926B55"/>
    <w:rsid w:val="00930AF8"/>
    <w:rsid w:val="00931EB6"/>
    <w:rsid w:val="00941428"/>
    <w:rsid w:val="00947732"/>
    <w:rsid w:val="00962D67"/>
    <w:rsid w:val="009814D0"/>
    <w:rsid w:val="00985FD8"/>
    <w:rsid w:val="00990425"/>
    <w:rsid w:val="00997D62"/>
    <w:rsid w:val="009A4A9E"/>
    <w:rsid w:val="009A7B4F"/>
    <w:rsid w:val="009A7C94"/>
    <w:rsid w:val="009A7CA7"/>
    <w:rsid w:val="009B0E50"/>
    <w:rsid w:val="009B10BC"/>
    <w:rsid w:val="009B37E2"/>
    <w:rsid w:val="009B7FF8"/>
    <w:rsid w:val="009D4667"/>
    <w:rsid w:val="009D4A57"/>
    <w:rsid w:val="009E1152"/>
    <w:rsid w:val="009F3559"/>
    <w:rsid w:val="00A00EA5"/>
    <w:rsid w:val="00A02B11"/>
    <w:rsid w:val="00A03F7C"/>
    <w:rsid w:val="00A202B5"/>
    <w:rsid w:val="00A22377"/>
    <w:rsid w:val="00A23C89"/>
    <w:rsid w:val="00A23E86"/>
    <w:rsid w:val="00A32081"/>
    <w:rsid w:val="00A47DFC"/>
    <w:rsid w:val="00A5011B"/>
    <w:rsid w:val="00A57CB7"/>
    <w:rsid w:val="00A610CA"/>
    <w:rsid w:val="00A72354"/>
    <w:rsid w:val="00A925F1"/>
    <w:rsid w:val="00A94A3C"/>
    <w:rsid w:val="00AA7048"/>
    <w:rsid w:val="00AB0135"/>
    <w:rsid w:val="00AB46C6"/>
    <w:rsid w:val="00AB7A0D"/>
    <w:rsid w:val="00AD1627"/>
    <w:rsid w:val="00AE191E"/>
    <w:rsid w:val="00AE4832"/>
    <w:rsid w:val="00B10979"/>
    <w:rsid w:val="00B14C01"/>
    <w:rsid w:val="00B3054C"/>
    <w:rsid w:val="00B32E56"/>
    <w:rsid w:val="00B35393"/>
    <w:rsid w:val="00B361A8"/>
    <w:rsid w:val="00B40C39"/>
    <w:rsid w:val="00B41574"/>
    <w:rsid w:val="00B509AD"/>
    <w:rsid w:val="00B51B53"/>
    <w:rsid w:val="00B52DFC"/>
    <w:rsid w:val="00B54D5C"/>
    <w:rsid w:val="00B644D8"/>
    <w:rsid w:val="00B67A9A"/>
    <w:rsid w:val="00B708CF"/>
    <w:rsid w:val="00B733EA"/>
    <w:rsid w:val="00B819A3"/>
    <w:rsid w:val="00B9183E"/>
    <w:rsid w:val="00B92D5C"/>
    <w:rsid w:val="00B95645"/>
    <w:rsid w:val="00B96BDA"/>
    <w:rsid w:val="00BA254E"/>
    <w:rsid w:val="00BB1470"/>
    <w:rsid w:val="00BB6351"/>
    <w:rsid w:val="00BC0BF0"/>
    <w:rsid w:val="00BC329F"/>
    <w:rsid w:val="00BF1BB9"/>
    <w:rsid w:val="00BF43F4"/>
    <w:rsid w:val="00BF6520"/>
    <w:rsid w:val="00C02EB6"/>
    <w:rsid w:val="00C03E2C"/>
    <w:rsid w:val="00C05C8C"/>
    <w:rsid w:val="00C07E2A"/>
    <w:rsid w:val="00C13805"/>
    <w:rsid w:val="00C2273F"/>
    <w:rsid w:val="00C30BB7"/>
    <w:rsid w:val="00C33638"/>
    <w:rsid w:val="00C348F3"/>
    <w:rsid w:val="00C37EFA"/>
    <w:rsid w:val="00C55E9C"/>
    <w:rsid w:val="00C60F98"/>
    <w:rsid w:val="00C653B7"/>
    <w:rsid w:val="00C659D4"/>
    <w:rsid w:val="00C73CEF"/>
    <w:rsid w:val="00C746D4"/>
    <w:rsid w:val="00C75EDF"/>
    <w:rsid w:val="00C75EF0"/>
    <w:rsid w:val="00C81CC7"/>
    <w:rsid w:val="00C8729E"/>
    <w:rsid w:val="00C9215B"/>
    <w:rsid w:val="00C923F4"/>
    <w:rsid w:val="00CA2377"/>
    <w:rsid w:val="00CB3798"/>
    <w:rsid w:val="00CB5041"/>
    <w:rsid w:val="00CB5B09"/>
    <w:rsid w:val="00CC729F"/>
    <w:rsid w:val="00CD45A7"/>
    <w:rsid w:val="00CD4C49"/>
    <w:rsid w:val="00CD5A78"/>
    <w:rsid w:val="00CD6C4D"/>
    <w:rsid w:val="00CD76DE"/>
    <w:rsid w:val="00CD79B3"/>
    <w:rsid w:val="00CF32E0"/>
    <w:rsid w:val="00CF6750"/>
    <w:rsid w:val="00D03ABA"/>
    <w:rsid w:val="00D152A2"/>
    <w:rsid w:val="00D16E62"/>
    <w:rsid w:val="00D17B5C"/>
    <w:rsid w:val="00D2083A"/>
    <w:rsid w:val="00D248A4"/>
    <w:rsid w:val="00D26A1F"/>
    <w:rsid w:val="00D27E09"/>
    <w:rsid w:val="00D303ED"/>
    <w:rsid w:val="00D37D32"/>
    <w:rsid w:val="00D539F9"/>
    <w:rsid w:val="00D54D97"/>
    <w:rsid w:val="00D61DBE"/>
    <w:rsid w:val="00D62E9B"/>
    <w:rsid w:val="00D679D4"/>
    <w:rsid w:val="00D67DFC"/>
    <w:rsid w:val="00D90F6B"/>
    <w:rsid w:val="00DA0CE1"/>
    <w:rsid w:val="00DA26A4"/>
    <w:rsid w:val="00DB21F9"/>
    <w:rsid w:val="00DB4FE0"/>
    <w:rsid w:val="00DD3116"/>
    <w:rsid w:val="00DD4740"/>
    <w:rsid w:val="00DE05D8"/>
    <w:rsid w:val="00DE3822"/>
    <w:rsid w:val="00DF2334"/>
    <w:rsid w:val="00DF77D6"/>
    <w:rsid w:val="00DF7B6A"/>
    <w:rsid w:val="00E07A1C"/>
    <w:rsid w:val="00E13335"/>
    <w:rsid w:val="00E1745A"/>
    <w:rsid w:val="00E273CE"/>
    <w:rsid w:val="00E323F5"/>
    <w:rsid w:val="00E326B6"/>
    <w:rsid w:val="00E5016E"/>
    <w:rsid w:val="00E50AE7"/>
    <w:rsid w:val="00E67E66"/>
    <w:rsid w:val="00E75B0D"/>
    <w:rsid w:val="00E87567"/>
    <w:rsid w:val="00E8773B"/>
    <w:rsid w:val="00E906D7"/>
    <w:rsid w:val="00E909DB"/>
    <w:rsid w:val="00E92338"/>
    <w:rsid w:val="00EA50C8"/>
    <w:rsid w:val="00EA61A0"/>
    <w:rsid w:val="00ED0DDF"/>
    <w:rsid w:val="00ED2849"/>
    <w:rsid w:val="00ED49A4"/>
    <w:rsid w:val="00ED4A2B"/>
    <w:rsid w:val="00EE65FE"/>
    <w:rsid w:val="00EF52EC"/>
    <w:rsid w:val="00EF6893"/>
    <w:rsid w:val="00F10D77"/>
    <w:rsid w:val="00F15A79"/>
    <w:rsid w:val="00F17803"/>
    <w:rsid w:val="00F23702"/>
    <w:rsid w:val="00F305EE"/>
    <w:rsid w:val="00F3348C"/>
    <w:rsid w:val="00F343F3"/>
    <w:rsid w:val="00F364D7"/>
    <w:rsid w:val="00F42720"/>
    <w:rsid w:val="00F4273C"/>
    <w:rsid w:val="00F466FD"/>
    <w:rsid w:val="00F5384F"/>
    <w:rsid w:val="00F547C4"/>
    <w:rsid w:val="00F660A9"/>
    <w:rsid w:val="00F7292F"/>
    <w:rsid w:val="00F73B97"/>
    <w:rsid w:val="00F7466B"/>
    <w:rsid w:val="00F8319C"/>
    <w:rsid w:val="00F90981"/>
    <w:rsid w:val="00F9449D"/>
    <w:rsid w:val="00FA0154"/>
    <w:rsid w:val="00FA38FF"/>
    <w:rsid w:val="00FA68D5"/>
    <w:rsid w:val="00FB58D4"/>
    <w:rsid w:val="00FB76D4"/>
    <w:rsid w:val="00FC5FC0"/>
    <w:rsid w:val="00FD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D52E"/>
  <w15:chartTrackingRefBased/>
  <w15:docId w15:val="{273FCAB8-51D0-449D-8C83-9A4FFD8A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3C"/>
    <w:pPr>
      <w:spacing w:line="240" w:lineRule="auto"/>
    </w:pPr>
  </w:style>
  <w:style w:type="paragraph" w:styleId="Heading1">
    <w:name w:val="heading 1"/>
    <w:basedOn w:val="Normal"/>
    <w:next w:val="Normal"/>
    <w:link w:val="Heading1Char"/>
    <w:uiPriority w:val="9"/>
    <w:qFormat/>
    <w:rsid w:val="00A94A3C"/>
    <w:pPr>
      <w:keepNext/>
      <w:keepLines/>
      <w:spacing w:before="360" w:after="80"/>
      <w:outlineLvl w:val="0"/>
    </w:pPr>
    <w:rPr>
      <w:rFonts w:asciiTheme="majorHAnsi" w:eastAsiaTheme="majorEastAsia" w:hAnsiTheme="majorHAnsi" w:cstheme="majorBidi"/>
      <w:color w:val="153D63" w:themeColor="text2" w:themeTint="E6"/>
      <w:sz w:val="40"/>
      <w:szCs w:val="40"/>
    </w:rPr>
  </w:style>
  <w:style w:type="paragraph" w:styleId="Heading2">
    <w:name w:val="heading 2"/>
    <w:basedOn w:val="Normal"/>
    <w:next w:val="Normal"/>
    <w:link w:val="Heading2Char"/>
    <w:uiPriority w:val="9"/>
    <w:unhideWhenUsed/>
    <w:qFormat/>
    <w:rsid w:val="00A94A3C"/>
    <w:pPr>
      <w:keepNext/>
      <w:keepLines/>
      <w:spacing w:before="160" w:after="80"/>
      <w:outlineLvl w:val="1"/>
    </w:pPr>
    <w:rPr>
      <w:rFonts w:asciiTheme="majorHAnsi" w:eastAsiaTheme="majorEastAsia" w:hAnsiTheme="majorHAnsi" w:cstheme="majorBidi"/>
      <w:color w:val="215E99" w:themeColor="text2" w:themeTint="BF"/>
      <w:sz w:val="32"/>
      <w:szCs w:val="32"/>
    </w:rPr>
  </w:style>
  <w:style w:type="paragraph" w:styleId="Heading3">
    <w:name w:val="heading 3"/>
    <w:basedOn w:val="Normal"/>
    <w:next w:val="Normal"/>
    <w:link w:val="Heading3Char"/>
    <w:uiPriority w:val="9"/>
    <w:unhideWhenUsed/>
    <w:qFormat/>
    <w:rsid w:val="00A94A3C"/>
    <w:pPr>
      <w:keepNext/>
      <w:keepLines/>
      <w:spacing w:before="160" w:after="80"/>
      <w:outlineLvl w:val="2"/>
    </w:pPr>
    <w:rPr>
      <w:rFonts w:eastAsiaTheme="majorEastAsia" w:cstheme="majorBidi"/>
      <w:color w:val="215E99" w:themeColor="text2" w:themeTint="BF"/>
      <w:sz w:val="28"/>
      <w:szCs w:val="28"/>
    </w:rPr>
  </w:style>
  <w:style w:type="paragraph" w:styleId="Heading4">
    <w:name w:val="heading 4"/>
    <w:basedOn w:val="Normal"/>
    <w:next w:val="Normal"/>
    <w:link w:val="Heading4Char"/>
    <w:uiPriority w:val="9"/>
    <w:semiHidden/>
    <w:unhideWhenUsed/>
    <w:qFormat/>
    <w:rsid w:val="00A03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A3C"/>
    <w:rPr>
      <w:rFonts w:asciiTheme="majorHAnsi" w:eastAsiaTheme="majorEastAsia" w:hAnsiTheme="majorHAnsi" w:cstheme="majorBidi"/>
      <w:color w:val="153D63" w:themeColor="text2" w:themeTint="E6"/>
      <w:sz w:val="40"/>
      <w:szCs w:val="40"/>
    </w:rPr>
  </w:style>
  <w:style w:type="character" w:customStyle="1" w:styleId="Heading2Char">
    <w:name w:val="Heading 2 Char"/>
    <w:basedOn w:val="DefaultParagraphFont"/>
    <w:link w:val="Heading2"/>
    <w:uiPriority w:val="9"/>
    <w:rsid w:val="00A94A3C"/>
    <w:rPr>
      <w:rFonts w:asciiTheme="majorHAnsi" w:eastAsiaTheme="majorEastAsia" w:hAnsiTheme="majorHAnsi" w:cstheme="majorBidi"/>
      <w:color w:val="215E99" w:themeColor="text2" w:themeTint="BF"/>
      <w:sz w:val="32"/>
      <w:szCs w:val="32"/>
    </w:rPr>
  </w:style>
  <w:style w:type="character" w:customStyle="1" w:styleId="Heading3Char">
    <w:name w:val="Heading 3 Char"/>
    <w:basedOn w:val="DefaultParagraphFont"/>
    <w:link w:val="Heading3"/>
    <w:uiPriority w:val="9"/>
    <w:rsid w:val="00A94A3C"/>
    <w:rPr>
      <w:rFonts w:eastAsiaTheme="majorEastAsia" w:cstheme="majorBidi"/>
      <w:color w:val="215E99" w:themeColor="text2" w:themeTint="BF"/>
      <w:sz w:val="28"/>
      <w:szCs w:val="28"/>
    </w:rPr>
  </w:style>
  <w:style w:type="character" w:customStyle="1" w:styleId="Heading4Char">
    <w:name w:val="Heading 4 Char"/>
    <w:basedOn w:val="DefaultParagraphFont"/>
    <w:link w:val="Heading4"/>
    <w:uiPriority w:val="9"/>
    <w:semiHidden/>
    <w:rsid w:val="00A03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F7C"/>
    <w:rPr>
      <w:rFonts w:eastAsiaTheme="majorEastAsia" w:cstheme="majorBidi"/>
      <w:color w:val="272727" w:themeColor="text1" w:themeTint="D8"/>
    </w:rPr>
  </w:style>
  <w:style w:type="paragraph" w:styleId="Title">
    <w:name w:val="Title"/>
    <w:basedOn w:val="Normal"/>
    <w:next w:val="Normal"/>
    <w:link w:val="TitleChar"/>
    <w:uiPriority w:val="10"/>
    <w:qFormat/>
    <w:rsid w:val="00A03F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F7C"/>
    <w:pPr>
      <w:spacing w:before="160"/>
      <w:jc w:val="center"/>
    </w:pPr>
    <w:rPr>
      <w:i/>
      <w:iCs/>
      <w:color w:val="404040" w:themeColor="text1" w:themeTint="BF"/>
    </w:rPr>
  </w:style>
  <w:style w:type="character" w:customStyle="1" w:styleId="QuoteChar">
    <w:name w:val="Quote Char"/>
    <w:basedOn w:val="DefaultParagraphFont"/>
    <w:link w:val="Quote"/>
    <w:uiPriority w:val="29"/>
    <w:rsid w:val="00A03F7C"/>
    <w:rPr>
      <w:i/>
      <w:iCs/>
      <w:color w:val="404040" w:themeColor="text1" w:themeTint="BF"/>
    </w:rPr>
  </w:style>
  <w:style w:type="paragraph" w:styleId="ListParagraph">
    <w:name w:val="List Paragraph"/>
    <w:aliases w:val="List Paragraph1,Issue Action POC,3,POCG Table Text,Dot pt,F5 List Paragraph,List Paragraph Char Char Char,Indicator Text,Numbered Para 1,Bullet Points,List Paragraph2,MAIN CONTENT,Normal numbered,Bullet Level 2"/>
    <w:basedOn w:val="Normal"/>
    <w:link w:val="ListParagraphChar"/>
    <w:uiPriority w:val="1"/>
    <w:qFormat/>
    <w:rsid w:val="00A03F7C"/>
    <w:pPr>
      <w:ind w:left="720"/>
      <w:contextualSpacing/>
    </w:pPr>
  </w:style>
  <w:style w:type="character" w:styleId="IntenseEmphasis">
    <w:name w:val="Intense Emphasis"/>
    <w:basedOn w:val="DefaultParagraphFont"/>
    <w:uiPriority w:val="21"/>
    <w:qFormat/>
    <w:rsid w:val="00A03F7C"/>
    <w:rPr>
      <w:i/>
      <w:iCs/>
      <w:color w:val="0F4761" w:themeColor="accent1" w:themeShade="BF"/>
    </w:rPr>
  </w:style>
  <w:style w:type="paragraph" w:styleId="IntenseQuote">
    <w:name w:val="Intense Quote"/>
    <w:basedOn w:val="Normal"/>
    <w:next w:val="Normal"/>
    <w:link w:val="IntenseQuoteChar"/>
    <w:uiPriority w:val="30"/>
    <w:qFormat/>
    <w:rsid w:val="00A03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F7C"/>
    <w:rPr>
      <w:i/>
      <w:iCs/>
      <w:color w:val="0F4761" w:themeColor="accent1" w:themeShade="BF"/>
    </w:rPr>
  </w:style>
  <w:style w:type="character" w:styleId="IntenseReference">
    <w:name w:val="Intense Reference"/>
    <w:basedOn w:val="DefaultParagraphFont"/>
    <w:uiPriority w:val="32"/>
    <w:qFormat/>
    <w:rsid w:val="00A03F7C"/>
    <w:rPr>
      <w:b/>
      <w:bCs/>
      <w:smallCaps/>
      <w:color w:val="0F4761" w:themeColor="accent1" w:themeShade="BF"/>
      <w:spacing w:val="5"/>
    </w:rPr>
  </w:style>
  <w:style w:type="paragraph" w:styleId="Footer">
    <w:name w:val="footer"/>
    <w:basedOn w:val="Normal"/>
    <w:link w:val="FooterChar"/>
    <w:uiPriority w:val="99"/>
    <w:unhideWhenUsed/>
    <w:qFormat/>
    <w:rsid w:val="00100D5B"/>
    <w:pPr>
      <w:tabs>
        <w:tab w:val="center" w:pos="4680"/>
        <w:tab w:val="right" w:pos="9360"/>
      </w:tabs>
      <w:spacing w:after="0"/>
    </w:pPr>
    <w:rPr>
      <w:kern w:val="0"/>
      <w14:ligatures w14:val="none"/>
    </w:rPr>
  </w:style>
  <w:style w:type="character" w:customStyle="1" w:styleId="FooterChar">
    <w:name w:val="Footer Char"/>
    <w:basedOn w:val="DefaultParagraphFont"/>
    <w:link w:val="Footer"/>
    <w:uiPriority w:val="99"/>
    <w:rsid w:val="00100D5B"/>
    <w:rPr>
      <w:kern w:val="0"/>
      <w14:ligatures w14:val="none"/>
    </w:rPr>
  </w:style>
  <w:style w:type="character" w:styleId="CommentReference">
    <w:name w:val="annotation reference"/>
    <w:basedOn w:val="DefaultParagraphFont"/>
    <w:uiPriority w:val="99"/>
    <w:semiHidden/>
    <w:unhideWhenUsed/>
    <w:rsid w:val="00100D5B"/>
    <w:rPr>
      <w:sz w:val="16"/>
      <w:szCs w:val="16"/>
    </w:rPr>
  </w:style>
  <w:style w:type="paragraph" w:styleId="CommentText">
    <w:name w:val="annotation text"/>
    <w:basedOn w:val="Normal"/>
    <w:link w:val="CommentTextChar"/>
    <w:uiPriority w:val="99"/>
    <w:unhideWhenUsed/>
    <w:rsid w:val="00100D5B"/>
    <w:rPr>
      <w:sz w:val="20"/>
      <w:szCs w:val="20"/>
    </w:rPr>
  </w:style>
  <w:style w:type="character" w:customStyle="1" w:styleId="CommentTextChar">
    <w:name w:val="Comment Text Char"/>
    <w:basedOn w:val="DefaultParagraphFont"/>
    <w:link w:val="CommentText"/>
    <w:uiPriority w:val="99"/>
    <w:rsid w:val="00100D5B"/>
    <w:rPr>
      <w:sz w:val="20"/>
      <w:szCs w:val="20"/>
    </w:rPr>
  </w:style>
  <w:style w:type="paragraph" w:styleId="CommentSubject">
    <w:name w:val="annotation subject"/>
    <w:basedOn w:val="CommentText"/>
    <w:next w:val="CommentText"/>
    <w:link w:val="CommentSubjectChar"/>
    <w:uiPriority w:val="99"/>
    <w:semiHidden/>
    <w:unhideWhenUsed/>
    <w:rsid w:val="00100D5B"/>
    <w:rPr>
      <w:b/>
      <w:bCs/>
    </w:rPr>
  </w:style>
  <w:style w:type="character" w:customStyle="1" w:styleId="CommentSubjectChar">
    <w:name w:val="Comment Subject Char"/>
    <w:basedOn w:val="CommentTextChar"/>
    <w:link w:val="CommentSubject"/>
    <w:uiPriority w:val="99"/>
    <w:semiHidden/>
    <w:rsid w:val="00100D5B"/>
    <w:rPr>
      <w:b/>
      <w:bCs/>
      <w:sz w:val="20"/>
      <w:szCs w:val="20"/>
    </w:rPr>
  </w:style>
  <w:style w:type="character" w:styleId="Hyperlink">
    <w:name w:val="Hyperlink"/>
    <w:basedOn w:val="DefaultParagraphFont"/>
    <w:uiPriority w:val="99"/>
    <w:unhideWhenUsed/>
    <w:rsid w:val="00100D5B"/>
    <w:rPr>
      <w:color w:val="467886" w:themeColor="hyperlink"/>
      <w:u w:val="single"/>
    </w:rPr>
  </w:style>
  <w:style w:type="character" w:styleId="UnresolvedMention">
    <w:name w:val="Unresolved Mention"/>
    <w:basedOn w:val="DefaultParagraphFont"/>
    <w:uiPriority w:val="99"/>
    <w:semiHidden/>
    <w:unhideWhenUsed/>
    <w:rsid w:val="00100D5B"/>
    <w:rPr>
      <w:color w:val="605E5C"/>
      <w:shd w:val="clear" w:color="auto" w:fill="E1DFDD"/>
    </w:rPr>
  </w:style>
  <w:style w:type="character" w:customStyle="1" w:styleId="normaltextrun">
    <w:name w:val="normaltextrun"/>
    <w:basedOn w:val="DefaultParagraphFont"/>
    <w:rsid w:val="00DA0CE1"/>
  </w:style>
  <w:style w:type="character" w:customStyle="1" w:styleId="eop">
    <w:name w:val="eop"/>
    <w:basedOn w:val="DefaultParagraphFont"/>
    <w:rsid w:val="00DA0CE1"/>
  </w:style>
  <w:style w:type="character" w:customStyle="1" w:styleId="findhit">
    <w:name w:val="findhit"/>
    <w:basedOn w:val="DefaultParagraphFont"/>
    <w:rsid w:val="00DA0CE1"/>
  </w:style>
  <w:style w:type="paragraph" w:customStyle="1" w:styleId="Default">
    <w:name w:val="Default"/>
    <w:rsid w:val="00050F5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uiPriority w:val="1"/>
    <w:unhideWhenUsed/>
    <w:qFormat/>
    <w:rsid w:val="00DF7B6A"/>
    <w:pPr>
      <w:widowControl w:val="0"/>
      <w:autoSpaceDE w:val="0"/>
      <w:autoSpaceDN w:val="0"/>
      <w:spacing w:after="0"/>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DF7B6A"/>
    <w:rPr>
      <w:rFonts w:ascii="Arial" w:eastAsia="Arial" w:hAnsi="Arial" w:cs="Arial"/>
      <w:kern w:val="0"/>
      <w:sz w:val="24"/>
      <w:szCs w:val="24"/>
      <w14:ligatures w14:val="none"/>
    </w:rPr>
  </w:style>
  <w:style w:type="paragraph" w:customStyle="1" w:styleId="TableParagraph">
    <w:name w:val="Table Paragraph"/>
    <w:basedOn w:val="Normal"/>
    <w:uiPriority w:val="1"/>
    <w:qFormat/>
    <w:rsid w:val="00F3348C"/>
    <w:pPr>
      <w:widowControl w:val="0"/>
      <w:autoSpaceDE w:val="0"/>
      <w:autoSpaceDN w:val="0"/>
      <w:spacing w:after="0"/>
    </w:pPr>
    <w:rPr>
      <w:rFonts w:ascii="Arial" w:eastAsia="Arial" w:hAnsi="Arial" w:cs="Arial"/>
      <w:kern w:val="0"/>
      <w14:ligatures w14:val="none"/>
    </w:rPr>
  </w:style>
  <w:style w:type="table" w:styleId="ListTable3-Accent1">
    <w:name w:val="List Table 3 Accent 1"/>
    <w:basedOn w:val="TableNormal"/>
    <w:uiPriority w:val="48"/>
    <w:rsid w:val="00356F9B"/>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ui-provider">
    <w:name w:val="ui-provider"/>
    <w:basedOn w:val="DefaultParagraphFont"/>
    <w:rsid w:val="0019177A"/>
  </w:style>
  <w:style w:type="character" w:customStyle="1" w:styleId="ListParagraphChar">
    <w:name w:val="List Paragraph Char"/>
    <w:aliases w:val="List Paragraph1 Char,Issue Action POC Char,3 Char,POCG Table Text Char,Dot pt Char,F5 List Paragraph Char,List Paragraph Char Char Char Char,Indicator Text Char,Numbered Para 1 Char,Bullet Points Char,List Paragraph2 Char"/>
    <w:basedOn w:val="DefaultParagraphFont"/>
    <w:link w:val="ListParagraph"/>
    <w:uiPriority w:val="34"/>
    <w:locked/>
    <w:rsid w:val="00C9215B"/>
  </w:style>
  <w:style w:type="table" w:customStyle="1" w:styleId="TableGrid11">
    <w:name w:val="Table Grid11"/>
    <w:basedOn w:val="TableNormal"/>
    <w:uiPriority w:val="39"/>
    <w:rsid w:val="00C9215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209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91A69"/>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E323F5"/>
    <w:pPr>
      <w:spacing w:before="240" w:after="0"/>
      <w:outlineLvl w:val="9"/>
    </w:pPr>
    <w:rPr>
      <w:color w:val="0F4761" w:themeColor="accent1" w:themeShade="BF"/>
      <w:kern w:val="0"/>
      <w:sz w:val="32"/>
      <w:szCs w:val="32"/>
      <w14:ligatures w14:val="none"/>
    </w:rPr>
  </w:style>
  <w:style w:type="paragraph" w:styleId="TOC1">
    <w:name w:val="toc 1"/>
    <w:basedOn w:val="Normal"/>
    <w:next w:val="Normal"/>
    <w:autoRedefine/>
    <w:uiPriority w:val="39"/>
    <w:unhideWhenUsed/>
    <w:rsid w:val="00E323F5"/>
    <w:pPr>
      <w:spacing w:after="100"/>
    </w:pPr>
  </w:style>
  <w:style w:type="paragraph" w:styleId="TOC2">
    <w:name w:val="toc 2"/>
    <w:basedOn w:val="Normal"/>
    <w:next w:val="Normal"/>
    <w:autoRedefine/>
    <w:uiPriority w:val="39"/>
    <w:unhideWhenUsed/>
    <w:rsid w:val="00E323F5"/>
    <w:pPr>
      <w:spacing w:after="100"/>
      <w:ind w:left="220"/>
    </w:pPr>
  </w:style>
  <w:style w:type="paragraph" w:styleId="TOC3">
    <w:name w:val="toc 3"/>
    <w:basedOn w:val="Normal"/>
    <w:next w:val="Normal"/>
    <w:autoRedefine/>
    <w:uiPriority w:val="39"/>
    <w:unhideWhenUsed/>
    <w:rsid w:val="00E323F5"/>
    <w:pPr>
      <w:spacing w:after="100"/>
      <w:ind w:left="440"/>
    </w:pPr>
  </w:style>
  <w:style w:type="character" w:styleId="Strong">
    <w:name w:val="Strong"/>
    <w:basedOn w:val="DefaultParagraphFont"/>
    <w:uiPriority w:val="22"/>
    <w:qFormat/>
    <w:rsid w:val="00613049"/>
    <w:rPr>
      <w:b/>
      <w:bCs/>
    </w:rPr>
  </w:style>
  <w:style w:type="paragraph" w:styleId="Header">
    <w:name w:val="header"/>
    <w:basedOn w:val="Normal"/>
    <w:link w:val="HeaderChar"/>
    <w:uiPriority w:val="99"/>
    <w:unhideWhenUsed/>
    <w:rsid w:val="0041678B"/>
    <w:pPr>
      <w:tabs>
        <w:tab w:val="center" w:pos="4680"/>
        <w:tab w:val="right" w:pos="9360"/>
      </w:tabs>
      <w:spacing w:after="0"/>
    </w:pPr>
  </w:style>
  <w:style w:type="character" w:customStyle="1" w:styleId="HeaderChar">
    <w:name w:val="Header Char"/>
    <w:basedOn w:val="DefaultParagraphFont"/>
    <w:link w:val="Header"/>
    <w:uiPriority w:val="99"/>
    <w:rsid w:val="0041678B"/>
  </w:style>
  <w:style w:type="character" w:styleId="FollowedHyperlink">
    <w:name w:val="FollowedHyperlink"/>
    <w:basedOn w:val="DefaultParagraphFont"/>
    <w:uiPriority w:val="99"/>
    <w:semiHidden/>
    <w:unhideWhenUsed/>
    <w:rsid w:val="0058296D"/>
    <w:rPr>
      <w:color w:val="96607D" w:themeColor="followedHyperlink"/>
      <w:u w:val="single"/>
    </w:rPr>
  </w:style>
  <w:style w:type="paragraph" w:styleId="Revision">
    <w:name w:val="Revision"/>
    <w:hidden/>
    <w:uiPriority w:val="99"/>
    <w:semiHidden/>
    <w:rsid w:val="000F593D"/>
    <w:pPr>
      <w:spacing w:after="0" w:line="240" w:lineRule="auto"/>
    </w:pPr>
  </w:style>
  <w:style w:type="character" w:styleId="Mention">
    <w:name w:val="Mention"/>
    <w:basedOn w:val="DefaultParagraphFont"/>
    <w:uiPriority w:val="99"/>
    <w:unhideWhenUsed/>
    <w:rsid w:val="00C02EB6"/>
    <w:rPr>
      <w:color w:val="2B579A"/>
      <w:shd w:val="clear" w:color="auto" w:fill="E1DFDD"/>
    </w:rPr>
  </w:style>
  <w:style w:type="paragraph" w:styleId="FootnoteText">
    <w:name w:val="footnote text"/>
    <w:basedOn w:val="Normal"/>
    <w:link w:val="FootnoteTextChar"/>
    <w:uiPriority w:val="99"/>
    <w:semiHidden/>
    <w:unhideWhenUsed/>
    <w:rsid w:val="00910F40"/>
    <w:pPr>
      <w:spacing w:after="0"/>
    </w:pPr>
    <w:rPr>
      <w:sz w:val="20"/>
      <w:szCs w:val="20"/>
    </w:rPr>
  </w:style>
  <w:style w:type="character" w:customStyle="1" w:styleId="FootnoteTextChar">
    <w:name w:val="Footnote Text Char"/>
    <w:basedOn w:val="DefaultParagraphFont"/>
    <w:link w:val="FootnoteText"/>
    <w:uiPriority w:val="99"/>
    <w:semiHidden/>
    <w:rsid w:val="00910F40"/>
    <w:rPr>
      <w:sz w:val="20"/>
      <w:szCs w:val="20"/>
    </w:rPr>
  </w:style>
  <w:style w:type="character" w:styleId="FootnoteReference">
    <w:name w:val="footnote reference"/>
    <w:basedOn w:val="DefaultParagraphFont"/>
    <w:uiPriority w:val="99"/>
    <w:semiHidden/>
    <w:unhideWhenUsed/>
    <w:rsid w:val="00910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5159">
      <w:bodyDiv w:val="1"/>
      <w:marLeft w:val="0"/>
      <w:marRight w:val="0"/>
      <w:marTop w:val="0"/>
      <w:marBottom w:val="0"/>
      <w:divBdr>
        <w:top w:val="none" w:sz="0" w:space="0" w:color="auto"/>
        <w:left w:val="none" w:sz="0" w:space="0" w:color="auto"/>
        <w:bottom w:val="none" w:sz="0" w:space="0" w:color="auto"/>
        <w:right w:val="none" w:sz="0" w:space="0" w:color="auto"/>
      </w:divBdr>
    </w:div>
    <w:div w:id="28800429">
      <w:bodyDiv w:val="1"/>
      <w:marLeft w:val="0"/>
      <w:marRight w:val="0"/>
      <w:marTop w:val="0"/>
      <w:marBottom w:val="0"/>
      <w:divBdr>
        <w:top w:val="none" w:sz="0" w:space="0" w:color="auto"/>
        <w:left w:val="none" w:sz="0" w:space="0" w:color="auto"/>
        <w:bottom w:val="none" w:sz="0" w:space="0" w:color="auto"/>
        <w:right w:val="none" w:sz="0" w:space="0" w:color="auto"/>
      </w:divBdr>
    </w:div>
    <w:div w:id="52194953">
      <w:bodyDiv w:val="1"/>
      <w:marLeft w:val="0"/>
      <w:marRight w:val="0"/>
      <w:marTop w:val="0"/>
      <w:marBottom w:val="0"/>
      <w:divBdr>
        <w:top w:val="none" w:sz="0" w:space="0" w:color="auto"/>
        <w:left w:val="none" w:sz="0" w:space="0" w:color="auto"/>
        <w:bottom w:val="none" w:sz="0" w:space="0" w:color="auto"/>
        <w:right w:val="none" w:sz="0" w:space="0" w:color="auto"/>
      </w:divBdr>
    </w:div>
    <w:div w:id="52390154">
      <w:bodyDiv w:val="1"/>
      <w:marLeft w:val="0"/>
      <w:marRight w:val="0"/>
      <w:marTop w:val="0"/>
      <w:marBottom w:val="0"/>
      <w:divBdr>
        <w:top w:val="none" w:sz="0" w:space="0" w:color="auto"/>
        <w:left w:val="none" w:sz="0" w:space="0" w:color="auto"/>
        <w:bottom w:val="none" w:sz="0" w:space="0" w:color="auto"/>
        <w:right w:val="none" w:sz="0" w:space="0" w:color="auto"/>
      </w:divBdr>
    </w:div>
    <w:div w:id="80883308">
      <w:bodyDiv w:val="1"/>
      <w:marLeft w:val="0"/>
      <w:marRight w:val="0"/>
      <w:marTop w:val="0"/>
      <w:marBottom w:val="0"/>
      <w:divBdr>
        <w:top w:val="none" w:sz="0" w:space="0" w:color="auto"/>
        <w:left w:val="none" w:sz="0" w:space="0" w:color="auto"/>
        <w:bottom w:val="none" w:sz="0" w:space="0" w:color="auto"/>
        <w:right w:val="none" w:sz="0" w:space="0" w:color="auto"/>
      </w:divBdr>
    </w:div>
    <w:div w:id="133066717">
      <w:bodyDiv w:val="1"/>
      <w:marLeft w:val="0"/>
      <w:marRight w:val="0"/>
      <w:marTop w:val="0"/>
      <w:marBottom w:val="0"/>
      <w:divBdr>
        <w:top w:val="none" w:sz="0" w:space="0" w:color="auto"/>
        <w:left w:val="none" w:sz="0" w:space="0" w:color="auto"/>
        <w:bottom w:val="none" w:sz="0" w:space="0" w:color="auto"/>
        <w:right w:val="none" w:sz="0" w:space="0" w:color="auto"/>
      </w:divBdr>
    </w:div>
    <w:div w:id="137303256">
      <w:bodyDiv w:val="1"/>
      <w:marLeft w:val="0"/>
      <w:marRight w:val="0"/>
      <w:marTop w:val="0"/>
      <w:marBottom w:val="0"/>
      <w:divBdr>
        <w:top w:val="none" w:sz="0" w:space="0" w:color="auto"/>
        <w:left w:val="none" w:sz="0" w:space="0" w:color="auto"/>
        <w:bottom w:val="none" w:sz="0" w:space="0" w:color="auto"/>
        <w:right w:val="none" w:sz="0" w:space="0" w:color="auto"/>
      </w:divBdr>
    </w:div>
    <w:div w:id="157693161">
      <w:bodyDiv w:val="1"/>
      <w:marLeft w:val="0"/>
      <w:marRight w:val="0"/>
      <w:marTop w:val="0"/>
      <w:marBottom w:val="0"/>
      <w:divBdr>
        <w:top w:val="none" w:sz="0" w:space="0" w:color="auto"/>
        <w:left w:val="none" w:sz="0" w:space="0" w:color="auto"/>
        <w:bottom w:val="none" w:sz="0" w:space="0" w:color="auto"/>
        <w:right w:val="none" w:sz="0" w:space="0" w:color="auto"/>
      </w:divBdr>
    </w:div>
    <w:div w:id="166092042">
      <w:bodyDiv w:val="1"/>
      <w:marLeft w:val="0"/>
      <w:marRight w:val="0"/>
      <w:marTop w:val="0"/>
      <w:marBottom w:val="0"/>
      <w:divBdr>
        <w:top w:val="none" w:sz="0" w:space="0" w:color="auto"/>
        <w:left w:val="none" w:sz="0" w:space="0" w:color="auto"/>
        <w:bottom w:val="none" w:sz="0" w:space="0" w:color="auto"/>
        <w:right w:val="none" w:sz="0" w:space="0" w:color="auto"/>
      </w:divBdr>
    </w:div>
    <w:div w:id="196896688">
      <w:bodyDiv w:val="1"/>
      <w:marLeft w:val="0"/>
      <w:marRight w:val="0"/>
      <w:marTop w:val="0"/>
      <w:marBottom w:val="0"/>
      <w:divBdr>
        <w:top w:val="none" w:sz="0" w:space="0" w:color="auto"/>
        <w:left w:val="none" w:sz="0" w:space="0" w:color="auto"/>
        <w:bottom w:val="none" w:sz="0" w:space="0" w:color="auto"/>
        <w:right w:val="none" w:sz="0" w:space="0" w:color="auto"/>
      </w:divBdr>
    </w:div>
    <w:div w:id="217211170">
      <w:bodyDiv w:val="1"/>
      <w:marLeft w:val="0"/>
      <w:marRight w:val="0"/>
      <w:marTop w:val="0"/>
      <w:marBottom w:val="0"/>
      <w:divBdr>
        <w:top w:val="none" w:sz="0" w:space="0" w:color="auto"/>
        <w:left w:val="none" w:sz="0" w:space="0" w:color="auto"/>
        <w:bottom w:val="none" w:sz="0" w:space="0" w:color="auto"/>
        <w:right w:val="none" w:sz="0" w:space="0" w:color="auto"/>
      </w:divBdr>
    </w:div>
    <w:div w:id="219177255">
      <w:bodyDiv w:val="1"/>
      <w:marLeft w:val="0"/>
      <w:marRight w:val="0"/>
      <w:marTop w:val="0"/>
      <w:marBottom w:val="0"/>
      <w:divBdr>
        <w:top w:val="none" w:sz="0" w:space="0" w:color="auto"/>
        <w:left w:val="none" w:sz="0" w:space="0" w:color="auto"/>
        <w:bottom w:val="none" w:sz="0" w:space="0" w:color="auto"/>
        <w:right w:val="none" w:sz="0" w:space="0" w:color="auto"/>
      </w:divBdr>
    </w:div>
    <w:div w:id="254561726">
      <w:bodyDiv w:val="1"/>
      <w:marLeft w:val="0"/>
      <w:marRight w:val="0"/>
      <w:marTop w:val="0"/>
      <w:marBottom w:val="0"/>
      <w:divBdr>
        <w:top w:val="none" w:sz="0" w:space="0" w:color="auto"/>
        <w:left w:val="none" w:sz="0" w:space="0" w:color="auto"/>
        <w:bottom w:val="none" w:sz="0" w:space="0" w:color="auto"/>
        <w:right w:val="none" w:sz="0" w:space="0" w:color="auto"/>
      </w:divBdr>
    </w:div>
    <w:div w:id="263733524">
      <w:bodyDiv w:val="1"/>
      <w:marLeft w:val="0"/>
      <w:marRight w:val="0"/>
      <w:marTop w:val="0"/>
      <w:marBottom w:val="0"/>
      <w:divBdr>
        <w:top w:val="none" w:sz="0" w:space="0" w:color="auto"/>
        <w:left w:val="none" w:sz="0" w:space="0" w:color="auto"/>
        <w:bottom w:val="none" w:sz="0" w:space="0" w:color="auto"/>
        <w:right w:val="none" w:sz="0" w:space="0" w:color="auto"/>
      </w:divBdr>
    </w:div>
    <w:div w:id="264311165">
      <w:bodyDiv w:val="1"/>
      <w:marLeft w:val="0"/>
      <w:marRight w:val="0"/>
      <w:marTop w:val="0"/>
      <w:marBottom w:val="0"/>
      <w:divBdr>
        <w:top w:val="none" w:sz="0" w:space="0" w:color="auto"/>
        <w:left w:val="none" w:sz="0" w:space="0" w:color="auto"/>
        <w:bottom w:val="none" w:sz="0" w:space="0" w:color="auto"/>
        <w:right w:val="none" w:sz="0" w:space="0" w:color="auto"/>
      </w:divBdr>
    </w:div>
    <w:div w:id="271596802">
      <w:bodyDiv w:val="1"/>
      <w:marLeft w:val="0"/>
      <w:marRight w:val="0"/>
      <w:marTop w:val="0"/>
      <w:marBottom w:val="0"/>
      <w:divBdr>
        <w:top w:val="none" w:sz="0" w:space="0" w:color="auto"/>
        <w:left w:val="none" w:sz="0" w:space="0" w:color="auto"/>
        <w:bottom w:val="none" w:sz="0" w:space="0" w:color="auto"/>
        <w:right w:val="none" w:sz="0" w:space="0" w:color="auto"/>
      </w:divBdr>
    </w:div>
    <w:div w:id="274601233">
      <w:bodyDiv w:val="1"/>
      <w:marLeft w:val="0"/>
      <w:marRight w:val="0"/>
      <w:marTop w:val="0"/>
      <w:marBottom w:val="0"/>
      <w:divBdr>
        <w:top w:val="none" w:sz="0" w:space="0" w:color="auto"/>
        <w:left w:val="none" w:sz="0" w:space="0" w:color="auto"/>
        <w:bottom w:val="none" w:sz="0" w:space="0" w:color="auto"/>
        <w:right w:val="none" w:sz="0" w:space="0" w:color="auto"/>
      </w:divBdr>
    </w:div>
    <w:div w:id="283772897">
      <w:bodyDiv w:val="1"/>
      <w:marLeft w:val="0"/>
      <w:marRight w:val="0"/>
      <w:marTop w:val="0"/>
      <w:marBottom w:val="0"/>
      <w:divBdr>
        <w:top w:val="none" w:sz="0" w:space="0" w:color="auto"/>
        <w:left w:val="none" w:sz="0" w:space="0" w:color="auto"/>
        <w:bottom w:val="none" w:sz="0" w:space="0" w:color="auto"/>
        <w:right w:val="none" w:sz="0" w:space="0" w:color="auto"/>
      </w:divBdr>
    </w:div>
    <w:div w:id="292759291">
      <w:bodyDiv w:val="1"/>
      <w:marLeft w:val="0"/>
      <w:marRight w:val="0"/>
      <w:marTop w:val="0"/>
      <w:marBottom w:val="0"/>
      <w:divBdr>
        <w:top w:val="none" w:sz="0" w:space="0" w:color="auto"/>
        <w:left w:val="none" w:sz="0" w:space="0" w:color="auto"/>
        <w:bottom w:val="none" w:sz="0" w:space="0" w:color="auto"/>
        <w:right w:val="none" w:sz="0" w:space="0" w:color="auto"/>
      </w:divBdr>
    </w:div>
    <w:div w:id="309949079">
      <w:bodyDiv w:val="1"/>
      <w:marLeft w:val="0"/>
      <w:marRight w:val="0"/>
      <w:marTop w:val="0"/>
      <w:marBottom w:val="0"/>
      <w:divBdr>
        <w:top w:val="none" w:sz="0" w:space="0" w:color="auto"/>
        <w:left w:val="none" w:sz="0" w:space="0" w:color="auto"/>
        <w:bottom w:val="none" w:sz="0" w:space="0" w:color="auto"/>
        <w:right w:val="none" w:sz="0" w:space="0" w:color="auto"/>
      </w:divBdr>
    </w:div>
    <w:div w:id="313530684">
      <w:bodyDiv w:val="1"/>
      <w:marLeft w:val="0"/>
      <w:marRight w:val="0"/>
      <w:marTop w:val="0"/>
      <w:marBottom w:val="0"/>
      <w:divBdr>
        <w:top w:val="none" w:sz="0" w:space="0" w:color="auto"/>
        <w:left w:val="none" w:sz="0" w:space="0" w:color="auto"/>
        <w:bottom w:val="none" w:sz="0" w:space="0" w:color="auto"/>
        <w:right w:val="none" w:sz="0" w:space="0" w:color="auto"/>
      </w:divBdr>
    </w:div>
    <w:div w:id="325136331">
      <w:bodyDiv w:val="1"/>
      <w:marLeft w:val="0"/>
      <w:marRight w:val="0"/>
      <w:marTop w:val="0"/>
      <w:marBottom w:val="0"/>
      <w:divBdr>
        <w:top w:val="none" w:sz="0" w:space="0" w:color="auto"/>
        <w:left w:val="none" w:sz="0" w:space="0" w:color="auto"/>
        <w:bottom w:val="none" w:sz="0" w:space="0" w:color="auto"/>
        <w:right w:val="none" w:sz="0" w:space="0" w:color="auto"/>
      </w:divBdr>
    </w:div>
    <w:div w:id="328103306">
      <w:bodyDiv w:val="1"/>
      <w:marLeft w:val="0"/>
      <w:marRight w:val="0"/>
      <w:marTop w:val="0"/>
      <w:marBottom w:val="0"/>
      <w:divBdr>
        <w:top w:val="none" w:sz="0" w:space="0" w:color="auto"/>
        <w:left w:val="none" w:sz="0" w:space="0" w:color="auto"/>
        <w:bottom w:val="none" w:sz="0" w:space="0" w:color="auto"/>
        <w:right w:val="none" w:sz="0" w:space="0" w:color="auto"/>
      </w:divBdr>
    </w:div>
    <w:div w:id="341975063">
      <w:bodyDiv w:val="1"/>
      <w:marLeft w:val="0"/>
      <w:marRight w:val="0"/>
      <w:marTop w:val="0"/>
      <w:marBottom w:val="0"/>
      <w:divBdr>
        <w:top w:val="none" w:sz="0" w:space="0" w:color="auto"/>
        <w:left w:val="none" w:sz="0" w:space="0" w:color="auto"/>
        <w:bottom w:val="none" w:sz="0" w:space="0" w:color="auto"/>
        <w:right w:val="none" w:sz="0" w:space="0" w:color="auto"/>
      </w:divBdr>
    </w:div>
    <w:div w:id="359358342">
      <w:bodyDiv w:val="1"/>
      <w:marLeft w:val="0"/>
      <w:marRight w:val="0"/>
      <w:marTop w:val="0"/>
      <w:marBottom w:val="0"/>
      <w:divBdr>
        <w:top w:val="none" w:sz="0" w:space="0" w:color="auto"/>
        <w:left w:val="none" w:sz="0" w:space="0" w:color="auto"/>
        <w:bottom w:val="none" w:sz="0" w:space="0" w:color="auto"/>
        <w:right w:val="none" w:sz="0" w:space="0" w:color="auto"/>
      </w:divBdr>
    </w:div>
    <w:div w:id="362097584">
      <w:bodyDiv w:val="1"/>
      <w:marLeft w:val="0"/>
      <w:marRight w:val="0"/>
      <w:marTop w:val="0"/>
      <w:marBottom w:val="0"/>
      <w:divBdr>
        <w:top w:val="none" w:sz="0" w:space="0" w:color="auto"/>
        <w:left w:val="none" w:sz="0" w:space="0" w:color="auto"/>
        <w:bottom w:val="none" w:sz="0" w:space="0" w:color="auto"/>
        <w:right w:val="none" w:sz="0" w:space="0" w:color="auto"/>
      </w:divBdr>
    </w:div>
    <w:div w:id="378869384">
      <w:bodyDiv w:val="1"/>
      <w:marLeft w:val="0"/>
      <w:marRight w:val="0"/>
      <w:marTop w:val="0"/>
      <w:marBottom w:val="0"/>
      <w:divBdr>
        <w:top w:val="none" w:sz="0" w:space="0" w:color="auto"/>
        <w:left w:val="none" w:sz="0" w:space="0" w:color="auto"/>
        <w:bottom w:val="none" w:sz="0" w:space="0" w:color="auto"/>
        <w:right w:val="none" w:sz="0" w:space="0" w:color="auto"/>
      </w:divBdr>
    </w:div>
    <w:div w:id="447429128">
      <w:bodyDiv w:val="1"/>
      <w:marLeft w:val="0"/>
      <w:marRight w:val="0"/>
      <w:marTop w:val="0"/>
      <w:marBottom w:val="0"/>
      <w:divBdr>
        <w:top w:val="none" w:sz="0" w:space="0" w:color="auto"/>
        <w:left w:val="none" w:sz="0" w:space="0" w:color="auto"/>
        <w:bottom w:val="none" w:sz="0" w:space="0" w:color="auto"/>
        <w:right w:val="none" w:sz="0" w:space="0" w:color="auto"/>
      </w:divBdr>
    </w:div>
    <w:div w:id="468984993">
      <w:bodyDiv w:val="1"/>
      <w:marLeft w:val="0"/>
      <w:marRight w:val="0"/>
      <w:marTop w:val="0"/>
      <w:marBottom w:val="0"/>
      <w:divBdr>
        <w:top w:val="none" w:sz="0" w:space="0" w:color="auto"/>
        <w:left w:val="none" w:sz="0" w:space="0" w:color="auto"/>
        <w:bottom w:val="none" w:sz="0" w:space="0" w:color="auto"/>
        <w:right w:val="none" w:sz="0" w:space="0" w:color="auto"/>
      </w:divBdr>
    </w:div>
    <w:div w:id="475879902">
      <w:bodyDiv w:val="1"/>
      <w:marLeft w:val="0"/>
      <w:marRight w:val="0"/>
      <w:marTop w:val="0"/>
      <w:marBottom w:val="0"/>
      <w:divBdr>
        <w:top w:val="none" w:sz="0" w:space="0" w:color="auto"/>
        <w:left w:val="none" w:sz="0" w:space="0" w:color="auto"/>
        <w:bottom w:val="none" w:sz="0" w:space="0" w:color="auto"/>
        <w:right w:val="none" w:sz="0" w:space="0" w:color="auto"/>
      </w:divBdr>
    </w:div>
    <w:div w:id="484736489">
      <w:bodyDiv w:val="1"/>
      <w:marLeft w:val="0"/>
      <w:marRight w:val="0"/>
      <w:marTop w:val="0"/>
      <w:marBottom w:val="0"/>
      <w:divBdr>
        <w:top w:val="none" w:sz="0" w:space="0" w:color="auto"/>
        <w:left w:val="none" w:sz="0" w:space="0" w:color="auto"/>
        <w:bottom w:val="none" w:sz="0" w:space="0" w:color="auto"/>
        <w:right w:val="none" w:sz="0" w:space="0" w:color="auto"/>
      </w:divBdr>
    </w:div>
    <w:div w:id="487864502">
      <w:bodyDiv w:val="1"/>
      <w:marLeft w:val="0"/>
      <w:marRight w:val="0"/>
      <w:marTop w:val="0"/>
      <w:marBottom w:val="0"/>
      <w:divBdr>
        <w:top w:val="none" w:sz="0" w:space="0" w:color="auto"/>
        <w:left w:val="none" w:sz="0" w:space="0" w:color="auto"/>
        <w:bottom w:val="none" w:sz="0" w:space="0" w:color="auto"/>
        <w:right w:val="none" w:sz="0" w:space="0" w:color="auto"/>
      </w:divBdr>
    </w:div>
    <w:div w:id="528638977">
      <w:bodyDiv w:val="1"/>
      <w:marLeft w:val="0"/>
      <w:marRight w:val="0"/>
      <w:marTop w:val="0"/>
      <w:marBottom w:val="0"/>
      <w:divBdr>
        <w:top w:val="none" w:sz="0" w:space="0" w:color="auto"/>
        <w:left w:val="none" w:sz="0" w:space="0" w:color="auto"/>
        <w:bottom w:val="none" w:sz="0" w:space="0" w:color="auto"/>
        <w:right w:val="none" w:sz="0" w:space="0" w:color="auto"/>
      </w:divBdr>
    </w:div>
    <w:div w:id="535388177">
      <w:bodyDiv w:val="1"/>
      <w:marLeft w:val="0"/>
      <w:marRight w:val="0"/>
      <w:marTop w:val="0"/>
      <w:marBottom w:val="0"/>
      <w:divBdr>
        <w:top w:val="none" w:sz="0" w:space="0" w:color="auto"/>
        <w:left w:val="none" w:sz="0" w:space="0" w:color="auto"/>
        <w:bottom w:val="none" w:sz="0" w:space="0" w:color="auto"/>
        <w:right w:val="none" w:sz="0" w:space="0" w:color="auto"/>
      </w:divBdr>
    </w:div>
    <w:div w:id="544565699">
      <w:bodyDiv w:val="1"/>
      <w:marLeft w:val="0"/>
      <w:marRight w:val="0"/>
      <w:marTop w:val="0"/>
      <w:marBottom w:val="0"/>
      <w:divBdr>
        <w:top w:val="none" w:sz="0" w:space="0" w:color="auto"/>
        <w:left w:val="none" w:sz="0" w:space="0" w:color="auto"/>
        <w:bottom w:val="none" w:sz="0" w:space="0" w:color="auto"/>
        <w:right w:val="none" w:sz="0" w:space="0" w:color="auto"/>
      </w:divBdr>
    </w:div>
    <w:div w:id="564267199">
      <w:bodyDiv w:val="1"/>
      <w:marLeft w:val="0"/>
      <w:marRight w:val="0"/>
      <w:marTop w:val="0"/>
      <w:marBottom w:val="0"/>
      <w:divBdr>
        <w:top w:val="none" w:sz="0" w:space="0" w:color="auto"/>
        <w:left w:val="none" w:sz="0" w:space="0" w:color="auto"/>
        <w:bottom w:val="none" w:sz="0" w:space="0" w:color="auto"/>
        <w:right w:val="none" w:sz="0" w:space="0" w:color="auto"/>
      </w:divBdr>
    </w:div>
    <w:div w:id="567300398">
      <w:bodyDiv w:val="1"/>
      <w:marLeft w:val="0"/>
      <w:marRight w:val="0"/>
      <w:marTop w:val="0"/>
      <w:marBottom w:val="0"/>
      <w:divBdr>
        <w:top w:val="none" w:sz="0" w:space="0" w:color="auto"/>
        <w:left w:val="none" w:sz="0" w:space="0" w:color="auto"/>
        <w:bottom w:val="none" w:sz="0" w:space="0" w:color="auto"/>
        <w:right w:val="none" w:sz="0" w:space="0" w:color="auto"/>
      </w:divBdr>
    </w:div>
    <w:div w:id="581179363">
      <w:bodyDiv w:val="1"/>
      <w:marLeft w:val="0"/>
      <w:marRight w:val="0"/>
      <w:marTop w:val="0"/>
      <w:marBottom w:val="0"/>
      <w:divBdr>
        <w:top w:val="none" w:sz="0" w:space="0" w:color="auto"/>
        <w:left w:val="none" w:sz="0" w:space="0" w:color="auto"/>
        <w:bottom w:val="none" w:sz="0" w:space="0" w:color="auto"/>
        <w:right w:val="none" w:sz="0" w:space="0" w:color="auto"/>
      </w:divBdr>
    </w:div>
    <w:div w:id="652368834">
      <w:bodyDiv w:val="1"/>
      <w:marLeft w:val="0"/>
      <w:marRight w:val="0"/>
      <w:marTop w:val="0"/>
      <w:marBottom w:val="0"/>
      <w:divBdr>
        <w:top w:val="none" w:sz="0" w:space="0" w:color="auto"/>
        <w:left w:val="none" w:sz="0" w:space="0" w:color="auto"/>
        <w:bottom w:val="none" w:sz="0" w:space="0" w:color="auto"/>
        <w:right w:val="none" w:sz="0" w:space="0" w:color="auto"/>
      </w:divBdr>
    </w:div>
    <w:div w:id="660085215">
      <w:bodyDiv w:val="1"/>
      <w:marLeft w:val="0"/>
      <w:marRight w:val="0"/>
      <w:marTop w:val="0"/>
      <w:marBottom w:val="0"/>
      <w:divBdr>
        <w:top w:val="none" w:sz="0" w:space="0" w:color="auto"/>
        <w:left w:val="none" w:sz="0" w:space="0" w:color="auto"/>
        <w:bottom w:val="none" w:sz="0" w:space="0" w:color="auto"/>
        <w:right w:val="none" w:sz="0" w:space="0" w:color="auto"/>
      </w:divBdr>
    </w:div>
    <w:div w:id="663972566">
      <w:bodyDiv w:val="1"/>
      <w:marLeft w:val="0"/>
      <w:marRight w:val="0"/>
      <w:marTop w:val="0"/>
      <w:marBottom w:val="0"/>
      <w:divBdr>
        <w:top w:val="none" w:sz="0" w:space="0" w:color="auto"/>
        <w:left w:val="none" w:sz="0" w:space="0" w:color="auto"/>
        <w:bottom w:val="none" w:sz="0" w:space="0" w:color="auto"/>
        <w:right w:val="none" w:sz="0" w:space="0" w:color="auto"/>
      </w:divBdr>
    </w:div>
    <w:div w:id="668602615">
      <w:bodyDiv w:val="1"/>
      <w:marLeft w:val="0"/>
      <w:marRight w:val="0"/>
      <w:marTop w:val="0"/>
      <w:marBottom w:val="0"/>
      <w:divBdr>
        <w:top w:val="none" w:sz="0" w:space="0" w:color="auto"/>
        <w:left w:val="none" w:sz="0" w:space="0" w:color="auto"/>
        <w:bottom w:val="none" w:sz="0" w:space="0" w:color="auto"/>
        <w:right w:val="none" w:sz="0" w:space="0" w:color="auto"/>
      </w:divBdr>
    </w:div>
    <w:div w:id="669066813">
      <w:bodyDiv w:val="1"/>
      <w:marLeft w:val="0"/>
      <w:marRight w:val="0"/>
      <w:marTop w:val="0"/>
      <w:marBottom w:val="0"/>
      <w:divBdr>
        <w:top w:val="none" w:sz="0" w:space="0" w:color="auto"/>
        <w:left w:val="none" w:sz="0" w:space="0" w:color="auto"/>
        <w:bottom w:val="none" w:sz="0" w:space="0" w:color="auto"/>
        <w:right w:val="none" w:sz="0" w:space="0" w:color="auto"/>
      </w:divBdr>
    </w:div>
    <w:div w:id="675890086">
      <w:bodyDiv w:val="1"/>
      <w:marLeft w:val="0"/>
      <w:marRight w:val="0"/>
      <w:marTop w:val="0"/>
      <w:marBottom w:val="0"/>
      <w:divBdr>
        <w:top w:val="none" w:sz="0" w:space="0" w:color="auto"/>
        <w:left w:val="none" w:sz="0" w:space="0" w:color="auto"/>
        <w:bottom w:val="none" w:sz="0" w:space="0" w:color="auto"/>
        <w:right w:val="none" w:sz="0" w:space="0" w:color="auto"/>
      </w:divBdr>
    </w:div>
    <w:div w:id="699668344">
      <w:bodyDiv w:val="1"/>
      <w:marLeft w:val="0"/>
      <w:marRight w:val="0"/>
      <w:marTop w:val="0"/>
      <w:marBottom w:val="0"/>
      <w:divBdr>
        <w:top w:val="none" w:sz="0" w:space="0" w:color="auto"/>
        <w:left w:val="none" w:sz="0" w:space="0" w:color="auto"/>
        <w:bottom w:val="none" w:sz="0" w:space="0" w:color="auto"/>
        <w:right w:val="none" w:sz="0" w:space="0" w:color="auto"/>
      </w:divBdr>
    </w:div>
    <w:div w:id="720789341">
      <w:bodyDiv w:val="1"/>
      <w:marLeft w:val="0"/>
      <w:marRight w:val="0"/>
      <w:marTop w:val="0"/>
      <w:marBottom w:val="0"/>
      <w:divBdr>
        <w:top w:val="none" w:sz="0" w:space="0" w:color="auto"/>
        <w:left w:val="none" w:sz="0" w:space="0" w:color="auto"/>
        <w:bottom w:val="none" w:sz="0" w:space="0" w:color="auto"/>
        <w:right w:val="none" w:sz="0" w:space="0" w:color="auto"/>
      </w:divBdr>
    </w:div>
    <w:div w:id="731806253">
      <w:bodyDiv w:val="1"/>
      <w:marLeft w:val="0"/>
      <w:marRight w:val="0"/>
      <w:marTop w:val="0"/>
      <w:marBottom w:val="0"/>
      <w:divBdr>
        <w:top w:val="none" w:sz="0" w:space="0" w:color="auto"/>
        <w:left w:val="none" w:sz="0" w:space="0" w:color="auto"/>
        <w:bottom w:val="none" w:sz="0" w:space="0" w:color="auto"/>
        <w:right w:val="none" w:sz="0" w:space="0" w:color="auto"/>
      </w:divBdr>
    </w:div>
    <w:div w:id="741371743">
      <w:bodyDiv w:val="1"/>
      <w:marLeft w:val="0"/>
      <w:marRight w:val="0"/>
      <w:marTop w:val="0"/>
      <w:marBottom w:val="0"/>
      <w:divBdr>
        <w:top w:val="none" w:sz="0" w:space="0" w:color="auto"/>
        <w:left w:val="none" w:sz="0" w:space="0" w:color="auto"/>
        <w:bottom w:val="none" w:sz="0" w:space="0" w:color="auto"/>
        <w:right w:val="none" w:sz="0" w:space="0" w:color="auto"/>
      </w:divBdr>
    </w:div>
    <w:div w:id="773209516">
      <w:bodyDiv w:val="1"/>
      <w:marLeft w:val="0"/>
      <w:marRight w:val="0"/>
      <w:marTop w:val="0"/>
      <w:marBottom w:val="0"/>
      <w:divBdr>
        <w:top w:val="none" w:sz="0" w:space="0" w:color="auto"/>
        <w:left w:val="none" w:sz="0" w:space="0" w:color="auto"/>
        <w:bottom w:val="none" w:sz="0" w:space="0" w:color="auto"/>
        <w:right w:val="none" w:sz="0" w:space="0" w:color="auto"/>
      </w:divBdr>
    </w:div>
    <w:div w:id="812212021">
      <w:bodyDiv w:val="1"/>
      <w:marLeft w:val="0"/>
      <w:marRight w:val="0"/>
      <w:marTop w:val="0"/>
      <w:marBottom w:val="0"/>
      <w:divBdr>
        <w:top w:val="none" w:sz="0" w:space="0" w:color="auto"/>
        <w:left w:val="none" w:sz="0" w:space="0" w:color="auto"/>
        <w:bottom w:val="none" w:sz="0" w:space="0" w:color="auto"/>
        <w:right w:val="none" w:sz="0" w:space="0" w:color="auto"/>
      </w:divBdr>
    </w:div>
    <w:div w:id="836650146">
      <w:bodyDiv w:val="1"/>
      <w:marLeft w:val="0"/>
      <w:marRight w:val="0"/>
      <w:marTop w:val="0"/>
      <w:marBottom w:val="0"/>
      <w:divBdr>
        <w:top w:val="none" w:sz="0" w:space="0" w:color="auto"/>
        <w:left w:val="none" w:sz="0" w:space="0" w:color="auto"/>
        <w:bottom w:val="none" w:sz="0" w:space="0" w:color="auto"/>
        <w:right w:val="none" w:sz="0" w:space="0" w:color="auto"/>
      </w:divBdr>
    </w:div>
    <w:div w:id="879707151">
      <w:bodyDiv w:val="1"/>
      <w:marLeft w:val="0"/>
      <w:marRight w:val="0"/>
      <w:marTop w:val="0"/>
      <w:marBottom w:val="0"/>
      <w:divBdr>
        <w:top w:val="none" w:sz="0" w:space="0" w:color="auto"/>
        <w:left w:val="none" w:sz="0" w:space="0" w:color="auto"/>
        <w:bottom w:val="none" w:sz="0" w:space="0" w:color="auto"/>
        <w:right w:val="none" w:sz="0" w:space="0" w:color="auto"/>
      </w:divBdr>
    </w:div>
    <w:div w:id="889534436">
      <w:bodyDiv w:val="1"/>
      <w:marLeft w:val="0"/>
      <w:marRight w:val="0"/>
      <w:marTop w:val="0"/>
      <w:marBottom w:val="0"/>
      <w:divBdr>
        <w:top w:val="none" w:sz="0" w:space="0" w:color="auto"/>
        <w:left w:val="none" w:sz="0" w:space="0" w:color="auto"/>
        <w:bottom w:val="none" w:sz="0" w:space="0" w:color="auto"/>
        <w:right w:val="none" w:sz="0" w:space="0" w:color="auto"/>
      </w:divBdr>
    </w:div>
    <w:div w:id="901910668">
      <w:bodyDiv w:val="1"/>
      <w:marLeft w:val="0"/>
      <w:marRight w:val="0"/>
      <w:marTop w:val="0"/>
      <w:marBottom w:val="0"/>
      <w:divBdr>
        <w:top w:val="none" w:sz="0" w:space="0" w:color="auto"/>
        <w:left w:val="none" w:sz="0" w:space="0" w:color="auto"/>
        <w:bottom w:val="none" w:sz="0" w:space="0" w:color="auto"/>
        <w:right w:val="none" w:sz="0" w:space="0" w:color="auto"/>
      </w:divBdr>
    </w:div>
    <w:div w:id="903176829">
      <w:bodyDiv w:val="1"/>
      <w:marLeft w:val="0"/>
      <w:marRight w:val="0"/>
      <w:marTop w:val="0"/>
      <w:marBottom w:val="0"/>
      <w:divBdr>
        <w:top w:val="none" w:sz="0" w:space="0" w:color="auto"/>
        <w:left w:val="none" w:sz="0" w:space="0" w:color="auto"/>
        <w:bottom w:val="none" w:sz="0" w:space="0" w:color="auto"/>
        <w:right w:val="none" w:sz="0" w:space="0" w:color="auto"/>
      </w:divBdr>
    </w:div>
    <w:div w:id="943150178">
      <w:bodyDiv w:val="1"/>
      <w:marLeft w:val="0"/>
      <w:marRight w:val="0"/>
      <w:marTop w:val="0"/>
      <w:marBottom w:val="0"/>
      <w:divBdr>
        <w:top w:val="none" w:sz="0" w:space="0" w:color="auto"/>
        <w:left w:val="none" w:sz="0" w:space="0" w:color="auto"/>
        <w:bottom w:val="none" w:sz="0" w:space="0" w:color="auto"/>
        <w:right w:val="none" w:sz="0" w:space="0" w:color="auto"/>
      </w:divBdr>
    </w:div>
    <w:div w:id="960692728">
      <w:bodyDiv w:val="1"/>
      <w:marLeft w:val="0"/>
      <w:marRight w:val="0"/>
      <w:marTop w:val="0"/>
      <w:marBottom w:val="0"/>
      <w:divBdr>
        <w:top w:val="none" w:sz="0" w:space="0" w:color="auto"/>
        <w:left w:val="none" w:sz="0" w:space="0" w:color="auto"/>
        <w:bottom w:val="none" w:sz="0" w:space="0" w:color="auto"/>
        <w:right w:val="none" w:sz="0" w:space="0" w:color="auto"/>
      </w:divBdr>
    </w:div>
    <w:div w:id="962347239">
      <w:bodyDiv w:val="1"/>
      <w:marLeft w:val="0"/>
      <w:marRight w:val="0"/>
      <w:marTop w:val="0"/>
      <w:marBottom w:val="0"/>
      <w:divBdr>
        <w:top w:val="none" w:sz="0" w:space="0" w:color="auto"/>
        <w:left w:val="none" w:sz="0" w:space="0" w:color="auto"/>
        <w:bottom w:val="none" w:sz="0" w:space="0" w:color="auto"/>
        <w:right w:val="none" w:sz="0" w:space="0" w:color="auto"/>
      </w:divBdr>
    </w:div>
    <w:div w:id="967197997">
      <w:bodyDiv w:val="1"/>
      <w:marLeft w:val="0"/>
      <w:marRight w:val="0"/>
      <w:marTop w:val="0"/>
      <w:marBottom w:val="0"/>
      <w:divBdr>
        <w:top w:val="none" w:sz="0" w:space="0" w:color="auto"/>
        <w:left w:val="none" w:sz="0" w:space="0" w:color="auto"/>
        <w:bottom w:val="none" w:sz="0" w:space="0" w:color="auto"/>
        <w:right w:val="none" w:sz="0" w:space="0" w:color="auto"/>
      </w:divBdr>
    </w:div>
    <w:div w:id="974069505">
      <w:bodyDiv w:val="1"/>
      <w:marLeft w:val="0"/>
      <w:marRight w:val="0"/>
      <w:marTop w:val="0"/>
      <w:marBottom w:val="0"/>
      <w:divBdr>
        <w:top w:val="none" w:sz="0" w:space="0" w:color="auto"/>
        <w:left w:val="none" w:sz="0" w:space="0" w:color="auto"/>
        <w:bottom w:val="none" w:sz="0" w:space="0" w:color="auto"/>
        <w:right w:val="none" w:sz="0" w:space="0" w:color="auto"/>
      </w:divBdr>
    </w:div>
    <w:div w:id="981424240">
      <w:bodyDiv w:val="1"/>
      <w:marLeft w:val="0"/>
      <w:marRight w:val="0"/>
      <w:marTop w:val="0"/>
      <w:marBottom w:val="0"/>
      <w:divBdr>
        <w:top w:val="none" w:sz="0" w:space="0" w:color="auto"/>
        <w:left w:val="none" w:sz="0" w:space="0" w:color="auto"/>
        <w:bottom w:val="none" w:sz="0" w:space="0" w:color="auto"/>
        <w:right w:val="none" w:sz="0" w:space="0" w:color="auto"/>
      </w:divBdr>
    </w:div>
    <w:div w:id="985431761">
      <w:bodyDiv w:val="1"/>
      <w:marLeft w:val="0"/>
      <w:marRight w:val="0"/>
      <w:marTop w:val="0"/>
      <w:marBottom w:val="0"/>
      <w:divBdr>
        <w:top w:val="none" w:sz="0" w:space="0" w:color="auto"/>
        <w:left w:val="none" w:sz="0" w:space="0" w:color="auto"/>
        <w:bottom w:val="none" w:sz="0" w:space="0" w:color="auto"/>
        <w:right w:val="none" w:sz="0" w:space="0" w:color="auto"/>
      </w:divBdr>
    </w:div>
    <w:div w:id="992031768">
      <w:bodyDiv w:val="1"/>
      <w:marLeft w:val="0"/>
      <w:marRight w:val="0"/>
      <w:marTop w:val="0"/>
      <w:marBottom w:val="0"/>
      <w:divBdr>
        <w:top w:val="none" w:sz="0" w:space="0" w:color="auto"/>
        <w:left w:val="none" w:sz="0" w:space="0" w:color="auto"/>
        <w:bottom w:val="none" w:sz="0" w:space="0" w:color="auto"/>
        <w:right w:val="none" w:sz="0" w:space="0" w:color="auto"/>
      </w:divBdr>
    </w:div>
    <w:div w:id="1002197105">
      <w:bodyDiv w:val="1"/>
      <w:marLeft w:val="0"/>
      <w:marRight w:val="0"/>
      <w:marTop w:val="0"/>
      <w:marBottom w:val="0"/>
      <w:divBdr>
        <w:top w:val="none" w:sz="0" w:space="0" w:color="auto"/>
        <w:left w:val="none" w:sz="0" w:space="0" w:color="auto"/>
        <w:bottom w:val="none" w:sz="0" w:space="0" w:color="auto"/>
        <w:right w:val="none" w:sz="0" w:space="0" w:color="auto"/>
      </w:divBdr>
    </w:div>
    <w:div w:id="1011488630">
      <w:bodyDiv w:val="1"/>
      <w:marLeft w:val="0"/>
      <w:marRight w:val="0"/>
      <w:marTop w:val="0"/>
      <w:marBottom w:val="0"/>
      <w:divBdr>
        <w:top w:val="none" w:sz="0" w:space="0" w:color="auto"/>
        <w:left w:val="none" w:sz="0" w:space="0" w:color="auto"/>
        <w:bottom w:val="none" w:sz="0" w:space="0" w:color="auto"/>
        <w:right w:val="none" w:sz="0" w:space="0" w:color="auto"/>
      </w:divBdr>
    </w:div>
    <w:div w:id="1027371729">
      <w:bodyDiv w:val="1"/>
      <w:marLeft w:val="0"/>
      <w:marRight w:val="0"/>
      <w:marTop w:val="0"/>
      <w:marBottom w:val="0"/>
      <w:divBdr>
        <w:top w:val="none" w:sz="0" w:space="0" w:color="auto"/>
        <w:left w:val="none" w:sz="0" w:space="0" w:color="auto"/>
        <w:bottom w:val="none" w:sz="0" w:space="0" w:color="auto"/>
        <w:right w:val="none" w:sz="0" w:space="0" w:color="auto"/>
      </w:divBdr>
    </w:div>
    <w:div w:id="1062800285">
      <w:bodyDiv w:val="1"/>
      <w:marLeft w:val="0"/>
      <w:marRight w:val="0"/>
      <w:marTop w:val="0"/>
      <w:marBottom w:val="0"/>
      <w:divBdr>
        <w:top w:val="none" w:sz="0" w:space="0" w:color="auto"/>
        <w:left w:val="none" w:sz="0" w:space="0" w:color="auto"/>
        <w:bottom w:val="none" w:sz="0" w:space="0" w:color="auto"/>
        <w:right w:val="none" w:sz="0" w:space="0" w:color="auto"/>
      </w:divBdr>
    </w:div>
    <w:div w:id="1065643647">
      <w:bodyDiv w:val="1"/>
      <w:marLeft w:val="0"/>
      <w:marRight w:val="0"/>
      <w:marTop w:val="0"/>
      <w:marBottom w:val="0"/>
      <w:divBdr>
        <w:top w:val="none" w:sz="0" w:space="0" w:color="auto"/>
        <w:left w:val="none" w:sz="0" w:space="0" w:color="auto"/>
        <w:bottom w:val="none" w:sz="0" w:space="0" w:color="auto"/>
        <w:right w:val="none" w:sz="0" w:space="0" w:color="auto"/>
      </w:divBdr>
    </w:div>
    <w:div w:id="1075660770">
      <w:bodyDiv w:val="1"/>
      <w:marLeft w:val="0"/>
      <w:marRight w:val="0"/>
      <w:marTop w:val="0"/>
      <w:marBottom w:val="0"/>
      <w:divBdr>
        <w:top w:val="none" w:sz="0" w:space="0" w:color="auto"/>
        <w:left w:val="none" w:sz="0" w:space="0" w:color="auto"/>
        <w:bottom w:val="none" w:sz="0" w:space="0" w:color="auto"/>
        <w:right w:val="none" w:sz="0" w:space="0" w:color="auto"/>
      </w:divBdr>
    </w:div>
    <w:div w:id="1079254396">
      <w:bodyDiv w:val="1"/>
      <w:marLeft w:val="0"/>
      <w:marRight w:val="0"/>
      <w:marTop w:val="0"/>
      <w:marBottom w:val="0"/>
      <w:divBdr>
        <w:top w:val="none" w:sz="0" w:space="0" w:color="auto"/>
        <w:left w:val="none" w:sz="0" w:space="0" w:color="auto"/>
        <w:bottom w:val="none" w:sz="0" w:space="0" w:color="auto"/>
        <w:right w:val="none" w:sz="0" w:space="0" w:color="auto"/>
      </w:divBdr>
    </w:div>
    <w:div w:id="1080517773">
      <w:bodyDiv w:val="1"/>
      <w:marLeft w:val="0"/>
      <w:marRight w:val="0"/>
      <w:marTop w:val="0"/>
      <w:marBottom w:val="0"/>
      <w:divBdr>
        <w:top w:val="none" w:sz="0" w:space="0" w:color="auto"/>
        <w:left w:val="none" w:sz="0" w:space="0" w:color="auto"/>
        <w:bottom w:val="none" w:sz="0" w:space="0" w:color="auto"/>
        <w:right w:val="none" w:sz="0" w:space="0" w:color="auto"/>
      </w:divBdr>
    </w:div>
    <w:div w:id="1138767709">
      <w:bodyDiv w:val="1"/>
      <w:marLeft w:val="0"/>
      <w:marRight w:val="0"/>
      <w:marTop w:val="0"/>
      <w:marBottom w:val="0"/>
      <w:divBdr>
        <w:top w:val="none" w:sz="0" w:space="0" w:color="auto"/>
        <w:left w:val="none" w:sz="0" w:space="0" w:color="auto"/>
        <w:bottom w:val="none" w:sz="0" w:space="0" w:color="auto"/>
        <w:right w:val="none" w:sz="0" w:space="0" w:color="auto"/>
      </w:divBdr>
    </w:div>
    <w:div w:id="1148598341">
      <w:bodyDiv w:val="1"/>
      <w:marLeft w:val="0"/>
      <w:marRight w:val="0"/>
      <w:marTop w:val="0"/>
      <w:marBottom w:val="0"/>
      <w:divBdr>
        <w:top w:val="none" w:sz="0" w:space="0" w:color="auto"/>
        <w:left w:val="none" w:sz="0" w:space="0" w:color="auto"/>
        <w:bottom w:val="none" w:sz="0" w:space="0" w:color="auto"/>
        <w:right w:val="none" w:sz="0" w:space="0" w:color="auto"/>
      </w:divBdr>
    </w:div>
    <w:div w:id="1182469347">
      <w:bodyDiv w:val="1"/>
      <w:marLeft w:val="0"/>
      <w:marRight w:val="0"/>
      <w:marTop w:val="0"/>
      <w:marBottom w:val="0"/>
      <w:divBdr>
        <w:top w:val="none" w:sz="0" w:space="0" w:color="auto"/>
        <w:left w:val="none" w:sz="0" w:space="0" w:color="auto"/>
        <w:bottom w:val="none" w:sz="0" w:space="0" w:color="auto"/>
        <w:right w:val="none" w:sz="0" w:space="0" w:color="auto"/>
      </w:divBdr>
    </w:div>
    <w:div w:id="1184856669">
      <w:bodyDiv w:val="1"/>
      <w:marLeft w:val="0"/>
      <w:marRight w:val="0"/>
      <w:marTop w:val="0"/>
      <w:marBottom w:val="0"/>
      <w:divBdr>
        <w:top w:val="none" w:sz="0" w:space="0" w:color="auto"/>
        <w:left w:val="none" w:sz="0" w:space="0" w:color="auto"/>
        <w:bottom w:val="none" w:sz="0" w:space="0" w:color="auto"/>
        <w:right w:val="none" w:sz="0" w:space="0" w:color="auto"/>
      </w:divBdr>
    </w:div>
    <w:div w:id="1239560642">
      <w:bodyDiv w:val="1"/>
      <w:marLeft w:val="0"/>
      <w:marRight w:val="0"/>
      <w:marTop w:val="0"/>
      <w:marBottom w:val="0"/>
      <w:divBdr>
        <w:top w:val="none" w:sz="0" w:space="0" w:color="auto"/>
        <w:left w:val="none" w:sz="0" w:space="0" w:color="auto"/>
        <w:bottom w:val="none" w:sz="0" w:space="0" w:color="auto"/>
        <w:right w:val="none" w:sz="0" w:space="0" w:color="auto"/>
      </w:divBdr>
    </w:div>
    <w:div w:id="1257325683">
      <w:bodyDiv w:val="1"/>
      <w:marLeft w:val="0"/>
      <w:marRight w:val="0"/>
      <w:marTop w:val="0"/>
      <w:marBottom w:val="0"/>
      <w:divBdr>
        <w:top w:val="none" w:sz="0" w:space="0" w:color="auto"/>
        <w:left w:val="none" w:sz="0" w:space="0" w:color="auto"/>
        <w:bottom w:val="none" w:sz="0" w:space="0" w:color="auto"/>
        <w:right w:val="none" w:sz="0" w:space="0" w:color="auto"/>
      </w:divBdr>
    </w:div>
    <w:div w:id="1273708061">
      <w:bodyDiv w:val="1"/>
      <w:marLeft w:val="0"/>
      <w:marRight w:val="0"/>
      <w:marTop w:val="0"/>
      <w:marBottom w:val="0"/>
      <w:divBdr>
        <w:top w:val="none" w:sz="0" w:space="0" w:color="auto"/>
        <w:left w:val="none" w:sz="0" w:space="0" w:color="auto"/>
        <w:bottom w:val="none" w:sz="0" w:space="0" w:color="auto"/>
        <w:right w:val="none" w:sz="0" w:space="0" w:color="auto"/>
      </w:divBdr>
    </w:div>
    <w:div w:id="1281455633">
      <w:bodyDiv w:val="1"/>
      <w:marLeft w:val="0"/>
      <w:marRight w:val="0"/>
      <w:marTop w:val="0"/>
      <w:marBottom w:val="0"/>
      <w:divBdr>
        <w:top w:val="none" w:sz="0" w:space="0" w:color="auto"/>
        <w:left w:val="none" w:sz="0" w:space="0" w:color="auto"/>
        <w:bottom w:val="none" w:sz="0" w:space="0" w:color="auto"/>
        <w:right w:val="none" w:sz="0" w:space="0" w:color="auto"/>
      </w:divBdr>
    </w:div>
    <w:div w:id="1304653999">
      <w:bodyDiv w:val="1"/>
      <w:marLeft w:val="0"/>
      <w:marRight w:val="0"/>
      <w:marTop w:val="0"/>
      <w:marBottom w:val="0"/>
      <w:divBdr>
        <w:top w:val="none" w:sz="0" w:space="0" w:color="auto"/>
        <w:left w:val="none" w:sz="0" w:space="0" w:color="auto"/>
        <w:bottom w:val="none" w:sz="0" w:space="0" w:color="auto"/>
        <w:right w:val="none" w:sz="0" w:space="0" w:color="auto"/>
      </w:divBdr>
    </w:div>
    <w:div w:id="1308322647">
      <w:bodyDiv w:val="1"/>
      <w:marLeft w:val="0"/>
      <w:marRight w:val="0"/>
      <w:marTop w:val="0"/>
      <w:marBottom w:val="0"/>
      <w:divBdr>
        <w:top w:val="none" w:sz="0" w:space="0" w:color="auto"/>
        <w:left w:val="none" w:sz="0" w:space="0" w:color="auto"/>
        <w:bottom w:val="none" w:sz="0" w:space="0" w:color="auto"/>
        <w:right w:val="none" w:sz="0" w:space="0" w:color="auto"/>
      </w:divBdr>
    </w:div>
    <w:div w:id="1310209286">
      <w:bodyDiv w:val="1"/>
      <w:marLeft w:val="0"/>
      <w:marRight w:val="0"/>
      <w:marTop w:val="0"/>
      <w:marBottom w:val="0"/>
      <w:divBdr>
        <w:top w:val="none" w:sz="0" w:space="0" w:color="auto"/>
        <w:left w:val="none" w:sz="0" w:space="0" w:color="auto"/>
        <w:bottom w:val="none" w:sz="0" w:space="0" w:color="auto"/>
        <w:right w:val="none" w:sz="0" w:space="0" w:color="auto"/>
      </w:divBdr>
    </w:div>
    <w:div w:id="1312103960">
      <w:bodyDiv w:val="1"/>
      <w:marLeft w:val="0"/>
      <w:marRight w:val="0"/>
      <w:marTop w:val="0"/>
      <w:marBottom w:val="0"/>
      <w:divBdr>
        <w:top w:val="none" w:sz="0" w:space="0" w:color="auto"/>
        <w:left w:val="none" w:sz="0" w:space="0" w:color="auto"/>
        <w:bottom w:val="none" w:sz="0" w:space="0" w:color="auto"/>
        <w:right w:val="none" w:sz="0" w:space="0" w:color="auto"/>
      </w:divBdr>
    </w:div>
    <w:div w:id="1338457711">
      <w:bodyDiv w:val="1"/>
      <w:marLeft w:val="0"/>
      <w:marRight w:val="0"/>
      <w:marTop w:val="0"/>
      <w:marBottom w:val="0"/>
      <w:divBdr>
        <w:top w:val="none" w:sz="0" w:space="0" w:color="auto"/>
        <w:left w:val="none" w:sz="0" w:space="0" w:color="auto"/>
        <w:bottom w:val="none" w:sz="0" w:space="0" w:color="auto"/>
        <w:right w:val="none" w:sz="0" w:space="0" w:color="auto"/>
      </w:divBdr>
    </w:div>
    <w:div w:id="1375082320">
      <w:bodyDiv w:val="1"/>
      <w:marLeft w:val="0"/>
      <w:marRight w:val="0"/>
      <w:marTop w:val="0"/>
      <w:marBottom w:val="0"/>
      <w:divBdr>
        <w:top w:val="none" w:sz="0" w:space="0" w:color="auto"/>
        <w:left w:val="none" w:sz="0" w:space="0" w:color="auto"/>
        <w:bottom w:val="none" w:sz="0" w:space="0" w:color="auto"/>
        <w:right w:val="none" w:sz="0" w:space="0" w:color="auto"/>
      </w:divBdr>
    </w:div>
    <w:div w:id="1380520508">
      <w:bodyDiv w:val="1"/>
      <w:marLeft w:val="0"/>
      <w:marRight w:val="0"/>
      <w:marTop w:val="0"/>
      <w:marBottom w:val="0"/>
      <w:divBdr>
        <w:top w:val="none" w:sz="0" w:space="0" w:color="auto"/>
        <w:left w:val="none" w:sz="0" w:space="0" w:color="auto"/>
        <w:bottom w:val="none" w:sz="0" w:space="0" w:color="auto"/>
        <w:right w:val="none" w:sz="0" w:space="0" w:color="auto"/>
      </w:divBdr>
    </w:div>
    <w:div w:id="1389649480">
      <w:bodyDiv w:val="1"/>
      <w:marLeft w:val="0"/>
      <w:marRight w:val="0"/>
      <w:marTop w:val="0"/>
      <w:marBottom w:val="0"/>
      <w:divBdr>
        <w:top w:val="none" w:sz="0" w:space="0" w:color="auto"/>
        <w:left w:val="none" w:sz="0" w:space="0" w:color="auto"/>
        <w:bottom w:val="none" w:sz="0" w:space="0" w:color="auto"/>
        <w:right w:val="none" w:sz="0" w:space="0" w:color="auto"/>
      </w:divBdr>
    </w:div>
    <w:div w:id="1390301636">
      <w:bodyDiv w:val="1"/>
      <w:marLeft w:val="0"/>
      <w:marRight w:val="0"/>
      <w:marTop w:val="0"/>
      <w:marBottom w:val="0"/>
      <w:divBdr>
        <w:top w:val="none" w:sz="0" w:space="0" w:color="auto"/>
        <w:left w:val="none" w:sz="0" w:space="0" w:color="auto"/>
        <w:bottom w:val="none" w:sz="0" w:space="0" w:color="auto"/>
        <w:right w:val="none" w:sz="0" w:space="0" w:color="auto"/>
      </w:divBdr>
    </w:div>
    <w:div w:id="1419869213">
      <w:bodyDiv w:val="1"/>
      <w:marLeft w:val="0"/>
      <w:marRight w:val="0"/>
      <w:marTop w:val="0"/>
      <w:marBottom w:val="0"/>
      <w:divBdr>
        <w:top w:val="none" w:sz="0" w:space="0" w:color="auto"/>
        <w:left w:val="none" w:sz="0" w:space="0" w:color="auto"/>
        <w:bottom w:val="none" w:sz="0" w:space="0" w:color="auto"/>
        <w:right w:val="none" w:sz="0" w:space="0" w:color="auto"/>
      </w:divBdr>
    </w:div>
    <w:div w:id="1433863059">
      <w:bodyDiv w:val="1"/>
      <w:marLeft w:val="0"/>
      <w:marRight w:val="0"/>
      <w:marTop w:val="0"/>
      <w:marBottom w:val="0"/>
      <w:divBdr>
        <w:top w:val="none" w:sz="0" w:space="0" w:color="auto"/>
        <w:left w:val="none" w:sz="0" w:space="0" w:color="auto"/>
        <w:bottom w:val="none" w:sz="0" w:space="0" w:color="auto"/>
        <w:right w:val="none" w:sz="0" w:space="0" w:color="auto"/>
      </w:divBdr>
    </w:div>
    <w:div w:id="1454599125">
      <w:bodyDiv w:val="1"/>
      <w:marLeft w:val="0"/>
      <w:marRight w:val="0"/>
      <w:marTop w:val="0"/>
      <w:marBottom w:val="0"/>
      <w:divBdr>
        <w:top w:val="none" w:sz="0" w:space="0" w:color="auto"/>
        <w:left w:val="none" w:sz="0" w:space="0" w:color="auto"/>
        <w:bottom w:val="none" w:sz="0" w:space="0" w:color="auto"/>
        <w:right w:val="none" w:sz="0" w:space="0" w:color="auto"/>
      </w:divBdr>
    </w:div>
    <w:div w:id="1463960260">
      <w:bodyDiv w:val="1"/>
      <w:marLeft w:val="0"/>
      <w:marRight w:val="0"/>
      <w:marTop w:val="0"/>
      <w:marBottom w:val="0"/>
      <w:divBdr>
        <w:top w:val="none" w:sz="0" w:space="0" w:color="auto"/>
        <w:left w:val="none" w:sz="0" w:space="0" w:color="auto"/>
        <w:bottom w:val="none" w:sz="0" w:space="0" w:color="auto"/>
        <w:right w:val="none" w:sz="0" w:space="0" w:color="auto"/>
      </w:divBdr>
    </w:div>
    <w:div w:id="1481996989">
      <w:bodyDiv w:val="1"/>
      <w:marLeft w:val="0"/>
      <w:marRight w:val="0"/>
      <w:marTop w:val="0"/>
      <w:marBottom w:val="0"/>
      <w:divBdr>
        <w:top w:val="none" w:sz="0" w:space="0" w:color="auto"/>
        <w:left w:val="none" w:sz="0" w:space="0" w:color="auto"/>
        <w:bottom w:val="none" w:sz="0" w:space="0" w:color="auto"/>
        <w:right w:val="none" w:sz="0" w:space="0" w:color="auto"/>
      </w:divBdr>
    </w:div>
    <w:div w:id="1522157762">
      <w:bodyDiv w:val="1"/>
      <w:marLeft w:val="0"/>
      <w:marRight w:val="0"/>
      <w:marTop w:val="0"/>
      <w:marBottom w:val="0"/>
      <w:divBdr>
        <w:top w:val="none" w:sz="0" w:space="0" w:color="auto"/>
        <w:left w:val="none" w:sz="0" w:space="0" w:color="auto"/>
        <w:bottom w:val="none" w:sz="0" w:space="0" w:color="auto"/>
        <w:right w:val="none" w:sz="0" w:space="0" w:color="auto"/>
      </w:divBdr>
    </w:div>
    <w:div w:id="1533808326">
      <w:bodyDiv w:val="1"/>
      <w:marLeft w:val="0"/>
      <w:marRight w:val="0"/>
      <w:marTop w:val="0"/>
      <w:marBottom w:val="0"/>
      <w:divBdr>
        <w:top w:val="none" w:sz="0" w:space="0" w:color="auto"/>
        <w:left w:val="none" w:sz="0" w:space="0" w:color="auto"/>
        <w:bottom w:val="none" w:sz="0" w:space="0" w:color="auto"/>
        <w:right w:val="none" w:sz="0" w:space="0" w:color="auto"/>
      </w:divBdr>
    </w:div>
    <w:div w:id="1548179007">
      <w:bodyDiv w:val="1"/>
      <w:marLeft w:val="0"/>
      <w:marRight w:val="0"/>
      <w:marTop w:val="0"/>
      <w:marBottom w:val="0"/>
      <w:divBdr>
        <w:top w:val="none" w:sz="0" w:space="0" w:color="auto"/>
        <w:left w:val="none" w:sz="0" w:space="0" w:color="auto"/>
        <w:bottom w:val="none" w:sz="0" w:space="0" w:color="auto"/>
        <w:right w:val="none" w:sz="0" w:space="0" w:color="auto"/>
      </w:divBdr>
    </w:div>
    <w:div w:id="1554463189">
      <w:bodyDiv w:val="1"/>
      <w:marLeft w:val="0"/>
      <w:marRight w:val="0"/>
      <w:marTop w:val="0"/>
      <w:marBottom w:val="0"/>
      <w:divBdr>
        <w:top w:val="none" w:sz="0" w:space="0" w:color="auto"/>
        <w:left w:val="none" w:sz="0" w:space="0" w:color="auto"/>
        <w:bottom w:val="none" w:sz="0" w:space="0" w:color="auto"/>
        <w:right w:val="none" w:sz="0" w:space="0" w:color="auto"/>
      </w:divBdr>
    </w:div>
    <w:div w:id="1555315275">
      <w:bodyDiv w:val="1"/>
      <w:marLeft w:val="0"/>
      <w:marRight w:val="0"/>
      <w:marTop w:val="0"/>
      <w:marBottom w:val="0"/>
      <w:divBdr>
        <w:top w:val="none" w:sz="0" w:space="0" w:color="auto"/>
        <w:left w:val="none" w:sz="0" w:space="0" w:color="auto"/>
        <w:bottom w:val="none" w:sz="0" w:space="0" w:color="auto"/>
        <w:right w:val="none" w:sz="0" w:space="0" w:color="auto"/>
      </w:divBdr>
    </w:div>
    <w:div w:id="1556549898">
      <w:bodyDiv w:val="1"/>
      <w:marLeft w:val="0"/>
      <w:marRight w:val="0"/>
      <w:marTop w:val="0"/>
      <w:marBottom w:val="0"/>
      <w:divBdr>
        <w:top w:val="none" w:sz="0" w:space="0" w:color="auto"/>
        <w:left w:val="none" w:sz="0" w:space="0" w:color="auto"/>
        <w:bottom w:val="none" w:sz="0" w:space="0" w:color="auto"/>
        <w:right w:val="none" w:sz="0" w:space="0" w:color="auto"/>
      </w:divBdr>
    </w:div>
    <w:div w:id="1621298777">
      <w:bodyDiv w:val="1"/>
      <w:marLeft w:val="0"/>
      <w:marRight w:val="0"/>
      <w:marTop w:val="0"/>
      <w:marBottom w:val="0"/>
      <w:divBdr>
        <w:top w:val="none" w:sz="0" w:space="0" w:color="auto"/>
        <w:left w:val="none" w:sz="0" w:space="0" w:color="auto"/>
        <w:bottom w:val="none" w:sz="0" w:space="0" w:color="auto"/>
        <w:right w:val="none" w:sz="0" w:space="0" w:color="auto"/>
      </w:divBdr>
    </w:div>
    <w:div w:id="1686858037">
      <w:bodyDiv w:val="1"/>
      <w:marLeft w:val="0"/>
      <w:marRight w:val="0"/>
      <w:marTop w:val="0"/>
      <w:marBottom w:val="0"/>
      <w:divBdr>
        <w:top w:val="none" w:sz="0" w:space="0" w:color="auto"/>
        <w:left w:val="none" w:sz="0" w:space="0" w:color="auto"/>
        <w:bottom w:val="none" w:sz="0" w:space="0" w:color="auto"/>
        <w:right w:val="none" w:sz="0" w:space="0" w:color="auto"/>
      </w:divBdr>
    </w:div>
    <w:div w:id="1709378305">
      <w:bodyDiv w:val="1"/>
      <w:marLeft w:val="0"/>
      <w:marRight w:val="0"/>
      <w:marTop w:val="0"/>
      <w:marBottom w:val="0"/>
      <w:divBdr>
        <w:top w:val="none" w:sz="0" w:space="0" w:color="auto"/>
        <w:left w:val="none" w:sz="0" w:space="0" w:color="auto"/>
        <w:bottom w:val="none" w:sz="0" w:space="0" w:color="auto"/>
        <w:right w:val="none" w:sz="0" w:space="0" w:color="auto"/>
      </w:divBdr>
    </w:div>
    <w:div w:id="1726298463">
      <w:bodyDiv w:val="1"/>
      <w:marLeft w:val="0"/>
      <w:marRight w:val="0"/>
      <w:marTop w:val="0"/>
      <w:marBottom w:val="0"/>
      <w:divBdr>
        <w:top w:val="none" w:sz="0" w:space="0" w:color="auto"/>
        <w:left w:val="none" w:sz="0" w:space="0" w:color="auto"/>
        <w:bottom w:val="none" w:sz="0" w:space="0" w:color="auto"/>
        <w:right w:val="none" w:sz="0" w:space="0" w:color="auto"/>
      </w:divBdr>
    </w:div>
    <w:div w:id="1734738412">
      <w:bodyDiv w:val="1"/>
      <w:marLeft w:val="0"/>
      <w:marRight w:val="0"/>
      <w:marTop w:val="0"/>
      <w:marBottom w:val="0"/>
      <w:divBdr>
        <w:top w:val="none" w:sz="0" w:space="0" w:color="auto"/>
        <w:left w:val="none" w:sz="0" w:space="0" w:color="auto"/>
        <w:bottom w:val="none" w:sz="0" w:space="0" w:color="auto"/>
        <w:right w:val="none" w:sz="0" w:space="0" w:color="auto"/>
      </w:divBdr>
    </w:div>
    <w:div w:id="1740976250">
      <w:bodyDiv w:val="1"/>
      <w:marLeft w:val="0"/>
      <w:marRight w:val="0"/>
      <w:marTop w:val="0"/>
      <w:marBottom w:val="0"/>
      <w:divBdr>
        <w:top w:val="none" w:sz="0" w:space="0" w:color="auto"/>
        <w:left w:val="none" w:sz="0" w:space="0" w:color="auto"/>
        <w:bottom w:val="none" w:sz="0" w:space="0" w:color="auto"/>
        <w:right w:val="none" w:sz="0" w:space="0" w:color="auto"/>
      </w:divBdr>
    </w:div>
    <w:div w:id="1742604997">
      <w:bodyDiv w:val="1"/>
      <w:marLeft w:val="0"/>
      <w:marRight w:val="0"/>
      <w:marTop w:val="0"/>
      <w:marBottom w:val="0"/>
      <w:divBdr>
        <w:top w:val="none" w:sz="0" w:space="0" w:color="auto"/>
        <w:left w:val="none" w:sz="0" w:space="0" w:color="auto"/>
        <w:bottom w:val="none" w:sz="0" w:space="0" w:color="auto"/>
        <w:right w:val="none" w:sz="0" w:space="0" w:color="auto"/>
      </w:divBdr>
    </w:div>
    <w:div w:id="1751269261">
      <w:bodyDiv w:val="1"/>
      <w:marLeft w:val="0"/>
      <w:marRight w:val="0"/>
      <w:marTop w:val="0"/>
      <w:marBottom w:val="0"/>
      <w:divBdr>
        <w:top w:val="none" w:sz="0" w:space="0" w:color="auto"/>
        <w:left w:val="none" w:sz="0" w:space="0" w:color="auto"/>
        <w:bottom w:val="none" w:sz="0" w:space="0" w:color="auto"/>
        <w:right w:val="none" w:sz="0" w:space="0" w:color="auto"/>
      </w:divBdr>
    </w:div>
    <w:div w:id="1784305431">
      <w:bodyDiv w:val="1"/>
      <w:marLeft w:val="0"/>
      <w:marRight w:val="0"/>
      <w:marTop w:val="0"/>
      <w:marBottom w:val="0"/>
      <w:divBdr>
        <w:top w:val="none" w:sz="0" w:space="0" w:color="auto"/>
        <w:left w:val="none" w:sz="0" w:space="0" w:color="auto"/>
        <w:bottom w:val="none" w:sz="0" w:space="0" w:color="auto"/>
        <w:right w:val="none" w:sz="0" w:space="0" w:color="auto"/>
      </w:divBdr>
    </w:div>
    <w:div w:id="1813282230">
      <w:bodyDiv w:val="1"/>
      <w:marLeft w:val="0"/>
      <w:marRight w:val="0"/>
      <w:marTop w:val="0"/>
      <w:marBottom w:val="0"/>
      <w:divBdr>
        <w:top w:val="none" w:sz="0" w:space="0" w:color="auto"/>
        <w:left w:val="none" w:sz="0" w:space="0" w:color="auto"/>
        <w:bottom w:val="none" w:sz="0" w:space="0" w:color="auto"/>
        <w:right w:val="none" w:sz="0" w:space="0" w:color="auto"/>
      </w:divBdr>
    </w:div>
    <w:div w:id="1822114902">
      <w:bodyDiv w:val="1"/>
      <w:marLeft w:val="0"/>
      <w:marRight w:val="0"/>
      <w:marTop w:val="0"/>
      <w:marBottom w:val="0"/>
      <w:divBdr>
        <w:top w:val="none" w:sz="0" w:space="0" w:color="auto"/>
        <w:left w:val="none" w:sz="0" w:space="0" w:color="auto"/>
        <w:bottom w:val="none" w:sz="0" w:space="0" w:color="auto"/>
        <w:right w:val="none" w:sz="0" w:space="0" w:color="auto"/>
      </w:divBdr>
    </w:div>
    <w:div w:id="1848401333">
      <w:bodyDiv w:val="1"/>
      <w:marLeft w:val="0"/>
      <w:marRight w:val="0"/>
      <w:marTop w:val="0"/>
      <w:marBottom w:val="0"/>
      <w:divBdr>
        <w:top w:val="none" w:sz="0" w:space="0" w:color="auto"/>
        <w:left w:val="none" w:sz="0" w:space="0" w:color="auto"/>
        <w:bottom w:val="none" w:sz="0" w:space="0" w:color="auto"/>
        <w:right w:val="none" w:sz="0" w:space="0" w:color="auto"/>
      </w:divBdr>
    </w:div>
    <w:div w:id="1857841127">
      <w:bodyDiv w:val="1"/>
      <w:marLeft w:val="0"/>
      <w:marRight w:val="0"/>
      <w:marTop w:val="0"/>
      <w:marBottom w:val="0"/>
      <w:divBdr>
        <w:top w:val="none" w:sz="0" w:space="0" w:color="auto"/>
        <w:left w:val="none" w:sz="0" w:space="0" w:color="auto"/>
        <w:bottom w:val="none" w:sz="0" w:space="0" w:color="auto"/>
        <w:right w:val="none" w:sz="0" w:space="0" w:color="auto"/>
      </w:divBdr>
    </w:div>
    <w:div w:id="1862627858">
      <w:bodyDiv w:val="1"/>
      <w:marLeft w:val="0"/>
      <w:marRight w:val="0"/>
      <w:marTop w:val="0"/>
      <w:marBottom w:val="0"/>
      <w:divBdr>
        <w:top w:val="none" w:sz="0" w:space="0" w:color="auto"/>
        <w:left w:val="none" w:sz="0" w:space="0" w:color="auto"/>
        <w:bottom w:val="none" w:sz="0" w:space="0" w:color="auto"/>
        <w:right w:val="none" w:sz="0" w:space="0" w:color="auto"/>
      </w:divBdr>
    </w:div>
    <w:div w:id="1871916961">
      <w:bodyDiv w:val="1"/>
      <w:marLeft w:val="0"/>
      <w:marRight w:val="0"/>
      <w:marTop w:val="0"/>
      <w:marBottom w:val="0"/>
      <w:divBdr>
        <w:top w:val="none" w:sz="0" w:space="0" w:color="auto"/>
        <w:left w:val="none" w:sz="0" w:space="0" w:color="auto"/>
        <w:bottom w:val="none" w:sz="0" w:space="0" w:color="auto"/>
        <w:right w:val="none" w:sz="0" w:space="0" w:color="auto"/>
      </w:divBdr>
    </w:div>
    <w:div w:id="1889956425">
      <w:bodyDiv w:val="1"/>
      <w:marLeft w:val="0"/>
      <w:marRight w:val="0"/>
      <w:marTop w:val="0"/>
      <w:marBottom w:val="0"/>
      <w:divBdr>
        <w:top w:val="none" w:sz="0" w:space="0" w:color="auto"/>
        <w:left w:val="none" w:sz="0" w:space="0" w:color="auto"/>
        <w:bottom w:val="none" w:sz="0" w:space="0" w:color="auto"/>
        <w:right w:val="none" w:sz="0" w:space="0" w:color="auto"/>
      </w:divBdr>
    </w:div>
    <w:div w:id="1913805473">
      <w:bodyDiv w:val="1"/>
      <w:marLeft w:val="0"/>
      <w:marRight w:val="0"/>
      <w:marTop w:val="0"/>
      <w:marBottom w:val="0"/>
      <w:divBdr>
        <w:top w:val="none" w:sz="0" w:space="0" w:color="auto"/>
        <w:left w:val="none" w:sz="0" w:space="0" w:color="auto"/>
        <w:bottom w:val="none" w:sz="0" w:space="0" w:color="auto"/>
        <w:right w:val="none" w:sz="0" w:space="0" w:color="auto"/>
      </w:divBdr>
    </w:div>
    <w:div w:id="1958949565">
      <w:bodyDiv w:val="1"/>
      <w:marLeft w:val="0"/>
      <w:marRight w:val="0"/>
      <w:marTop w:val="0"/>
      <w:marBottom w:val="0"/>
      <w:divBdr>
        <w:top w:val="none" w:sz="0" w:space="0" w:color="auto"/>
        <w:left w:val="none" w:sz="0" w:space="0" w:color="auto"/>
        <w:bottom w:val="none" w:sz="0" w:space="0" w:color="auto"/>
        <w:right w:val="none" w:sz="0" w:space="0" w:color="auto"/>
      </w:divBdr>
    </w:div>
    <w:div w:id="1965035656">
      <w:bodyDiv w:val="1"/>
      <w:marLeft w:val="0"/>
      <w:marRight w:val="0"/>
      <w:marTop w:val="0"/>
      <w:marBottom w:val="0"/>
      <w:divBdr>
        <w:top w:val="none" w:sz="0" w:space="0" w:color="auto"/>
        <w:left w:val="none" w:sz="0" w:space="0" w:color="auto"/>
        <w:bottom w:val="none" w:sz="0" w:space="0" w:color="auto"/>
        <w:right w:val="none" w:sz="0" w:space="0" w:color="auto"/>
      </w:divBdr>
    </w:div>
    <w:div w:id="1973247713">
      <w:bodyDiv w:val="1"/>
      <w:marLeft w:val="0"/>
      <w:marRight w:val="0"/>
      <w:marTop w:val="0"/>
      <w:marBottom w:val="0"/>
      <w:divBdr>
        <w:top w:val="none" w:sz="0" w:space="0" w:color="auto"/>
        <w:left w:val="none" w:sz="0" w:space="0" w:color="auto"/>
        <w:bottom w:val="none" w:sz="0" w:space="0" w:color="auto"/>
        <w:right w:val="none" w:sz="0" w:space="0" w:color="auto"/>
      </w:divBdr>
    </w:div>
    <w:div w:id="1983999395">
      <w:bodyDiv w:val="1"/>
      <w:marLeft w:val="0"/>
      <w:marRight w:val="0"/>
      <w:marTop w:val="0"/>
      <w:marBottom w:val="0"/>
      <w:divBdr>
        <w:top w:val="none" w:sz="0" w:space="0" w:color="auto"/>
        <w:left w:val="none" w:sz="0" w:space="0" w:color="auto"/>
        <w:bottom w:val="none" w:sz="0" w:space="0" w:color="auto"/>
        <w:right w:val="none" w:sz="0" w:space="0" w:color="auto"/>
      </w:divBdr>
    </w:div>
    <w:div w:id="1985112018">
      <w:bodyDiv w:val="1"/>
      <w:marLeft w:val="0"/>
      <w:marRight w:val="0"/>
      <w:marTop w:val="0"/>
      <w:marBottom w:val="0"/>
      <w:divBdr>
        <w:top w:val="none" w:sz="0" w:space="0" w:color="auto"/>
        <w:left w:val="none" w:sz="0" w:space="0" w:color="auto"/>
        <w:bottom w:val="none" w:sz="0" w:space="0" w:color="auto"/>
        <w:right w:val="none" w:sz="0" w:space="0" w:color="auto"/>
      </w:divBdr>
    </w:div>
    <w:div w:id="1997150360">
      <w:bodyDiv w:val="1"/>
      <w:marLeft w:val="0"/>
      <w:marRight w:val="0"/>
      <w:marTop w:val="0"/>
      <w:marBottom w:val="0"/>
      <w:divBdr>
        <w:top w:val="none" w:sz="0" w:space="0" w:color="auto"/>
        <w:left w:val="none" w:sz="0" w:space="0" w:color="auto"/>
        <w:bottom w:val="none" w:sz="0" w:space="0" w:color="auto"/>
        <w:right w:val="none" w:sz="0" w:space="0" w:color="auto"/>
      </w:divBdr>
    </w:div>
    <w:div w:id="2026666463">
      <w:bodyDiv w:val="1"/>
      <w:marLeft w:val="0"/>
      <w:marRight w:val="0"/>
      <w:marTop w:val="0"/>
      <w:marBottom w:val="0"/>
      <w:divBdr>
        <w:top w:val="none" w:sz="0" w:space="0" w:color="auto"/>
        <w:left w:val="none" w:sz="0" w:space="0" w:color="auto"/>
        <w:bottom w:val="none" w:sz="0" w:space="0" w:color="auto"/>
        <w:right w:val="none" w:sz="0" w:space="0" w:color="auto"/>
      </w:divBdr>
    </w:div>
    <w:div w:id="2027172149">
      <w:bodyDiv w:val="1"/>
      <w:marLeft w:val="0"/>
      <w:marRight w:val="0"/>
      <w:marTop w:val="0"/>
      <w:marBottom w:val="0"/>
      <w:divBdr>
        <w:top w:val="none" w:sz="0" w:space="0" w:color="auto"/>
        <w:left w:val="none" w:sz="0" w:space="0" w:color="auto"/>
        <w:bottom w:val="none" w:sz="0" w:space="0" w:color="auto"/>
        <w:right w:val="none" w:sz="0" w:space="0" w:color="auto"/>
      </w:divBdr>
    </w:div>
    <w:div w:id="2028632315">
      <w:bodyDiv w:val="1"/>
      <w:marLeft w:val="0"/>
      <w:marRight w:val="0"/>
      <w:marTop w:val="0"/>
      <w:marBottom w:val="0"/>
      <w:divBdr>
        <w:top w:val="none" w:sz="0" w:space="0" w:color="auto"/>
        <w:left w:val="none" w:sz="0" w:space="0" w:color="auto"/>
        <w:bottom w:val="none" w:sz="0" w:space="0" w:color="auto"/>
        <w:right w:val="none" w:sz="0" w:space="0" w:color="auto"/>
      </w:divBdr>
    </w:div>
    <w:div w:id="2031027327">
      <w:bodyDiv w:val="1"/>
      <w:marLeft w:val="0"/>
      <w:marRight w:val="0"/>
      <w:marTop w:val="0"/>
      <w:marBottom w:val="0"/>
      <w:divBdr>
        <w:top w:val="none" w:sz="0" w:space="0" w:color="auto"/>
        <w:left w:val="none" w:sz="0" w:space="0" w:color="auto"/>
        <w:bottom w:val="none" w:sz="0" w:space="0" w:color="auto"/>
        <w:right w:val="none" w:sz="0" w:space="0" w:color="auto"/>
      </w:divBdr>
    </w:div>
    <w:div w:id="2049985975">
      <w:bodyDiv w:val="1"/>
      <w:marLeft w:val="0"/>
      <w:marRight w:val="0"/>
      <w:marTop w:val="0"/>
      <w:marBottom w:val="0"/>
      <w:divBdr>
        <w:top w:val="none" w:sz="0" w:space="0" w:color="auto"/>
        <w:left w:val="none" w:sz="0" w:space="0" w:color="auto"/>
        <w:bottom w:val="none" w:sz="0" w:space="0" w:color="auto"/>
        <w:right w:val="none" w:sz="0" w:space="0" w:color="auto"/>
      </w:divBdr>
    </w:div>
    <w:div w:id="2052147518">
      <w:bodyDiv w:val="1"/>
      <w:marLeft w:val="0"/>
      <w:marRight w:val="0"/>
      <w:marTop w:val="0"/>
      <w:marBottom w:val="0"/>
      <w:divBdr>
        <w:top w:val="none" w:sz="0" w:space="0" w:color="auto"/>
        <w:left w:val="none" w:sz="0" w:space="0" w:color="auto"/>
        <w:bottom w:val="none" w:sz="0" w:space="0" w:color="auto"/>
        <w:right w:val="none" w:sz="0" w:space="0" w:color="auto"/>
      </w:divBdr>
    </w:div>
    <w:div w:id="2065761406">
      <w:bodyDiv w:val="1"/>
      <w:marLeft w:val="0"/>
      <w:marRight w:val="0"/>
      <w:marTop w:val="0"/>
      <w:marBottom w:val="0"/>
      <w:divBdr>
        <w:top w:val="none" w:sz="0" w:space="0" w:color="auto"/>
        <w:left w:val="none" w:sz="0" w:space="0" w:color="auto"/>
        <w:bottom w:val="none" w:sz="0" w:space="0" w:color="auto"/>
        <w:right w:val="none" w:sz="0" w:space="0" w:color="auto"/>
      </w:divBdr>
    </w:div>
    <w:div w:id="2090687826">
      <w:bodyDiv w:val="1"/>
      <w:marLeft w:val="0"/>
      <w:marRight w:val="0"/>
      <w:marTop w:val="0"/>
      <w:marBottom w:val="0"/>
      <w:divBdr>
        <w:top w:val="none" w:sz="0" w:space="0" w:color="auto"/>
        <w:left w:val="none" w:sz="0" w:space="0" w:color="auto"/>
        <w:bottom w:val="none" w:sz="0" w:space="0" w:color="auto"/>
        <w:right w:val="none" w:sz="0" w:space="0" w:color="auto"/>
      </w:divBdr>
    </w:div>
    <w:div w:id="21115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oMaP-Consortium.org/how-to-join" TargetMode="External"/><Relationship Id="rId18" Type="http://schemas.openxmlformats.org/officeDocument/2006/relationships/hyperlink" Target="https://submissions2.ati.org/ATI2/Portal.nsf/Start?ReadForm" TargetMode="External"/><Relationship Id="rId26" Type="http://schemas.openxmlformats.org/officeDocument/2006/relationships/hyperlink" Target="https://www.sba.gov/document/support-table-size-standards)" TargetMode="External"/><Relationship Id="rId3" Type="http://schemas.openxmlformats.org/officeDocument/2006/relationships/customXml" Target="../customXml/item3.xml"/><Relationship Id="rId21" Type="http://schemas.openxmlformats.org/officeDocument/2006/relationships/hyperlink" Target="https://www.gmp-journal.com/current-articles/details/gmp-compliant-equipment-design-the-gmp-equipment-design-guide.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iomap-consortium.org/" TargetMode="External"/><Relationship Id="rId25" Type="http://schemas.openxmlformats.org/officeDocument/2006/relationships/hyperlink" Target="https://www.hhs.gov/grants-contracts/small-business-support/programs-supporting-small-businesses/index.html" TargetMode="External"/><Relationship Id="rId2" Type="http://schemas.openxmlformats.org/officeDocument/2006/relationships/customXml" Target="../customXml/item2.xml"/><Relationship Id="rId16" Type="http://schemas.openxmlformats.org/officeDocument/2006/relationships/hyperlink" Target="mailto:biomap-contracts@ati.org" TargetMode="External"/><Relationship Id="rId20" Type="http://schemas.openxmlformats.org/officeDocument/2006/relationships/hyperlink" Target="https://medicalcountermeasures.gov/trl/integrated-tr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ba.gov/document/support-table-size-standards)" TargetMode="External"/><Relationship Id="rId5" Type="http://schemas.openxmlformats.org/officeDocument/2006/relationships/customXml" Target="../customXml/item5.xml"/><Relationship Id="rId15" Type="http://schemas.openxmlformats.org/officeDocument/2006/relationships/hyperlink" Target="mailto:biomap-contracts@ati.or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da.gov/emergency-preparedness-and-response/mcm-issues/advanced-manufactur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oMaP-Consortium.org/how-to-join" TargetMode="External"/><Relationship Id="rId22" Type="http://schemas.openxmlformats.org/officeDocument/2006/relationships/hyperlink" Target="https://www.gmp-journal.com/current-articles/details/gmp-compliant-equipment-design-the-gmp-equipment-design-guide.html" TargetMode="External"/><Relationship Id="rId27" Type="http://schemas.openxmlformats.org/officeDocument/2006/relationships/hyperlink" Target="https://www.hhs.gov/grants-contracts/small-business-support/programs-supporting-small-business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48DE3DAC36494E9436D40CE309A091" ma:contentTypeVersion="16" ma:contentTypeDescription="Create a new document." ma:contentTypeScope="" ma:versionID="6e606481d6218fa1e2a3f02bf54724cd">
  <xsd:schema xmlns:xsd="http://www.w3.org/2001/XMLSchema" xmlns:xs="http://www.w3.org/2001/XMLSchema" xmlns:p="http://schemas.microsoft.com/office/2006/metadata/properties" xmlns:ns2="af82ecbd-a39c-43aa-8b3d-43b91785888a" xmlns:ns3="2e10e84e-96cd-4d34-9d6d-7e9065caf9b2" targetNamespace="http://schemas.microsoft.com/office/2006/metadata/properties" ma:root="true" ma:fieldsID="12e1848e682f3eec1292d98d4bbd3f74" ns2:_="" ns3:_="">
    <xsd:import namespace="af82ecbd-a39c-43aa-8b3d-43b91785888a"/>
    <xsd:import namespace="2e10e84e-96cd-4d34-9d6d-7e9065caf9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2ecbd-a39c-43aa-8b3d-43b9178588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0e84e-96cd-4d34-9d6d-7e9065caf9b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f82ecbd-a39c-43aa-8b3d-43b91785888a">MW5ECUTY3FKA-1614574948-23309</_dlc_DocId>
    <_dlc_DocIdUrl xmlns="af82ecbd-a39c-43aa-8b3d-43b91785888a">
      <Url>https://aticloud.sharepoint.us/sites/MTCD/_layouts/15/DocIdRedir.aspx?ID=MW5ECUTY3FKA-1614574948-23309</Url>
      <Description>MW5ECUTY3FKA-1614574948-23309</Description>
    </_dlc_DocIdUrl>
    <lcf76f155ced4ddcb4097134ff3c332f xmlns="2e10e84e-96cd-4d34-9d6d-7e9065caf9b2">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29161-1747-4F4D-B94B-C2CE33CEDCA2}">
  <ds:schemaRefs>
    <ds:schemaRef ds:uri="http://schemas.openxmlformats.org/officeDocument/2006/bibliography"/>
  </ds:schemaRefs>
</ds:datastoreItem>
</file>

<file path=customXml/itemProps2.xml><?xml version="1.0" encoding="utf-8"?>
<ds:datastoreItem xmlns:ds="http://schemas.openxmlformats.org/officeDocument/2006/customXml" ds:itemID="{604CA679-369F-4A98-B502-70362942C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2ecbd-a39c-43aa-8b3d-43b91785888a"/>
    <ds:schemaRef ds:uri="2e10e84e-96cd-4d34-9d6d-7e9065caf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3C096-9C32-4663-9642-062311A1D017}">
  <ds:schemaRefs>
    <ds:schemaRef ds:uri="http://purl.org/dc/terms/"/>
    <ds:schemaRef ds:uri="http://schemas.microsoft.com/office/2006/documentManagement/types"/>
    <ds:schemaRef ds:uri="http://purl.org/dc/dcmitype/"/>
    <ds:schemaRef ds:uri="af82ecbd-a39c-43aa-8b3d-43b91785888a"/>
    <ds:schemaRef ds:uri="http://purl.org/dc/elements/1.1/"/>
    <ds:schemaRef ds:uri="http://www.w3.org/XML/1998/namespace"/>
    <ds:schemaRef ds:uri="2e10e84e-96cd-4d34-9d6d-7e9065caf9b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7B35F96-C321-4F2F-B62B-A99AB58CB5FB}">
  <ds:schemaRefs>
    <ds:schemaRef ds:uri="http://schemas.microsoft.com/sharepoint/events"/>
  </ds:schemaRefs>
</ds:datastoreItem>
</file>

<file path=customXml/itemProps5.xml><?xml version="1.0" encoding="utf-8"?>
<ds:datastoreItem xmlns:ds="http://schemas.openxmlformats.org/officeDocument/2006/customXml" ds:itemID="{D792C71F-FDCC-4F2A-B977-59A2179AF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45</Pages>
  <Words>12629</Words>
  <Characters>75242</Characters>
  <Application>Microsoft Office Word</Application>
  <DocSecurity>0</DocSecurity>
  <Lines>1827</Lines>
  <Paragraphs>681</Paragraphs>
  <ScaleCrop>false</ScaleCrop>
  <HeadingPairs>
    <vt:vector size="2" baseType="variant">
      <vt:variant>
        <vt:lpstr>Title</vt:lpstr>
      </vt:variant>
      <vt:variant>
        <vt:i4>1</vt:i4>
      </vt:variant>
    </vt:vector>
  </HeadingPairs>
  <TitlesOfParts>
    <vt:vector size="1" baseType="lpstr">
      <vt:lpstr/>
    </vt:vector>
  </TitlesOfParts>
  <Company>Advanced Technology International</Company>
  <LinksUpToDate>false</LinksUpToDate>
  <CharactersWithSpaces>87408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Rebecca</dc:creator>
  <cp:keywords/>
  <dc:description/>
  <cp:lastModifiedBy>Wright, Stephen</cp:lastModifiedBy>
  <cp:revision>36</cp:revision>
  <cp:lastPrinted>2025-09-09T18:56:00Z</cp:lastPrinted>
  <dcterms:created xsi:type="dcterms:W3CDTF">2025-08-29T17:17:00Z</dcterms:created>
  <dcterms:modified xsi:type="dcterms:W3CDTF">2025-09-10T13:51:00Z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0x0101004648DE3DAC36494E9436D40CE309A091</vt:lpwstr>
  </property>
  <property fmtid="{D5CDD505-2E9C-101B-9397-08002B2CF9AE}" pid="3" name="_ShortcutUniqueId">
    <vt:lpwstr/>
  </property>
  <property fmtid="{D5CDD505-2E9C-101B-9397-08002B2CF9AE}" pid="4" name="_ShortcutUrl">
    <vt:lpwstr/>
  </property>
  <property fmtid="{D5CDD505-2E9C-101B-9397-08002B2CF9AE}" pid="5" name="_ShortcutWebId">
    <vt:lpwstr/>
  </property>
  <property fmtid="{D5CDD505-2E9C-101B-9397-08002B2CF9AE}" pid="6" name="_ShortcutSiteId">
    <vt:lpwstr/>
  </property>
  <property fmtid="{D5CDD505-2E9C-101B-9397-08002B2CF9AE}" pid="7" name="MediaServiceImageTags">
    <vt:lpwstr/>
  </property>
  <property fmtid="{D5CDD505-2E9C-101B-9397-08002B2CF9AE}" pid="8" name="TaxCatchAll">
    <vt:lpwstr/>
  </property>
  <property fmtid="{D5CDD505-2E9C-101B-9397-08002B2CF9AE}" pid="9" name="_dlc_DocIdItemGuid">
    <vt:lpwstr>00f44a18-2bfb-4dbe-87b7-9a4fd4580842</vt:lpwstr>
  </property>
</Properties>
</file>